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56" w:rsidRDefault="00DC7E56" w:rsidP="00DC7E56">
      <w:pPr>
        <w:rPr>
          <w:rFonts w:ascii="Arial Narrow" w:hAnsi="Arial Narrow"/>
          <w:b/>
          <w:sz w:val="28"/>
          <w:szCs w:val="28"/>
        </w:rPr>
      </w:pPr>
      <w:r w:rsidRPr="00DC7E56">
        <w:rPr>
          <w:rFonts w:ascii="Arial Narrow" w:hAnsi="Arial Narrow"/>
          <w:b/>
          <w:noProof/>
          <w:sz w:val="28"/>
          <w:szCs w:val="28"/>
        </w:rPr>
        <w:drawing>
          <wp:inline distT="0" distB="0" distL="0" distR="0">
            <wp:extent cx="1936517" cy="389614"/>
            <wp:effectExtent l="19050" t="0" r="6583" b="0"/>
            <wp:docPr id="2" name="Picture 1" descr="SW-top010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-top0103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56" w:rsidRDefault="00DC7E56" w:rsidP="00DC7E56">
      <w:pPr>
        <w:jc w:val="right"/>
        <w:rPr>
          <w:rFonts w:ascii="Arial Narrow" w:hAnsi="Arial Narrow"/>
          <w:b/>
          <w:sz w:val="28"/>
          <w:szCs w:val="28"/>
        </w:rPr>
      </w:pPr>
    </w:p>
    <w:p w:rsidR="00DC7E56" w:rsidRDefault="00DC7E56" w:rsidP="00DC7E56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Regional School Improvement Grant (SIG) Network</w:t>
      </w:r>
    </w:p>
    <w:p w:rsidR="00DC7E56" w:rsidRPr="00257B33" w:rsidRDefault="00DC7E56" w:rsidP="00DC7E56">
      <w:pPr>
        <w:jc w:val="righ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February 8, 2012</w:t>
      </w:r>
    </w:p>
    <w:p w:rsidR="001E112F" w:rsidRDefault="001E112F"/>
    <w:p w:rsidR="00DC7E56" w:rsidRDefault="00DC7E56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Attendees at the February 8, 2012, meeting of the Regional School Improvement Grant (SIG) Network, worked in two groups to: 1) identify roles and responsibilities of local school board members that are related to implementation of SIG and that could form the outline of a school board training session; and 2) outline contents of a school board handbook on SIG. </w:t>
      </w:r>
    </w:p>
    <w:p w:rsidR="00DC7E56" w:rsidRDefault="00DC7E56">
      <w:pPr>
        <w:rPr>
          <w:rFonts w:ascii="Arial Narrow" w:hAnsi="Arial Narrow"/>
          <w:sz w:val="22"/>
          <w:szCs w:val="22"/>
        </w:rPr>
      </w:pPr>
    </w:p>
    <w:p w:rsidR="00DC7E56" w:rsidRPr="00B24571" w:rsidRDefault="00DC7E56">
      <w:pPr>
        <w:rPr>
          <w:rFonts w:ascii="Arial Narrow" w:hAnsi="Arial Narrow"/>
          <w:b/>
          <w:sz w:val="22"/>
          <w:szCs w:val="22"/>
        </w:rPr>
      </w:pPr>
      <w:r w:rsidRPr="00B24571">
        <w:rPr>
          <w:rFonts w:ascii="Arial Narrow" w:hAnsi="Arial Narrow"/>
          <w:b/>
          <w:sz w:val="22"/>
          <w:szCs w:val="22"/>
        </w:rPr>
        <w:t>School Board Roles &amp; Responsibilities Training</w:t>
      </w:r>
    </w:p>
    <w:p w:rsidR="00DC7E56" w:rsidRDefault="0003157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purpose is</w:t>
      </w:r>
      <w:r w:rsidR="00DC7E56">
        <w:rPr>
          <w:rFonts w:ascii="Arial Narrow" w:hAnsi="Arial Narrow"/>
          <w:sz w:val="22"/>
          <w:szCs w:val="22"/>
        </w:rPr>
        <w:t xml:space="preserve"> to provide an orientation and training for new board members, in particular, by informing and engaging them with the following topics:</w:t>
      </w:r>
    </w:p>
    <w:p w:rsidR="00DC7E56" w:rsidRDefault="00DC7E56" w:rsidP="00DC7E56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</w:t>
      </w:r>
      <w:r w:rsidRPr="00DC7E56">
        <w:rPr>
          <w:rFonts w:ascii="Arial Narrow" w:hAnsi="Arial Narrow"/>
          <w:sz w:val="22"/>
          <w:szCs w:val="22"/>
        </w:rPr>
        <w:t>ata and research</w:t>
      </w:r>
    </w:p>
    <w:p w:rsidR="00DC7E56" w:rsidRDefault="00DC7E56" w:rsidP="00DC7E56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Provide comparable data from other districts</w:t>
      </w:r>
    </w:p>
    <w:p w:rsidR="00DC7E56" w:rsidRDefault="00DC7E56" w:rsidP="00DC7E56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Examine the structure and mechanism that allowed the current s</w:t>
      </w:r>
      <w:r w:rsidR="00031577">
        <w:rPr>
          <w:rFonts w:ascii="Arial Narrow" w:hAnsi="Arial Narrow"/>
          <w:sz w:val="22"/>
          <w:szCs w:val="22"/>
        </w:rPr>
        <w:t xml:space="preserve">ituation </w:t>
      </w:r>
      <w:r>
        <w:rPr>
          <w:rFonts w:ascii="Arial Narrow" w:hAnsi="Arial Narrow"/>
          <w:sz w:val="22"/>
          <w:szCs w:val="22"/>
        </w:rPr>
        <w:t>to happen</w:t>
      </w:r>
    </w:p>
    <w:p w:rsidR="00B24571" w:rsidRDefault="00B24571" w:rsidP="00B24571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B24571">
        <w:rPr>
          <w:rFonts w:ascii="Arial Narrow" w:hAnsi="Arial Narrow"/>
          <w:sz w:val="22"/>
          <w:szCs w:val="22"/>
        </w:rPr>
        <w:t>Use of resources</w:t>
      </w:r>
    </w:p>
    <w:p w:rsidR="00B24571" w:rsidRDefault="00031577" w:rsidP="00B24571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Review/create </w:t>
      </w:r>
      <w:r w:rsidR="00B24571">
        <w:rPr>
          <w:rFonts w:ascii="Arial Narrow" w:hAnsi="Arial Narrow"/>
          <w:sz w:val="22"/>
          <w:szCs w:val="22"/>
        </w:rPr>
        <w:t>a mission and vision that reflect high expectations for student achievement</w:t>
      </w:r>
    </w:p>
    <w:p w:rsidR="00B24571" w:rsidRDefault="00B24571" w:rsidP="00B24571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Establish clear, measurable goals</w:t>
      </w:r>
    </w:p>
    <w:p w:rsidR="00B24571" w:rsidRDefault="00B24571" w:rsidP="00B24571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Review policies and procedures to make sure they align with the mission, vision and goals</w:t>
      </w:r>
    </w:p>
    <w:p w:rsidR="00B24571" w:rsidRDefault="00B24571" w:rsidP="00B24571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Review Board’s responsibilities for fiscal oversight</w:t>
      </w:r>
    </w:p>
    <w:p w:rsidR="00B24571" w:rsidRDefault="00B24571" w:rsidP="00B24571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Review hiring/contractual staffing requirements</w:t>
      </w:r>
    </w:p>
    <w:p w:rsidR="00B24571" w:rsidRDefault="00B24571" w:rsidP="00B24571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Academic requirements</w:t>
      </w:r>
    </w:p>
    <w:p w:rsidR="00B24571" w:rsidRDefault="00B24571" w:rsidP="00B24571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Review state law re: standards, assessments, and accountability</w:t>
      </w:r>
    </w:p>
    <w:p w:rsidR="00B24571" w:rsidRDefault="00B24571" w:rsidP="00B24571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Establish annual calendars to review academic progress.</w:t>
      </w:r>
    </w:p>
    <w:p w:rsidR="00B24571" w:rsidRDefault="00B24571" w:rsidP="00B24571">
      <w:pPr>
        <w:rPr>
          <w:rFonts w:ascii="Arial Narrow" w:hAnsi="Arial Narrow"/>
          <w:sz w:val="22"/>
          <w:szCs w:val="22"/>
        </w:rPr>
      </w:pPr>
    </w:p>
    <w:p w:rsidR="00B24571" w:rsidRPr="00031577" w:rsidRDefault="00B24571" w:rsidP="00B24571">
      <w:pPr>
        <w:rPr>
          <w:rFonts w:ascii="Arial Narrow" w:hAnsi="Arial Narrow"/>
          <w:b/>
          <w:sz w:val="22"/>
          <w:szCs w:val="22"/>
        </w:rPr>
      </w:pPr>
      <w:r w:rsidRPr="00031577">
        <w:rPr>
          <w:rFonts w:ascii="Arial Narrow" w:hAnsi="Arial Narrow"/>
          <w:b/>
          <w:sz w:val="22"/>
          <w:szCs w:val="22"/>
        </w:rPr>
        <w:t>SIG Handbook for School Board Members: Table of Content</w:t>
      </w:r>
      <w:r w:rsidR="00031577">
        <w:rPr>
          <w:rFonts w:ascii="Arial Narrow" w:hAnsi="Arial Narrow"/>
          <w:b/>
          <w:sz w:val="22"/>
          <w:szCs w:val="22"/>
        </w:rPr>
        <w:t>s</w:t>
      </w:r>
    </w:p>
    <w:p w:rsidR="00B24571" w:rsidRDefault="00B24571" w:rsidP="00B24571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Introduction</w:t>
      </w:r>
    </w:p>
    <w:p w:rsidR="00B24571" w:rsidRDefault="00B24571" w:rsidP="00B24571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SIG background</w:t>
      </w:r>
    </w:p>
    <w:p w:rsidR="00B24571" w:rsidRDefault="00B24571" w:rsidP="00B24571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 turnaround principles</w:t>
      </w:r>
    </w:p>
    <w:p w:rsidR="00B24571" w:rsidRDefault="00B24571" w:rsidP="00B24571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School board responsibilities re: SIG</w:t>
      </w:r>
    </w:p>
    <w:p w:rsidR="00B24571" w:rsidRDefault="00B24571" w:rsidP="00B24571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Self assessment</w:t>
      </w:r>
    </w:p>
    <w:p w:rsidR="00B24571" w:rsidRDefault="00B24571" w:rsidP="00B24571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Fiscal oversight to ensure that funds are being spent to support school improvement efforts</w:t>
      </w:r>
    </w:p>
    <w:p w:rsidR="00B24571" w:rsidRDefault="00B24571" w:rsidP="00B24571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Continuous improvement planning process</w:t>
      </w:r>
    </w:p>
    <w:p w:rsidR="00B24571" w:rsidRDefault="00B24571" w:rsidP="00B24571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Comprehensive needs assessment to include program assessment tools</w:t>
      </w:r>
    </w:p>
    <w:p w:rsidR="00B24571" w:rsidRDefault="00B24571" w:rsidP="00B24571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Goal-setting with strategies and action steps</w:t>
      </w:r>
    </w:p>
    <w:p w:rsidR="00B24571" w:rsidRDefault="00FF695D" w:rsidP="00B24571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Implementation and outcome evaluation</w:t>
      </w:r>
    </w:p>
    <w:p w:rsidR="00031577" w:rsidRDefault="00031577" w:rsidP="00B24571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Policies and procedures that set expectations for continuous improvement</w:t>
      </w:r>
    </w:p>
    <w:p w:rsidR="00FF695D" w:rsidRDefault="00FF695D" w:rsidP="00FF695D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Hiring turnaround personnel</w:t>
      </w:r>
    </w:p>
    <w:p w:rsidR="00FF695D" w:rsidRDefault="00FF695D" w:rsidP="00FF695D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Setting and revising the mission and vision</w:t>
      </w:r>
    </w:p>
    <w:p w:rsidR="00FF695D" w:rsidRDefault="00FF695D" w:rsidP="00FF695D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Communicating with stakeholders</w:t>
      </w:r>
    </w:p>
    <w:p w:rsidR="00FF695D" w:rsidRDefault="00FF695D" w:rsidP="00FF695D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Promising practices</w:t>
      </w:r>
    </w:p>
    <w:p w:rsidR="00FF695D" w:rsidRDefault="00FF695D" w:rsidP="00FF695D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Video clips </w:t>
      </w:r>
    </w:p>
    <w:p w:rsidR="00031577" w:rsidRDefault="00031577" w:rsidP="00FF695D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Other resource/research links</w:t>
      </w:r>
    </w:p>
    <w:p w:rsidR="00031577" w:rsidRDefault="00031577" w:rsidP="00031577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Program implementation considerations</w:t>
      </w:r>
    </w:p>
    <w:p w:rsidR="00031577" w:rsidRDefault="00031577" w:rsidP="00031577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Monitoring (key data indicators)</w:t>
      </w:r>
    </w:p>
    <w:p w:rsidR="00031577" w:rsidRDefault="00031577" w:rsidP="00031577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Evaluating: key indicators, including changes in student achievement</w:t>
      </w:r>
    </w:p>
    <w:p w:rsidR="00031577" w:rsidRDefault="00031577" w:rsidP="00031577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Glossary of definitions, acronyms, etc.</w:t>
      </w:r>
    </w:p>
    <w:p w:rsidR="00031577" w:rsidRPr="00031577" w:rsidRDefault="00031577" w:rsidP="00031577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Appendices with examples</w:t>
      </w:r>
    </w:p>
    <w:sectPr w:rsidR="00031577" w:rsidRPr="00031577" w:rsidSect="001E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E691A"/>
    <w:multiLevelType w:val="hybridMultilevel"/>
    <w:tmpl w:val="194E3080"/>
    <w:lvl w:ilvl="0" w:tplc="A30449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3A0106"/>
    <w:multiLevelType w:val="hybridMultilevel"/>
    <w:tmpl w:val="B3E60518"/>
    <w:lvl w:ilvl="0" w:tplc="85E400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072DBA"/>
    <w:multiLevelType w:val="hybridMultilevel"/>
    <w:tmpl w:val="D2B8616A"/>
    <w:lvl w:ilvl="0" w:tplc="6F1CE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537A9"/>
    <w:multiLevelType w:val="hybridMultilevel"/>
    <w:tmpl w:val="AE36CD50"/>
    <w:lvl w:ilvl="0" w:tplc="4D6EC7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F0051C"/>
    <w:multiLevelType w:val="hybridMultilevel"/>
    <w:tmpl w:val="3CD2B73E"/>
    <w:lvl w:ilvl="0" w:tplc="7B9A5E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743DFD"/>
    <w:multiLevelType w:val="hybridMultilevel"/>
    <w:tmpl w:val="358214C0"/>
    <w:lvl w:ilvl="0" w:tplc="3124AF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383BFB"/>
    <w:multiLevelType w:val="hybridMultilevel"/>
    <w:tmpl w:val="CF245876"/>
    <w:lvl w:ilvl="0" w:tplc="C3120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C16659"/>
    <w:multiLevelType w:val="hybridMultilevel"/>
    <w:tmpl w:val="F0BAD9EA"/>
    <w:lvl w:ilvl="0" w:tplc="BFEAF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04D6C"/>
    <w:multiLevelType w:val="hybridMultilevel"/>
    <w:tmpl w:val="9A320632"/>
    <w:lvl w:ilvl="0" w:tplc="9FBA34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F167BF"/>
    <w:multiLevelType w:val="hybridMultilevel"/>
    <w:tmpl w:val="CE6E0CCC"/>
    <w:lvl w:ilvl="0" w:tplc="F2FAF7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7E56"/>
    <w:rsid w:val="00031577"/>
    <w:rsid w:val="001E112F"/>
    <w:rsid w:val="00B24571"/>
    <w:rsid w:val="00DC7E56"/>
    <w:rsid w:val="00E175A9"/>
    <w:rsid w:val="00FF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mpeters</dc:creator>
  <cp:keywords/>
  <dc:description/>
  <cp:lastModifiedBy>mpeters</cp:lastModifiedBy>
  <cp:revision>4</cp:revision>
  <dcterms:created xsi:type="dcterms:W3CDTF">2012-02-28T00:12:00Z</dcterms:created>
  <dcterms:modified xsi:type="dcterms:W3CDTF">2012-02-28T00:22:00Z</dcterms:modified>
</cp:coreProperties>
</file>