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6E7A" w14:textId="0646B704" w:rsidR="003C3FFA" w:rsidRDefault="00D16180">
      <w:pPr>
        <w:rPr>
          <w:b/>
          <w:bCs/>
          <w:sz w:val="28"/>
          <w:szCs w:val="28"/>
        </w:rPr>
      </w:pPr>
      <w:r w:rsidRPr="00D16180">
        <w:rPr>
          <w:b/>
          <w:bCs/>
          <w:sz w:val="28"/>
          <w:szCs w:val="28"/>
        </w:rPr>
        <w:t xml:space="preserve">Lezione 15 </w:t>
      </w:r>
      <w:r>
        <w:rPr>
          <w:b/>
          <w:bCs/>
          <w:sz w:val="28"/>
          <w:szCs w:val="28"/>
        </w:rPr>
        <w:t>–</w:t>
      </w:r>
      <w:r w:rsidRPr="00D16180">
        <w:rPr>
          <w:b/>
          <w:bCs/>
          <w:sz w:val="28"/>
          <w:szCs w:val="28"/>
        </w:rPr>
        <w:t xml:space="preserve"> NAT</w:t>
      </w:r>
      <w:r>
        <w:rPr>
          <w:b/>
          <w:bCs/>
          <w:sz w:val="28"/>
          <w:szCs w:val="28"/>
        </w:rPr>
        <w:t xml:space="preserve"> (</w:t>
      </w:r>
      <w:r w:rsidRPr="00D16180">
        <w:rPr>
          <w:b/>
          <w:bCs/>
          <w:sz w:val="28"/>
          <w:szCs w:val="28"/>
        </w:rPr>
        <w:t xml:space="preserve">Network </w:t>
      </w:r>
      <w:proofErr w:type="spellStart"/>
      <w:r w:rsidRPr="00D16180">
        <w:rPr>
          <w:b/>
          <w:bCs/>
          <w:sz w:val="28"/>
          <w:szCs w:val="28"/>
        </w:rPr>
        <w:t>Address</w:t>
      </w:r>
      <w:proofErr w:type="spellEnd"/>
      <w:r w:rsidRPr="00D16180">
        <w:rPr>
          <w:b/>
          <w:bCs/>
          <w:sz w:val="28"/>
          <w:szCs w:val="28"/>
        </w:rPr>
        <w:t xml:space="preserve"> </w:t>
      </w:r>
      <w:proofErr w:type="spellStart"/>
      <w:r w:rsidRPr="00D16180">
        <w:rPr>
          <w:b/>
          <w:bCs/>
          <w:sz w:val="28"/>
          <w:szCs w:val="28"/>
        </w:rPr>
        <w:t>Translation</w:t>
      </w:r>
      <w:proofErr w:type="spellEnd"/>
      <w:r>
        <w:rPr>
          <w:b/>
          <w:bCs/>
          <w:sz w:val="28"/>
          <w:szCs w:val="28"/>
        </w:rPr>
        <w:t>)</w:t>
      </w:r>
    </w:p>
    <w:p w14:paraId="1124E735" w14:textId="59F0B74D" w:rsidR="00D16180" w:rsidRDefault="00D16180">
      <w:pPr>
        <w:rPr>
          <w:b/>
          <w:bCs/>
        </w:rPr>
      </w:pPr>
      <w:proofErr w:type="gramStart"/>
      <w:r>
        <w:t>E’</w:t>
      </w:r>
      <w:proofErr w:type="gramEnd"/>
      <w:r>
        <w:t xml:space="preserve"> una tecnica che </w:t>
      </w:r>
      <w:r w:rsidRPr="00D16180">
        <w:t>consente ad un dispositivo (</w:t>
      </w:r>
      <w:r w:rsidRPr="00D16180">
        <w:rPr>
          <w:b/>
          <w:bCs/>
        </w:rPr>
        <w:t>router</w:t>
      </w:r>
      <w:r w:rsidRPr="00D16180">
        <w:t xml:space="preserve">) di agire come </w:t>
      </w:r>
      <w:r w:rsidRPr="00D16180">
        <w:rPr>
          <w:b/>
          <w:bCs/>
        </w:rPr>
        <w:t>intermediario</w:t>
      </w:r>
      <w:r>
        <w:t xml:space="preserve"> </w:t>
      </w:r>
      <w:r w:rsidRPr="00D16180">
        <w:t>tra Internet (rete pubblica) e una rete privata</w:t>
      </w:r>
      <w:r>
        <w:t xml:space="preserve">. </w:t>
      </w:r>
      <w:r w:rsidRPr="00D16180">
        <w:t xml:space="preserve">In questo modo, un </w:t>
      </w:r>
      <w:r w:rsidRPr="00D16180">
        <w:rPr>
          <w:b/>
          <w:bCs/>
        </w:rPr>
        <w:t>unico</w:t>
      </w:r>
      <w:r w:rsidRPr="00D16180">
        <w:t xml:space="preserve"> </w:t>
      </w:r>
      <w:r w:rsidRPr="00D16180">
        <w:rPr>
          <w:b/>
          <w:bCs/>
        </w:rPr>
        <w:t>indirizzo IP</w:t>
      </w:r>
      <w:r w:rsidRPr="00D16180">
        <w:t xml:space="preserve"> può rappresentare </w:t>
      </w:r>
      <w:r w:rsidRPr="00D16180">
        <w:rPr>
          <w:b/>
          <w:bCs/>
        </w:rPr>
        <w:t>un</w:t>
      </w:r>
      <w:r w:rsidRPr="00D16180">
        <w:rPr>
          <w:b/>
          <w:bCs/>
        </w:rPr>
        <w:t xml:space="preserve"> </w:t>
      </w:r>
      <w:r w:rsidRPr="00D16180">
        <w:rPr>
          <w:b/>
          <w:bCs/>
        </w:rPr>
        <w:t xml:space="preserve">intero gruppo </w:t>
      </w:r>
      <w:r w:rsidRPr="00D16180">
        <w:t xml:space="preserve">di computer di </w:t>
      </w:r>
      <w:r w:rsidRPr="00D16180">
        <w:rPr>
          <w:b/>
          <w:bCs/>
        </w:rPr>
        <w:t>una rete privata</w:t>
      </w:r>
      <w:r>
        <w:t xml:space="preserve">. Questo permette di ovviare il problema di </w:t>
      </w:r>
      <w:r w:rsidRPr="00D16180">
        <w:rPr>
          <w:b/>
          <w:bCs/>
        </w:rPr>
        <w:t>macchine&gt;indirizzi IP</w:t>
      </w:r>
      <w:r w:rsidR="00520BF8">
        <w:rPr>
          <w:b/>
          <w:bCs/>
        </w:rPr>
        <w:t>.</w:t>
      </w:r>
    </w:p>
    <w:p w14:paraId="71E58B70" w14:textId="62F68D2B" w:rsidR="00520BF8" w:rsidRDefault="00520BF8" w:rsidP="00520BF8">
      <w:r>
        <w:t xml:space="preserve">L’uso più comune del NAT è quello di </w:t>
      </w:r>
      <w:r w:rsidRPr="00520BF8">
        <w:rPr>
          <w:b/>
          <w:bCs/>
        </w:rPr>
        <w:t>mappare</w:t>
      </w:r>
      <w:r>
        <w:t xml:space="preserve"> un insieme di</w:t>
      </w:r>
      <w:r>
        <w:t xml:space="preserve"> </w:t>
      </w:r>
      <w:r>
        <w:t>indirizzi privati su di un unico indirizzo pubblico, utilizzando</w:t>
      </w:r>
      <w:r>
        <w:t xml:space="preserve"> </w:t>
      </w:r>
      <w:r w:rsidRPr="00520BF8">
        <w:rPr>
          <w:b/>
          <w:bCs/>
        </w:rPr>
        <w:t>differenti port</w:t>
      </w:r>
      <w:r w:rsidRPr="00520BF8">
        <w:rPr>
          <w:b/>
          <w:bCs/>
        </w:rPr>
        <w:t>e</w:t>
      </w:r>
      <w:r>
        <w:t xml:space="preserve"> (di livello </w:t>
      </w:r>
      <w:r w:rsidRPr="00520BF8">
        <w:rPr>
          <w:b/>
          <w:bCs/>
        </w:rPr>
        <w:t>trasporto</w:t>
      </w:r>
      <w:r>
        <w:t>) per mantenere traccia</w:t>
      </w:r>
      <w:r>
        <w:t xml:space="preserve"> </w:t>
      </w:r>
      <w:r>
        <w:t>dell’indirizzo privato di provenienza</w:t>
      </w:r>
      <w:r>
        <w:t>.</w:t>
      </w:r>
    </w:p>
    <w:p w14:paraId="3ED027EC" w14:textId="77777777" w:rsidR="00520BF8" w:rsidRPr="00520BF8" w:rsidRDefault="00520BF8" w:rsidP="00520BF8"/>
    <w:p w14:paraId="048615EC" w14:textId="0D077E65" w:rsidR="00520BF8" w:rsidRDefault="00520BF8" w:rsidP="00520BF8">
      <w:r>
        <w:t>Quando il router riceve un pacchetto inviato da un</w:t>
      </w:r>
      <w:r>
        <w:t xml:space="preserve"> </w:t>
      </w:r>
      <w:r>
        <w:t>computer della rete privata ad un computer esterno,</w:t>
      </w:r>
      <w:r>
        <w:t xml:space="preserve"> </w:t>
      </w:r>
      <w:r>
        <w:t>salva in una tabella l’indirizzo e il porto del mittente,</w:t>
      </w:r>
      <w:r>
        <w:t xml:space="preserve"> </w:t>
      </w:r>
      <w:r>
        <w:t>oltre ai nuovi valori che esso assegna</w:t>
      </w:r>
      <w:r>
        <w:t>.</w:t>
      </w:r>
    </w:p>
    <w:p w14:paraId="4BC2FB0A" w14:textId="5A7473F3" w:rsidR="00D16180" w:rsidRDefault="00520BF8" w:rsidP="00520BF8">
      <w:r>
        <w:t>Tale tabella viene consultata anche quando il router</w:t>
      </w:r>
      <w:r>
        <w:t xml:space="preserve"> </w:t>
      </w:r>
      <w:r>
        <w:t>riceve un pacchetto in entrata susseguente ad un</w:t>
      </w:r>
      <w:r>
        <w:t xml:space="preserve"> </w:t>
      </w:r>
      <w:r>
        <w:t xml:space="preserve">pacchetto </w:t>
      </w:r>
      <w:r>
        <w:t>i</w:t>
      </w:r>
      <w:r>
        <w:t>n uscita</w:t>
      </w:r>
      <w:r>
        <w:t>.</w:t>
      </w:r>
    </w:p>
    <w:p w14:paraId="169558E2" w14:textId="2ECF5776" w:rsidR="00520BF8" w:rsidRDefault="00520BF8" w:rsidP="00520BF8">
      <w:r>
        <w:t>Esempio tabella:</w:t>
      </w:r>
    </w:p>
    <w:p w14:paraId="3861E05A" w14:textId="5528B338" w:rsidR="00520BF8" w:rsidRDefault="00520BF8" w:rsidP="00520BF8">
      <w:pPr>
        <w:jc w:val="center"/>
      </w:pPr>
      <w:r w:rsidRPr="00520BF8">
        <w:drawing>
          <wp:inline distT="0" distB="0" distL="0" distR="0" wp14:anchorId="1570542C" wp14:editId="09A118BB">
            <wp:extent cx="6120130" cy="2395220"/>
            <wp:effectExtent l="0" t="0" r="0" b="5080"/>
            <wp:docPr id="910968143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68143" name="Immagine 1" descr="Immagine che contiene testo, schermata, Carattere, numer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D17F" w14:textId="77777777" w:rsidR="00520BF8" w:rsidRDefault="00520BF8" w:rsidP="00520BF8">
      <w:pPr>
        <w:jc w:val="center"/>
      </w:pPr>
    </w:p>
    <w:p w14:paraId="168D82E9" w14:textId="01FD9121" w:rsidR="00520BF8" w:rsidRDefault="00520BF8" w:rsidP="00520BF8">
      <w:pPr>
        <w:rPr>
          <w:b/>
          <w:bCs/>
          <w:sz w:val="24"/>
          <w:szCs w:val="24"/>
        </w:rPr>
      </w:pPr>
      <w:r w:rsidRPr="00520BF8">
        <w:rPr>
          <w:b/>
          <w:bCs/>
          <w:sz w:val="24"/>
          <w:szCs w:val="24"/>
        </w:rPr>
        <w:t>Limitazioni del NAT</w:t>
      </w:r>
    </w:p>
    <w:p w14:paraId="049654F9" w14:textId="58A682F1" w:rsidR="00520BF8" w:rsidRDefault="00520BF8" w:rsidP="00520BF8">
      <w:r>
        <w:t>Se, tuttavia, dall’esterno arriva una richiesta di connessione ad</w:t>
      </w:r>
      <w:r>
        <w:t xml:space="preserve"> </w:t>
      </w:r>
      <w:r>
        <w:t>una porta che non è stata precedentemente allocata da una</w:t>
      </w:r>
      <w:r>
        <w:t xml:space="preserve"> </w:t>
      </w:r>
      <w:r>
        <w:t>macchina interna tramite una connessione, il NAT non sa a</w:t>
      </w:r>
      <w:r>
        <w:t xml:space="preserve"> </w:t>
      </w:r>
      <w:r>
        <w:t>quale delle macchine interne rigirarla e scarterà il pacchetto.</w:t>
      </w:r>
      <w:r>
        <w:t xml:space="preserve"> A meno che non si applica una configurazione che prende il nome di </w:t>
      </w:r>
      <w:r w:rsidRPr="00520BF8">
        <w:rPr>
          <w:b/>
          <w:bCs/>
        </w:rPr>
        <w:t>PORT FORW</w:t>
      </w:r>
      <w:r>
        <w:rPr>
          <w:b/>
          <w:bCs/>
        </w:rPr>
        <w:t>A</w:t>
      </w:r>
      <w:r w:rsidRPr="00520BF8">
        <w:rPr>
          <w:b/>
          <w:bCs/>
        </w:rPr>
        <w:t>RDING</w:t>
      </w:r>
      <w:r>
        <w:rPr>
          <w:b/>
          <w:bCs/>
        </w:rPr>
        <w:t xml:space="preserve">. </w:t>
      </w:r>
      <w:r>
        <w:t xml:space="preserve">Quest’ultima consiste nel </w:t>
      </w:r>
      <w:r>
        <w:t>configurare a priori il NAT per far sì che,</w:t>
      </w:r>
      <w:r>
        <w:t xml:space="preserve"> </w:t>
      </w:r>
      <w:r>
        <w:t>alla richiesta (dall’esterno) di una connessione su una</w:t>
      </w:r>
      <w:r>
        <w:t xml:space="preserve"> </w:t>
      </w:r>
      <w:r>
        <w:t>determinata porta</w:t>
      </w:r>
      <w:r>
        <w:t xml:space="preserve"> di cui non si ha traccia</w:t>
      </w:r>
      <w:r>
        <w:t>, il NAT invii il pacchetto a una macchina</w:t>
      </w:r>
      <w:r>
        <w:t xml:space="preserve"> </w:t>
      </w:r>
      <w:r>
        <w:t>predefinita all’interno della rete.</w:t>
      </w:r>
    </w:p>
    <w:p w14:paraId="17E3F464" w14:textId="77777777" w:rsidR="00520BF8" w:rsidRDefault="00520BF8" w:rsidP="00520BF8"/>
    <w:p w14:paraId="2C947201" w14:textId="77777777" w:rsidR="00520BF8" w:rsidRDefault="00520BF8" w:rsidP="00520BF8"/>
    <w:p w14:paraId="46A1C25F" w14:textId="15F74B69" w:rsidR="00520BF8" w:rsidRDefault="00520BF8" w:rsidP="00520BF8">
      <w:r>
        <w:t>Esempio:</w:t>
      </w:r>
    </w:p>
    <w:p w14:paraId="726AC7B7" w14:textId="2B592951" w:rsidR="00520BF8" w:rsidRPr="00520BF8" w:rsidRDefault="00520BF8" w:rsidP="00520BF8">
      <w:pPr>
        <w:jc w:val="center"/>
      </w:pPr>
      <w:r w:rsidRPr="00520BF8">
        <w:lastRenderedPageBreak/>
        <w:drawing>
          <wp:inline distT="0" distB="0" distL="0" distR="0" wp14:anchorId="1692CBCA" wp14:editId="2A0F9772">
            <wp:extent cx="5631180" cy="2779949"/>
            <wp:effectExtent l="0" t="0" r="7620" b="1905"/>
            <wp:docPr id="764863127" name="Immagine 1" descr="Immagine che contiene testo, diagramma, schermat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63127" name="Immagine 1" descr="Immagine che contiene testo, diagramma, schermata, Pian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0494" cy="278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BF8" w:rsidRPr="00520B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80"/>
    <w:rsid w:val="003C3FFA"/>
    <w:rsid w:val="00520BF8"/>
    <w:rsid w:val="00D1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D0A0"/>
  <w15:chartTrackingRefBased/>
  <w15:docId w15:val="{24CE844E-D52F-486B-8CDC-11BF27CE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16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16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16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16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16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16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16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16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16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16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16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16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1618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1618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1618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1618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1618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1618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16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16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16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16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16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1618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1618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1618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16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1618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161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Cosentino</dc:creator>
  <cp:keywords/>
  <dc:description/>
  <cp:lastModifiedBy>Fabio Cosentino</cp:lastModifiedBy>
  <cp:revision>1</cp:revision>
  <dcterms:created xsi:type="dcterms:W3CDTF">2024-03-17T23:33:00Z</dcterms:created>
  <dcterms:modified xsi:type="dcterms:W3CDTF">2024-03-17T23:51:00Z</dcterms:modified>
</cp:coreProperties>
</file>