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9026"/>
      </w:tblGrid>
      <w:tr>
        <w:trPr>
          <w:trHeight w:val="4200" w:hRule="atLeast"/>
        </w:trPr>
        <w:tc>
          <w:tcPr>
            <w:tcW w:w="9026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52"/>
                <w:szCs w:val="52"/>
              </w:rPr>
              <w:t>Responsible Use of AI Policy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AI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AI-POL-008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Responsible Use of AI Policy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 Governance Lead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personnel; third parties on request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AIMS 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AIMS-SOA-001 v1.0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AIMS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Definitions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Principles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Internal Use of AI Tools by Cloudax Personnel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Generative AI in Cloudax Work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Use of AI to Process Cloudax or Customer Data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Out-of-Intended-Use of AI Systems Cloudax Operates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10. Customer Use of the Cloudax Platform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11. Misuse Detection and Response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12. Objectives for Responsible Use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13. Records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14. Compliance Monitoring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15.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16. Acknowledgement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A — ISO/IEC 42001:2023 Annex A Controls Addressed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B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governs the responsible use of AI systems — both AI tools used by Cloudax personnel for internal work and AI capabilities Cloudax provides to its customers. It implements ISO/IEC 42001:2023 Annex A.9.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ISO 42001 reference: A.9.2 Processes for responsible use of AI systems; A.9.3 Objectives for responsible use of AI system; A.9.4 Intended use of the AI system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applies to:</w:t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Use of AI tools by Cloudax personnel for internal work.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Use of AI capabilities Cloudax operates and provides to customers.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 use of the Cloudax platform, to the extent Cloudax can govern it through contract, design, and operation.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Definitions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Intended use: </w:t>
      </w:r>
      <w:r>
        <w:rPr>
          <w:rFonts w:eastAsia="Arial" w:cs="Arial"/>
          <w:color w:val="1A1A1A"/>
          <w:sz w:val="22"/>
          <w:szCs w:val="22"/>
        </w:rPr>
        <w:t>the use of an AI system for the purpose, in the conditions, and by the user populations specified in its design.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Out-of-intended-use: </w:t>
      </w:r>
      <w:r>
        <w:rPr>
          <w:rFonts w:eastAsia="Arial" w:cs="Arial"/>
          <w:color w:val="1A1A1A"/>
          <w:sz w:val="22"/>
          <w:szCs w:val="22"/>
        </w:rPr>
        <w:t>use that falls outside the intended use, whether by accident, exploration, or deliberate misuse.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Approved AI tool: </w:t>
      </w:r>
      <w:r>
        <w:rPr>
          <w:rFonts w:eastAsia="Arial" w:cs="Arial"/>
          <w:color w:val="1A1A1A"/>
          <w:sz w:val="22"/>
          <w:szCs w:val="22"/>
        </w:rPr>
        <w:t>a third-party AI tool that Cloudax has assessed and authorised for use by personnel.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Principles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is used for purposes consistent with Cloudax’s AI Policy and operational interests.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Human judgement is preserved — AI augments, it does not replace human accountability.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Confidentiality is maintained — Cloudax confidential and customer data are not exposed to AI tools without appropriate safeguards.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Outputs are reviewed — AI-generated outputs are checked before use, especially in customer-facing contexts.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Misuse is taken seriously — detection and response are operational, not theoretical.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Governance Lead: owns this Policy; maintains the approved AI tools list; investigates concerns.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Chief Technology Officer: technical owner of platform AI use and misuse detection capabilities.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Line managers: ensure team members understand and follow this Policy; address day-to-day use questions.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All personnel: comply with this Policy in their use of AI tools.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Internal Use of AI Tools by Cloudax Personnel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Cloudax maintains a list of approved AI tools — generative AI assistants, coding assistants, document assistants, etc. — with the permitted use cases for each.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Personnel may use approved tools within the permitted use cases.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Use of unapproved AI tools for Cloudax work requires assessment and approval by the AI Governance Lead.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Use of AI tools for personal purposes outside Cloudax work is governed by personal arrangements, not by this Policy.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Generative AI in Cloudax Work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Generative AI (text, code, image, voice) used in Cloudax work follows additional requirements under POL-003 §12 and this Policy: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Personnel review generative AI output before using it in customer-facing materials, code merged to production, or formal communications.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Generative AI is not used to fabricate quotes, statistics, or attributions.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Cloudax confidential information and customer data are not submitted to generative AI tools that lack appropriate data handling commitments (no-training, no-retention, appropriate jurisdiction).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Generative AI use that materially shapes a Cloudax product or commercial decision is recorded sufficiently to enable later review.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Code  assistants is reviewed by a human (the originator and a reviewer at minimum) before merge to protected branches.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Use of AI to Process Cloudax or Customer Data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Use of AI tools to process Cloudax confidential or customer data must comply with: POL-004 Information Classification, POL-005 Information Transfer, POL-010 Privacy, AI-POL-006 Data for AI Systems, and AI-POL-009 Third-Party AI Relationships.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 data is not submitted to AI tools other than those that form part of the Cloudax platform deployment for that customer (i.e. covered by the customer DPA).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Personnel handling customer data are trained to recognise when an AI tool would breach this constraint.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Out-of-Intended-Use of AI Systems Cloudax Operates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Each AI system Cloudax operates has documented intended use (cross-reference to AI-POL-005 §8).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Out-of-intended-use scenarios are identified and addressed through one or more of: technical guardrails (input filtering, output filtering, scope restriction), guidance to customers, contractual constraints, monitoring.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out-of-intended-use is identified post-deployment, response includes investigation, mitigation, and AISIA refresh under AI-POL-004.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10. Customer Use of the Cloudax Platform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 use is governed by the customer contract, including any acceptable use terms.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Cloudax’s acceptable use commitments include not knowingly facilitating: discriminatory use, harassment, deception of end-users about the AI nature of the interaction beyond legal limits, or other use materially inconsistent with the AI Policy principles.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Customer-facing acceptable use terms reflect these commitments and are written in plain language.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Material customer use concerns are escalated to the AI Governance Lead and may trigger contract enforcement action.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11. Misuse Detection and Response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Cloudax monitors platform behaviour for signs of misuse — e.g. attempts at prompt injection, content patterns inconsistent with the customer’s declared use case, abnormally high request volumes, or output requests inconsistent with intended use.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Detection signals are reviewed by the on-call rota and escalated to the AI Governance Lead and CTO as appropriate.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Misuse response may include rate limiting, customer engagement, contractual escalation, or platform-level block.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Material misuse incidents are recorded and may trigger AI-PLAN-IRP-001.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12. Objectives for Responsible Use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Every Cloudax person knows the approved AI tools and the permitted use cases.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Every AI system Cloudax operates has documented intended use that is technically and contractually enforced.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Out-of-intended-use detection signals exist and are reviewed.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Material misuse is detected, recorded, and responded to.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13. Records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Approved AI tools list is maintained by the AI Governance Lead.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Misuse incidents are recorded in AI-REG-INC-001.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Material out-of-intended-use findings are recorded against the AI system in AI-REG-INV-001 and may trigger AISIA refresh in AI-REG-AISIA-001.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14. Compliance Monitoring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Compliance is monitored under AI-PROG-COMP-001 and audited under AI-PROG-AUDIT-001.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15.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is reviewed at least annually and on material change to AI tools available to personnel or to the Cloudax AI product.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16. Acknowledgement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All personnel acknowledge this Policy on commencement, on material change, and on request.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0" w:type="dxa"/>
          <w:start w:w="0" w:type="dxa"/>
          <w:bottom w:w="40" w:type="dxa"/>
          <w:end w:w="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NAME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SIGNATURE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ROLE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DATE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A — ISO/IEC 42001:2023 Annex A Controls Addressed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document gives effect to the following ISO/IEC 42001:2023 Annex A controls, as recorded in the Cloudax AIMS Statement of Applicability (AIMS-SOA-001 v1.0).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699"/>
        <w:gridCol w:w="7326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ANNEX A REF</w:t>
            </w:r>
          </w:p>
        </w:tc>
        <w:tc>
          <w:tcPr>
            <w:tcW w:w="7326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CONTROL TITLE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A.9.2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Processes for responsible use of AI systems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A.9.3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Objectives for responsible use of AI system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A.9.4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Intended use of the AI system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A.5.10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Acceptable use of information and other associated assets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B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AI Governance Lead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issue. Aligned to ISO/IEC 42001:2023 and Cloudax AIMS Statement of Applicability v1.0.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AI-POL-008 Responsible Use of AI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AI-POL-008 Responsible Use of AI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260"/>
      </w:pPr>
      <w:rPr>
        <w:rFonts w:ascii="Arial" w:hAnsi="Arial" w:cs="Arial" w:hint="default"/>
        <w:color w:val="0000FF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1A1A1A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2026-04-15T14:15:46Z</dcterms:created>
  <dc:creator>David Stokes</dc:creator>
  <dc:description/>
  <dc:language>en-US</dc:language>
  <cp:lastModifiedBy>David Stokes</cp:lastModifiedBy>
  <dcterms:modified xsi:type="dcterms:W3CDTF">2026-04-15T17:20:46Z</dcterms:modified>
  <cp:revision>1</cp:revision>
  <dc:subject/>
  <dc:title>Cloudax Responsible Use of AI Policy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