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Records Retention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POL-009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Records Retention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Records Retention Schedule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Customer Data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Personal Data Retention (cross-reference)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Information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Backup and Archival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Legal Holds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Disposal of Records and Media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retains, archives, and securely disposes of records and information in line with legal, regulatory, contractual, and business requirements.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A.5.33 Protection of records; A.8.10 Information deletion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records held by Cloudax in any form — electronic, physical, in cloud services, or in third-party systems on Cloudax’s behalf — covering business records, customer data, personal data, financial records, employment records, and ISMS evidence.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Record: </w:t>
      </w:r>
      <w:r>
        <w:rPr>
          <w:rFonts w:eastAsia="Arial" w:cs="Arial"/>
          <w:color w:val="1A1A1A"/>
          <w:sz w:val="22"/>
          <w:szCs w:val="22"/>
        </w:rPr>
        <w:t>information created, received, and maintained by Cloudax as evidence of activities or transactions, in any form.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Retention period: </w:t>
      </w:r>
      <w:r>
        <w:rPr>
          <w:rFonts w:eastAsia="Arial" w:cs="Arial"/>
          <w:color w:val="1A1A1A"/>
          <w:sz w:val="22"/>
          <w:szCs w:val="22"/>
        </w:rPr>
        <w:t>the minimum and maximum length of time a record is kept before disposal.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Legal hold: </w:t>
      </w:r>
      <w:r>
        <w:rPr>
          <w:rFonts w:eastAsia="Arial" w:cs="Arial"/>
          <w:color w:val="1A1A1A"/>
          <w:sz w:val="22"/>
          <w:szCs w:val="22"/>
        </w:rPr>
        <w:t>a temporary suspension of normal disposal pending litigation, investigation, or regulatory action.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only as long as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Retention periods are documented in the Records Retention Schedule.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protected against loss, alteration, and unauthorised disclosure throughout their lifecycle.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Disposal at end of retention is secure, auditable, and irreversible.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Legal holds override normal disposal until lifted.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ensures personal data retention complies with UK GDPR.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owners: identify retention requirements for records they own.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dispose of records in accordance with the Schedule and this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Records Retention Schedule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maintains a Records Retention Schedule covering all categories of record. The Schedule sets the minimum retention period, the basis (legal, contractual, business), the storage location, and the disposal method. Categories include: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contracts and DPAs.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voice recordings, transcripts, and derived data (subject to customer contract).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Employee records and contractor agreements.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Financial records and tax records (statutory minima apply).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ISMS evidence (audit reports, training records, access reviews, incidents).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Marketing records and consents (where applicable under PECR).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and monitoring records (per POL-019).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Customer Data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retention follows the customer contract or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 contract termination, customer data is returned, exported, or securely deleted within the timeframe specified in the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subject rights requests under the UK GDPR (e.g. erasure) take precedence over default retention where applicable.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Personal Data Retention (cross-reference)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Personal data is retained only as long as necessary for the purposes for which it is processed, in accordance with POL-010 Privacy Policy and the lawful basis recorded in the Record of Processing Activities (REG-ROPA-001).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Information Deletion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no longer required is deleted using approved methods (cryptographic erasure, secure overwrite, or physical destruction as appropriate).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Deletion is recorded for auditability where required by retention obligations.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Cloud-based deletion uses provider-supported deletion features and is followed up by verification where contracts require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Detailed deletion procedures are in PRO-017 Information Deletion Procedure.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A.8.10 Information deletion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Backup and Archival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 and archive retention periods are documented in POL-018 Backup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subject to mandatory retention are backed up in line with their retention period.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Legal Holds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Cloudax becomes aware of actual or anticipated litigation, investigation, or regulatory action, the Information Security Manager initiates a legal hold.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are notified of records subject to legal hold.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Subject records are preserved unaltered until the hold is lifted.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Disposal of Records and Media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Paper records are disposed of through secure shredding.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Digital media is disposed of in accordance with POL-013 Removable Media Policy and PRO-017.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End-of-life equipment is disposed of through approved providers with certificates of destruction.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through internal audit (PROG-AUDIT-001) and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addressed through PRO-031 Corrective Actions.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and the Records Retention Schedule are reviewed at least annually and on material change to legal or contractual requirements.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A.5.33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Protection of records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deletion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POL-009 Records Retention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POL-009 Records Retention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2026-04-29T07:33:32Z</dcterms:created>
  <dc:creator>David Stokes</dc:creator>
  <dc:description/>
  <dc:language>en-US</dc:language>
  <cp:lastModifiedBy>David Stokes</cp:lastModifiedBy>
  <dcterms:modified xsi:type="dcterms:W3CDTF">2026-04-29T10:04:32Z</dcterms:modified>
  <cp:revision>1</cp:revision>
  <dc:subject/>
  <dc:title>Cloudax Records Retention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