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Vulnerability Management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POL-014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Vulnerability Management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Asset Coverage and Identification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Vulnerability Sources and Intelligence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Vulnerability Scanning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Penetration Testing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Severity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Remediation Timeframes (SLAs)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Patch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Compensating Controls and Risk Acceptance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Coordinated Disclosure and Researcher Reports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Reporting and Metrics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identifies, evaluates, and remediates technical vulnerabilities in its information systems and the Cloudax platform.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A.8.8 Management of technical vulnerabilities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assets within the ISMS scope, including endpoints, servers, cloud infrastructure, container images, applications, source code, third-party libraries, and network components.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Vulnerability: </w:t>
      </w:r>
      <w:r>
        <w:rPr>
          <w:rFonts w:eastAsia="Arial" w:cs="Arial"/>
          <w:color w:val="1A1A1A"/>
          <w:sz w:val="22"/>
          <w:szCs w:val="22"/>
        </w:rPr>
        <w:t>a weakness in an asset or control that can be exploited by a threat.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CVSS: </w:t>
      </w:r>
      <w:r>
        <w:rPr>
          <w:rFonts w:eastAsia="Arial" w:cs="Arial"/>
          <w:color w:val="1A1A1A"/>
          <w:sz w:val="22"/>
          <w:szCs w:val="22"/>
        </w:rPr>
        <w:t>the Common Vulnerability Scoring System used to assign severity.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CVE: </w:t>
      </w:r>
      <w:r>
        <w:rPr>
          <w:rFonts w:eastAsia="Arial" w:cs="Arial"/>
          <w:color w:val="1A1A1A"/>
          <w:sz w:val="22"/>
          <w:szCs w:val="22"/>
        </w:rPr>
        <w:t>a Common Vulnerabilities and Exposures identifier.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SLA: </w:t>
      </w:r>
      <w:r>
        <w:rPr>
          <w:rFonts w:eastAsia="Arial" w:cs="Arial"/>
          <w:color w:val="1A1A1A"/>
          <w:sz w:val="22"/>
          <w:szCs w:val="22"/>
        </w:rPr>
        <w:t>the service-level agreement defining remediation timeframes by severity.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identification: vulnerabilities are identified through scanning, intelligence feeds, and disclosure channels.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Risk-based prioritisation: severity is informed by CVSS, exposure, exploitability, and asset criticality.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Time-bound remediation: defined SLAs apply to remediation by severity.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Verification: remediation is verified by re-scanning or re-testing.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 and the vulnerability management programme.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ensures remediation across the platform and supporting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 and application owners: remediate vulnerabilities in systems they own.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report observed weaknesses through PRO-027.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Asset Coverage and Identification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Vulnerability management covers assets recorded in REG-IAR-001 Asset Register.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assets are added to the scanning programme on commissioning.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Vulnerability Sources and Intelligence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Vulnerability information is gathered from CVE feeds, vendor advisories, NCSC and ICO bulletins, threat intelligence feeds, and bug bounty / responsible disclosure reports.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maintains contact with relevant authorities and special interest groups (REG-AUTH-001).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Vulnerability Scanning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Endpoints are scanned continuously.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infrastructure is scanned at least weekly.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Container images are scanned on build and on rebuild of the base image.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and dependencies are scanned via SAST and SCA on every change (POL-024).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External-facing services are scanned at least monthly.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Penetration Testing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Independent penetration testing is performed on the Cloudax platform at least annually and after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triaged and remediated within SLAs by severity.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Severity Classification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Vulnerabilities are classified using CVSS as a baseline, adjusted for exposure and exploitability: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 (CVSS 9.0–10.0).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High (CVSS 7.0–8.9).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Medium (CVSS 4.0–6.9).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Low (CVSS 0.1–3.9).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Remediation Timeframes (SLAs)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Default remediation SLAs (from confirmation of validity):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Critical: 7 calendar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High: 30 calendar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Medium: 90 calendar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Low: as part of normal maintenance.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Actively-exploited vulnerabilities are treated as Critical regardless of CVSS.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Patch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Operating systems and applications are patched on documented cadences.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 patches follow expedited change management (POL-025).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patching introduces risk (compatibility, downtime), a documented risk decision is made.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Compensating Controls and Risk Acceptance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remediation cannot be achieved within SLA, compensating controls are implemented and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acceptance for vulnerabilities requires sign-off by an appropriately authorised role and is recorded in the Risk Register (REG-RISK-001).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Coordinated Disclosure and Researcher Reports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maintains a security.txt and a published responsible disclosure channel. Reports from external researchers are triaged through the same vulnerability management process and acknowledged within the timeframes published on the disclosure page.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Reporting and Metrics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vulnerabilities, mean-time-to-remediate, and SLA compliance are reported to management review (PROG-COMP-001).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Significant vulnerabilities trigger ad-hoc reporting.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Management of technical vulnerabilities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POL-014 Vulnerability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POL-014 Vulnerability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2026-04-23T11:14:52Z</dcterms:created>
  <dc:creator>David Stokes</dc:creator>
  <dc:description/>
  <dc:language>en-US</dc:language>
  <cp:lastModifiedBy>David Stokes</cp:lastModifiedBy>
  <dcterms:modified xsi:type="dcterms:W3CDTF">2026-04-23T12:06:52Z</dcterms:modified>
  <cp:revision>1</cp:revision>
  <dc:subject/>
  <dc:title>Cloudax Vulnerability Management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