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AI System Lifecycle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AI-POL-005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System Lifecycle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Objectives for Responsible Development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Lifecycle Stages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7.1 Concept and Requirements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7.2 Design and Development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7.3 Verification and Validation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7.4 Deployment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7.5 Operation and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7.6 Decommissioning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Requirements and Specification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Documentation of Design and Development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Verification and Validation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Operation and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Technical Documentation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Event Logs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Change Management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Coordination with the ISMS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18.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19.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governs the lifecycle of every AI system Cloudax develops or operates, from concept through decommissioning. It implements the largest single Annex A objective in ISO/IEC 42001:2023 (A.6) and is the most operationally significant subordinate AI policy.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A.6.1.2 Objectives for responsible development of AI system; A.6.1.3 Processes for responsible design and development of AI systems; A.6.2.2 AI system requirements and specification; A.6.2.3 Documentation of AI system design and development; A.6.2.4 AI system verification and validation; A.6.2.5 AI system deployment; A.6.2.6 AI system operation and monitoring; A.6.2.7 AI system technical documentation; A.6.2.8 AI system event logs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every AI system within the AIMS scope (AIMS-SCOPE-001), whether developed in-house or assembled from third-party components. It applies regardless of system size or risk band; the depth of activity at each stage scales with assessed impact (AISIA, AI-POL-004).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AI lifecycle: </w:t>
      </w:r>
      <w:r>
        <w:rPr>
          <w:rFonts w:eastAsia="Arial" w:cs="Arial"/>
          <w:color w:val="1A1A1A"/>
          <w:sz w:val="22"/>
          <w:szCs w:val="22"/>
        </w:rPr>
        <w:t>the stages an AI system passes through from initial concept to decommissioning.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Verification: </w:t>
      </w:r>
      <w:r>
        <w:rPr>
          <w:rFonts w:eastAsia="Arial" w:cs="Arial"/>
          <w:color w:val="1A1A1A"/>
          <w:sz w:val="22"/>
          <w:szCs w:val="22"/>
        </w:rPr>
        <w:t>confirmation that the AI system has been built correctly against its specification.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Validation: </w:t>
      </w:r>
      <w:r>
        <w:rPr>
          <w:rFonts w:eastAsia="Arial" w:cs="Arial"/>
          <w:color w:val="1A1A1A"/>
          <w:sz w:val="22"/>
          <w:szCs w:val="22"/>
        </w:rPr>
        <w:t>confirmation that the AI system performs as intended in its operational context.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Drift: </w:t>
      </w:r>
      <w:r>
        <w:rPr>
          <w:rFonts w:eastAsia="Arial" w:cs="Arial"/>
          <w:color w:val="1A1A1A"/>
          <w:sz w:val="22"/>
          <w:szCs w:val="22"/>
        </w:rPr>
        <w:t>change over time in the relationship between the AI system’s inputs, behaviour, or outputs that affects performance or impact.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Every AI system has a defined lifecycle owner.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Every stage produces documented evidence — not just for audit but to support handover, debugging, and learning.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Verification and validation are distinct activities, both performed.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behaviour is monitored continuously, not just at deployment.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Decommissioning is treated as deliberately as deployment.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this Policy; accountable for the AI lifecycle discipline across all in-scope systems.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Builders (engineering, ML): execute the lifecycle for the AI systems they own.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ensures AISIA, monitoring, and documentation are present at the required stages; signs off lifecycle gates.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contributes input where personal data is processed in development or operation.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Objectives for Responsible Development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Cloudax’s objectives for responsible AI development: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systems serve the customer purpose for which they are designed; functions outside that purpose are not deployed.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systems perform within documented accuracy and behaviour bounds.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Bias is actively identified, measured, and mitigated; fairness is a development goal, not an afterthought.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behaviour is observable in production; outputs that look anomalous trigger investigation.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systems can be adjusted, disabled, or rolled back rapidly when needed.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dependencies (data, models, third-party providers) are documented and can be substituted with reasonable effort.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Lifecycle Stages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7.1 Concept and Requirements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Define the customer or business purpose.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Identify affected parties; trigger AISIA per AI-POL-004.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Define functional and non-functional requirements (Section 8).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Identify data needs and provenance (cross-reference to AI-POL-006).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Identify third-party AI dependencies (cross-reference to AI-POL-009).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Concept review by AI Governance Lead before significant development investment.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7.2 Design and Development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Document architectural decisions, model choices, data pipeline, evaluation strategy.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Apply secure development principles (cross-reference to POL-024).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Build with monitoring instrumentation from the start, not retrofitted.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Maintain reproducibility — model training and evaluation can be re-run from documented inputs.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7.3 Verification and Validation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Verify against the specification (“we built it right”).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Validate in operationally representative conditions (“we built the right thing”).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Evaluate accuracy across population segments where bias is a risk.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Evaluate adversarial robustness, prompt injection resistance, and edge-case behaviour.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Document evaluation methodology, datasets, and results.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7.4 Deployment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Deployment follows the change management discipline (POL-025 plus AI-PRO-005).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AISIA must be current and signed off before deployment.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Monitoring must be operational before customer traffic is routed.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Rollback path is tested before deployment.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documentation reflects the deployed capability.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7.5 Operation and Monitoring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Continuous monitoring of accuracy, drift, fairness indicators (where instrumented), and incident signals.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Periodic evaluation refresh — at least annually.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Operational logs preserved for the period required for investigation and learning (Section 13).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AISIA refresh on the cadence set by AI-POL-004.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7.6 Decommissioning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Customers using the AI system are notified per their contract.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associated with the system is handled per the Records Retention Policy (POL-009) and the AI Data and Models Register (AI-REG-DATA-001).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Models and weights are archived or deleted per the Information Deletion Procedure (PRO-017).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AI System Inventory (AI-REG-INV-001) is updated to reflect decommissioning.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Lessons-learned review at decommissioning captures longitudinal observations.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Requirements and Specification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AI feature has a documented specification covering: intended use, intended user, intended environment, intended data inputs, intended outputs, performance requirements, fairness requirements, safety requirements, monitoring requirements.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Out-of-intended-use scenarios are explicitly identified and addressed by design or by guardrails.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Specifications are versioned and held with the AI system documentation.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Documentation of Design and Development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Design decisions are recorded with rationale and alternatives considered.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Model selection (in-house, fine-tuned, third-party foundation model) is documented with the trade-offs evaluated.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Training, evaluation, and fine-tuning pipelines are documented and version-controlled (Infrastructure-as-Code where feasible).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Documentation supports onboarding of new engineers and audit by external parties.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Verification and Validation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Verification confirms the AI system meets its specification — unit tests, integration tests, evaluation against held-out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Validation confirms the AI system performs as intended in operation — staged rollout, customer pilot where appropriate, monitoring of real-world signals.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V&amp;V evidence is retained per POL-009.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V&amp;V is repeated at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Operation and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AI systems are monitored continuously.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Monitoring covers: input distribution drift, output accuracy or quality, fairness indicators, anomaly detection, error rates.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Alerts are routed to the on-call rota with documented response procedures.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monitoring detects an issue, the response follows AI-PLAN-IRP-001 if it is or may be an incident.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Periodic monitoring summaries are reported to AIMS management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Technical Documentation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Technical documentation is maintained for each AI system, covering at minimum: purpose, capabilities, limitations, intended use, training data summary, model details, performance characteristics, monitoring, support.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Technical documentation supports customer questions, audit, and onboarding.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appropriate, customer-facing documentation is derived from technical documentation.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Technical documentation is updated alongside material AI system changes.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Event Logs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systems produce event logs covering: requests, inferences, decisions, errors, monitor signals, configuration changes, deployments.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Logs are retained per POL-009 and POL-019 (cross-reference).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Logs support: incident investigation, accuracy evaluation, fairness analysis, audit, customer support.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data in logs is minimised, pseudonymised, and protected per POL-010.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Change Management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changes are managed under POL-025 Change Management Policy plus AI-PRO-005 (AI-specific change management).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AI changes (new model, new third-party provider, material accuracy or fairness change) trigger AISIA refresh and verification refresh.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 records reference the affected AI system entry in AI-REG-INV-001.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Coordination with the ISMS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AI lifecycle activity inherits security disciplines from the ISMS — secure development (POL-024), change management (POL-025), configuration management (POL-015), logging (POL-019), monitoring (POL-020), backup (POL-018), cryptographic controls (POL-023). This Policy adds AI-specific concerns; it does not replace the security policies.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system records are held in AI-REG-INV-001.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Lifecycle stage records (specifications, design decisions, V&amp;V outputs, deployment records, monitoring summaries) are retained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monitored under AI-PROG-COMP-001 and audited under AI-PROG-AUDIT-001.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Auditors will typically sample AI systems and trace each through the lifecycle stages.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18.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 to AI development practice or regulatory expectations.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19.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AI Builders, the CTO, and the AI Governance Lead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42001:2023 Annex A controls, as recorded in the Cloudax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A.6.1.2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Objectives for responsible development of AI system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A.6.1.3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Processes for responsible design and development of AI systems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requirements and specification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Documentation of AI system design and development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verification and validation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deployment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operation and monitoring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A.6.2.7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technical documentation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A.6.2.8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event logs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 and Cloudax AIMS Statement of Applicability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AI-POL-005 AI System Lifecycle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AI-POL-005 AI System Lifecycle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2026-04-10T07:56:19Z</dcterms:created>
  <dc:creator>David Stokes</dc:creator>
  <dc:description/>
  <dc:language>en-US</dc:language>
  <cp:lastModifiedBy>David Stokes</cp:lastModifiedBy>
  <dcterms:modified xsi:type="dcterms:W3CDTF">2026-04-10T08:57:19Z</dcterms:modified>
  <cp:revision>1</cp:revision>
  <dc:subject/>
  <dc:title>Cloudax AI System Lifecycle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