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42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Data for AI Systems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AI-POL-006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Data for AI Systems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Data for Development and Enhancement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Data Acquisition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Customer Voice and Transcript Data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Data Quality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Data Provenance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Data Preparation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Personal Data and Privacy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Sensitive Data Categories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Synthetic Data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Data Lifecycle and Retention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Coordination with the ISMS and Privacy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18.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19.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20.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42001:2023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governs the data used in Cloudax’s AI systems. Data is the foundation on which AI behaviour rests; the quality, provenance, and lawful basis of data shape the quality, fairness, and lawfulness of AI outputs.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A.7.2 Data for development and enhancement of AI systems; A.7.3 Acquisition of data; A.7.4 Quality of data for AI systems; A.7.5 Data provenance; A.7.6 Data preparation; A.4.3 Data resources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data used in any AI system within the AIMS scope, including:</w:t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Training, evaluation, and fine-tuning datasets.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voice and transcript data and data derived from it.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Reference data, embeddings, knowledge bases, and prompts.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Output data  systems where it feeds back into AI development.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Training data: </w:t>
      </w:r>
      <w:r>
        <w:rPr>
          <w:rFonts w:eastAsia="Arial" w:cs="Arial"/>
          <w:color w:val="1A1A1A"/>
          <w:sz w:val="22"/>
          <w:szCs w:val="22"/>
        </w:rPr>
        <w:t>data used to train, fine-tune, or otherwise improve an AI model.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Evaluation data: </w:t>
      </w:r>
      <w:r>
        <w:rPr>
          <w:rFonts w:eastAsia="Arial" w:cs="Arial"/>
          <w:color w:val="1A1A1A"/>
          <w:sz w:val="22"/>
          <w:szCs w:val="22"/>
        </w:rPr>
        <w:t>data used to assess AI system performance and behaviour.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Provenance: </w:t>
      </w:r>
      <w:r>
        <w:rPr>
          <w:rFonts w:eastAsia="Arial" w:cs="Arial"/>
          <w:color w:val="1A1A1A"/>
          <w:sz w:val="22"/>
          <w:szCs w:val="22"/>
        </w:rPr>
        <w:t>the documented history of data — source, collection method, transformations, lineage to the AI system.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Synthetic data: </w:t>
      </w:r>
      <w:r>
        <w:rPr>
          <w:rFonts w:eastAsia="Arial" w:cs="Arial"/>
          <w:color w:val="1A1A1A"/>
          <w:sz w:val="22"/>
          <w:szCs w:val="22"/>
        </w:rPr>
        <w:t>data generated artificially (including by AI) for use in development or evaluation.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Lawful basis first — data is used only on a documented lawful basis (consent, contract, legitimate interest, or other Article 6 basis where personal data is involved).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Minimisation — use only the data needed for the AI purpose; remove or pseudonymise where feasible.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Quality — data fitness for AI use is assessed before training or evaluation.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Provenance — every dataset is traceable from source to AI system.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separation — customer data is used to serve the customer; broader use requires explicit customer permission.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Bias awareness — dataset composition is reviewed for representation and potential bias amplification.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owns this Policy; accountable for AI data discipline.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contributes governance perspective; reviews material data decisions.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accountable for personal data aspects; coordinates with POL-010.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Builders: maintain dataset records; apply this Policy in their work.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Data for Development and Enhancement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Datasets used for training, fine-tuning, or evaluation are recorded in AI-REG-DATA-001.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dataset entry includes: source, lawful basis, classification (POL-004), provenance, preparation steps, intended use, and review date.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Datasets are never used for purposes outside their documented intended use without re-assessment.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Dataset selection considers diversity, representativeness, and potential for bias amplification.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Data Acquisition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Data is acquired through the following channels, each with its own controls: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— acquired through the Cloudax platform under customer contract; usage governed by the contract and Section 8.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Public datasets — acquired with attention to licence terms, source reliability, and potential biases.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Commercial data — acquired under contract; supplier assurance per POL-006 and AI-POL-009.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Synthetic data — generated under Section 14.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Personnel-generated data — e.g. internal evaluation data; treated as Cloudax confidential.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Data acquisition decisions are recorded with the lawful basis and any constraints.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Customer Voice and Transcript Data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Customer voice recordings, transcripts, and derived metadata are the most sensitive data Cloudax handles. The following constraints apply: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is processed under the customer’s contract and DPA. Cloudax acts as processor for this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is used to deliver the contracted service. Use for any other purpose — including training general-purpose models, improving Cloudax’s capabilities for other customers, or sharing with third parties — requires explicit customer permission expressed in contract.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contract permits use beyond delivery (e.g. customer-specific model improvement), the use is limited to the customer’s own benefit and to the scope expressed in the contract.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voice and transcript data is classified Restricted under POL-004.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sharing with third-party AI providers (LLMs, ASR/TTS) is governed by AI-POL-009 and the Cloudax customer DPA — sub-processor disclosures, data handling commitments, no-training commitments where required.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Data Quality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quality dimensions assessed: accuracy, completeness, consistency, timeliness, representativeness, validity.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Quality is assessed before use in training or evaluation; assessment is recorded with the dataset entry.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Quality issues identified post-deployment trigger investigation and may invalidate prior evaluations.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Quality assurance includes spot-checking of label correctness, sampling for bias indicators, and review of edge cases.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Data Provenance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Every dataset is traceable from source through preparation to AI system use.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Lineage is documented in AI-REG-DATA-001 with sufficient detail to support: reproduction, audit, customer enquiry, and incident investigation.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source data is acquired from third parties, the third-party’s assurance of provenance is recorded.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AI-generated data is used in further AI development, this is documented to avoid undetected feedback loops.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Data Preparation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Preparation steps — cleaning, filtering, labelling, augmentation, transformation — are documented per dataset.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Preparation that may introduce bias (e.g. filtering by language, geographic origin, or demographic indicator) is reviewed for that effect.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Labelling processes are documented; inter-annotator agreement is measured where labels are subjective.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Preparation pipelines are version-controlled (Infrastructure-as-Code where feasible).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Personal Data and Privacy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Personal data in AI datasets is processed under POL-010 Privacy Policy and recorded in REG-ROPA-001.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Pseudonymisation, anonymisation, or synthetic-data substitution is applied wherever the AI purpose can be achieved without identifying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Lawful basis is documented for each AI use of personal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subject rights apply; AISIA (AI-POL-004) and DPIA (POL-010) are coordinated for AI uses involving personal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Re-identification risk is assessed for pseudonymised AI datasets and mitigated where material.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Sensitive Data Categories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Special category data under UK GDPR Article 9 is used in AI development only where there is a clear lawful basis and condition under Article 9 — typically explicit consent or substantial public interest with safeguards.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Children’s data, biometric data, and data relating to vulnerable individuals receive enhanced protection per POL-010.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Sensitive data in customer voice/transcript data is handled with additional minimisation — e.g. redaction or scrubbing where feasible without compromising the AI purpose.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Synthetic Data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Synthetic data may be used for development and evaluation where it provides comparable utility to real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Synthetic data is documented per dataset including: generation method, source data (if any), validity assessment, and intended use.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Synthetic data does not eliminate bias; bias in source data may be reproduced or amplified in synthetic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synthetic data is , the generating AI system itself is in scope of the AIMS.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Data Lifecycle and Retention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Datasets have a defined retention period per POL-009 Records Retention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not in current use but retained for reproducibility is held with appropriate access controls.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is deleted or destroyed at end of retention per PRO-017 Information Deletion Procedure.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deletion at end of customer contract follows the customer DPA and PRO-017.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Coordination with the ISMS and Privacy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AI data discipline inherits security from the ISMS (POL-002 Access Control, POL-004 Information Classification, POL-018 Backup, POL-023 Cryptographic Controls) and privacy from POL-010 Privacy Policy. This Policy adds AI-specific data concerns; it does not replace the security or privacy policies.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AI-REG-DATA-001 holds the master AI Data and Models Register.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Personal data processing for AI is recorded in REG-ROPA-001.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AISIA records reference the datasets they assess.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18.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is monitored under AI-PROG-COMP-001 and audited under AI-PROG-AUDIT-001.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Auditors will typically sample datasets in current use and request the corresponding AI-REG-DATA-001 entries and provenance evidence.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19.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 to AI data practice, customer contractual obligations, or regulatory expectations.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20.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AI Builders, the CTO, the AI Governance Lead, and the Privacy Lead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42001:2023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42001:2023 Annex A controls, as recorded in the Cloudax AIMS Statement of Applicability (AIMS-SOA-001 v1.0).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A.7.2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Data for development and enhancement of AI systems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A.7.3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Acquisition of data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A.7.4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Quality of data for AI systems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A.7.5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Data provenance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A.7.6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Data preparation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A.4.3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Data resources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42001:2023 and Cloudax AIMS Statement of Applicability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AI-POL-006 Data for AI Systems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AI-POL-006 Data for AI Systems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2026-04-08T07:31:49Z</dcterms:created>
  <dc:creator>David Stokes</dc:creator>
  <dc:description/>
  <dc:language>en-US</dc:language>
  <cp:lastModifiedBy>David Stokes</cp:lastModifiedBy>
  <dcterms:modified xsi:type="dcterms:W3CDTF">2026-04-08T10:08:49Z</dcterms:modified>
  <cp:revision>1</cp:revision>
  <dc:subject/>
  <dc:title>Cloudax Data for AI Systems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