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42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4"/>
                <w:szCs w:val="44"/>
              </w:rPr>
              <w:t>AI System Lifecycle Procedure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AI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AI-PRO-001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System Lifecycle Procedure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Governance Lead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AIMS-SOA-001 v1.0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Process Overview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Concept and Requirements Stage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Design and Development Stage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Verification and Validation Stage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Deployment Stage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Operation and Monitoring Stage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Decommissioning Stage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Stage Gates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Documentation Requirements per Stage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Records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17.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ISO/IEC 42001:2023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operationalises the AI System Lifecycle Policy (AI-POL-005) by defining the practical steps for taking an AI system from concept to decommissioning at Cloudax.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ISO 42001 reference: A.6.1.3 Processes for responsible design and development of AI systems; A.6.2.2–A.6.2.8 (full lifecycle); A.6.1.2 Objectives for responsible development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applies to every AI system within the AIMS scope (AIMS-SCOPE-001), including new AI features in the Cloudax platform, material changes to existing AI systems, and decommissioning of retired ones.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Definitions are per AI-POL-005 §3.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owns this Procedure; accountable for execution.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Feature owner / lead engineer: drives the lifecycle for the AI system in their domain.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Governance Lead: signs off stage gates (Section 12); ensures AISIA alignment.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signs off where personal data or data subject impact is material.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Builders: execute the procedural steps.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Process Overview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The lifecycle has six stages with three stage gates between them. Gates are decision points; passing a gate requires the documented evidence specified in Section 12.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3500"/>
        <w:gridCol w:w="2499"/>
        <w:gridCol w:w="3027"/>
      </w:tblGrid>
      <w:tr>
        <w:trPr>
          <w:tblHeader w:val="true"/>
        </w:trPr>
        <w:tc>
          <w:tcPr>
            <w:tcW w:w="3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STAGE</w:t>
            </w:r>
          </w:p>
        </w:tc>
        <w:tc>
          <w:tcPr>
            <w:tcW w:w="24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TYPICAL DURATION</w:t>
            </w:r>
          </w:p>
        </w:tc>
        <w:tc>
          <w:tcPr>
            <w:tcW w:w="3027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GATE TO NEXT STAGE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1. Concept and Requirements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Days to weeks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Gate A: Concept review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2. Design and Development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Weeks to months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Gate B: Pre-deployment review (V&amp;V complete)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3. Verification and Validation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Days to weeks (within stage 2 or after)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Included in Gate B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4. Deployment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Days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Gate C: Production release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5. Operation and Monitoring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Indefinite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Gate D: Decommissioning decision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6. Decommissioning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Days to weeks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End of lifecycle</w:t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Concept and Requirements Stage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Feature owner drafts the AI System Specification (template held in the AIMS repository).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AISIA is initiated under AI-PRO-002; for high-impact features the AISIA continues in parallel through later stages and is closed before deployment.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 needs are identified; new datasets are scoped under AI-PRO-003.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Third-party AI dependencies are identified; new providers are onboarded under AI-PRO-021 (cross-reference to PRO-021) plus AI-POL-009.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risks are identified and added to the AI Risk Register (AI-REG-RISK-001) with AI Governance Lead awareness.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Concept review (Gate A) signs off proceeding to Design and Development.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Design and Development Stage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Architectural and design decisions are documented with rationale and alternatives considered.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Code is developed under POL-024 Secure Development Lifecycle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Monitoring is built in from the start — not retrofitted.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Reproducibility is preserved — training and evaluation can be re-run from documented inputs.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Documentation is maintained alongside the code (in the same repository where feasible).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Code review by a person other than the originator under POL-024.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Verification and Validation Stage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Verification confirms the AI system meets its specification — unit tests, integration tests, evaluation against held-out data.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Validation confirms the system performs as intended in operationally representative conditions — staged rollout, customer pilot, real-world signal monitoring.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Evaluation across population segments where bias is a risk.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Adversarial robustness, prompt injection resistance, and edge-case behaviour evaluated.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V&amp;V evidence is documented and held with the AI system record.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V&amp;V outputs feed AISIA refresh.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Pre-deployment review (Gate B) signs off proceeding to Deployment.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Deployment Stage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Deployment follows POL-025 Change Management plus AI-PRO-005 (AI-specific change management).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Pre-deployment checklist confirmed: AISIA current and signed off; V&amp;V complete; monitoring operational; rollback path tested; customer-facing documentation updated.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Deployment is staged where feasible — limited rollout, monitoring, broader rollout.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Production release (Gate C) is signed off by the CTO.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notification per the customer DPA where required.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System Inventory (AI-REG-INV-001) updated to reflect production status.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Operation and Monitoring Stage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Continuous monitoring of accuracy, drift, fairness indicators, anomaly detection, error rates.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Alerts routed to the on-call rota with documented response procedures.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Periodic monitoring summaries reported to AIMS management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Periodic evaluation refresh — at least annually.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AISIA refresh on the cadence set by AI-POL-004.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AI changes during operation re-enter at Stage 2 (Design and Development) and run through stage gates again.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Decommissioning decision (Gate D) is taken when the system is no longer needed, no longer fit for purpose, or superseded.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Decommissioning Stage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Customers are notified per their contract.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 associated with the system is handled per POL-009 and AI-REG-DATA-001.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Models and weights are archived or deleted per PRO-017.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System Inventory (AI-REG-INV-001) is updated.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Lessons-learned review captures longitudinal observations.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Stage Gates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The following evidence is required at each stage gate: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500"/>
        <w:gridCol w:w="4499"/>
        <w:gridCol w:w="2027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GATE</w:t>
            </w:r>
          </w:p>
        </w:tc>
        <w:tc>
          <w:tcPr>
            <w:tcW w:w="44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EVIDENCE REQUIRED</w:t>
            </w:r>
          </w:p>
        </w:tc>
        <w:tc>
          <w:tcPr>
            <w:tcW w:w="2027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SIGN-OFF</w:t>
            </w:r>
          </w:p>
        </w:tc>
      </w:tr>
      <w:tr>
        <w:trPr/>
        <w:tc>
          <w:tcPr>
            <w:tcW w:w="2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Gate A — Concept review</w:t>
            </w:r>
          </w:p>
        </w:tc>
        <w:tc>
          <w:tcPr>
            <w:tcW w:w="4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Specification draft; AISIA initiated; data needs scoped; third-party providers identified; risks logged</w:t>
            </w:r>
          </w:p>
        </w:tc>
        <w:tc>
          <w:tcPr>
            <w:tcW w:w="2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Governance Lead + CTO</w:t>
            </w:r>
          </w:p>
        </w:tc>
      </w:tr>
      <w:tr>
        <w:trPr/>
        <w:tc>
          <w:tcPr>
            <w:tcW w:w="2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Gate B — Pre-deployment review</w:t>
            </w:r>
          </w:p>
        </w:tc>
        <w:tc>
          <w:tcPr>
            <w:tcW w:w="4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V&amp;V complete; AISIA closed and signed; monitoring operational; rollback tested; customer documentation drafted</w:t>
            </w:r>
          </w:p>
        </w:tc>
        <w:tc>
          <w:tcPr>
            <w:tcW w:w="2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Governance Lead + CTO + Privacy Lead (where data subject impact)</w:t>
            </w:r>
          </w:p>
        </w:tc>
      </w:tr>
      <w:tr>
        <w:trPr/>
        <w:tc>
          <w:tcPr>
            <w:tcW w:w="2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Gate C — Production release</w:t>
            </w:r>
          </w:p>
        </w:tc>
        <w:tc>
          <w:tcPr>
            <w:tcW w:w="4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Pre-deployment checklist confirmed; deployment plan; customer notifications drafted</w:t>
            </w:r>
          </w:p>
        </w:tc>
        <w:tc>
          <w:tcPr>
            <w:tcW w:w="2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CTO</w:t>
            </w:r>
          </w:p>
        </w:tc>
      </w:tr>
      <w:tr>
        <w:trPr/>
        <w:tc>
          <w:tcPr>
            <w:tcW w:w="2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Gate D — Decommissioning decision</w:t>
            </w:r>
          </w:p>
        </w:tc>
        <w:tc>
          <w:tcPr>
            <w:tcW w:w="4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Customer impact assessed; data handling planned; lessons-learned scope</w:t>
            </w:r>
          </w:p>
        </w:tc>
        <w:tc>
          <w:tcPr>
            <w:tcW w:w="2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CTO + AI Governance Lead</w:t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Documentation Requirements per Stage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Each stage produces specific documentation, held with the AI system record in AI-REG-INV-001: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Concept stage: Specification draft; AISIA initiation record.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Design and Development stage: Architecture decisions; design notes; code (in the SCM); training and evaluation pipeline (Infrastructure-as-Code where feasible).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V&amp;V stage: V&amp;V plan and outputs; bias evaluation; adversarial robustness evaluation.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Deployment stage: Pre-deployment checklist; deployment plan; production release record.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Operation stage: Monitoring dashboards; periodic summaries; AISIA refreshes; incident records.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Decommissioning stage: Decommissioning plan; data disposition record; lessons-learned report.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Records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Lifecycle records are held with the AI system record in AI-REG-INV-001 and the AIMS document repository.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are retained per POL-009.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Compliance is monitored under AI-PROG-COMP-001 and audited under AI-PROG-AUDIT-001.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Auditors will typically sample AI systems and trace each through the stage gates.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is reviewed at least annually and on material change to AI development practice.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17.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AI Builders, the CTO, and the AI Governance Lead acknowledge this Procedure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ISO/IEC 42001:2023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ISO/IEC 42001:2023 Annex A controls, as recorded in the Cloudax AIMS Statement of Applicability (AIMS-SOA-001 v1.0).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A.6.1.2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Objectives for responsible development of AI system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A.6.1.3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Processes for responsible design and development of AI systems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A.6.2.2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system requirements and specification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A.6.2.3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Documentation of AI system design and development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A.6.2.4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system verification and validation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A.6.2.5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system deployment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A.6.2.6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system operation and monitoring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A.6.2.7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system technical documentation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A.6.2.8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system event logs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AI Governance Lead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42001:2023 and Cloudax AIMS Statement of Applicability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AI-PRO-001 AI System Lifecycle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AI-PRO-001 AI System Lifecycle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2026-04-29T16:08:23Z</dcterms:created>
  <dc:creator>David Stokes</dc:creator>
  <dc:description/>
  <dc:language>en-US</dc:language>
  <cp:lastModifiedBy>David Stokes</cp:lastModifiedBy>
  <dcterms:modified xsi:type="dcterms:W3CDTF">2026-04-29T17:24:23Z</dcterms:modified>
  <cp:revision>1</cp:revision>
  <dc:subject/>
  <dc:title>Cloudax AI System Lifecycle Procedure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