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i w:val="0"/>
          <w:color w:val="5F6B78"/>
          <w:sz w:val="24"/>
        </w:rPr>
        <w:t>AI MINI PROJECT REPORT · SEMESTER 2</w:t>
      </w:r>
    </w:p>
    <w:p>
      <w:pPr>
        <w:jc w:val="center"/>
      </w:pPr>
      <w:r>
        <w:rPr>
          <w:rFonts w:ascii="Cambria" w:hAnsi="Cambria"/>
          <w:b/>
          <w:i w:val="0"/>
          <w:color w:val="0F2C4C"/>
          <w:sz w:val="60"/>
        </w:rPr>
        <w:t>Loan Approval Prediction</w:t>
      </w:r>
    </w:p>
    <w:p>
      <w:pPr>
        <w:jc w:val="center"/>
      </w:pPr>
      <w:r>
        <w:rPr>
          <w:i w:val="0"/>
          <w:sz w:val="28"/>
        </w:rPr>
        <w:t>A supervised machine learning classification model for HDFC Bank Ltd.</w:t>
      </w:r>
    </w:p>
    <w:p/>
    <w:p>
      <w:pPr>
        <w:jc w:val="center"/>
      </w:pPr>
      <w:r>
        <w:rPr>
          <w:b/>
          <w:i w:val="0"/>
          <w:color w:val="0F2C4C"/>
          <w:sz w:val="26"/>
        </w:rPr>
        <w:t>Submitted by</w:t>
      </w:r>
    </w:p>
    <w:tbl>
      <w:tblPr>
        <w:tblStyle w:val="TableGrid"/>
        <w:tblW w:type="auto" w:w="0"/>
        <w:jc w:val="center"/>
        <w:tblLook w:firstColumn="1" w:firstRow="1" w:lastColumn="0" w:lastRow="0" w:noHBand="0" w:noVBand="1" w:val="04A0"/>
      </w:tblPr>
      <w:tblGrid>
        <w:gridCol w:w="4873"/>
        <w:gridCol w:w="4873"/>
      </w:tblGrid>
      <w:tr>
        <w:tc>
          <w:tcPr>
            <w:tcW w:type="dxa" w:w="3744"/>
            <w:shd w:val="clear" w:color="auto" w:fill="0F2C4C"/>
          </w:tcPr>
          <w:p>
            <w:pPr>
              <w:spacing w:after="0"/>
            </w:pPr>
            <w:r/>
            <w:r>
              <w:rPr>
                <w:b/>
                <w:color w:val="FFFFFF"/>
                <w:sz w:val="21"/>
              </w:rPr>
              <w:t>Name</w:t>
            </w:r>
          </w:p>
        </w:tc>
        <w:tc>
          <w:tcPr>
            <w:tcW w:type="dxa" w:w="2304"/>
            <w:shd w:val="clear" w:color="auto" w:fill="0F2C4C"/>
          </w:tcPr>
          <w:p>
            <w:pPr>
              <w:spacing w:after="0"/>
            </w:pPr>
            <w:r/>
            <w:r>
              <w:rPr>
                <w:b/>
                <w:color w:val="FFFFFF"/>
                <w:sz w:val="21"/>
              </w:rPr>
              <w:t>Roll No.</w:t>
            </w:r>
          </w:p>
        </w:tc>
      </w:tr>
      <w:tr>
        <w:tc>
          <w:tcPr>
            <w:tcW w:type="dxa" w:w="3744"/>
          </w:tcPr>
          <w:p>
            <w:pPr>
              <w:spacing w:after="0"/>
            </w:pPr>
            <w:r/>
            <w:r>
              <w:rPr>
                <w:sz w:val="21"/>
              </w:rPr>
              <w:t>Agamjot Singh Dhingra</w:t>
            </w:r>
          </w:p>
        </w:tc>
        <w:tc>
          <w:tcPr>
            <w:tcW w:type="dxa" w:w="2304"/>
          </w:tcPr>
          <w:p>
            <w:pPr>
              <w:spacing w:after="0"/>
            </w:pPr>
            <w:r/>
            <w:r>
              <w:rPr>
                <w:sz w:val="21"/>
              </w:rPr>
              <w:t>1025150317</w:t>
            </w:r>
          </w:p>
        </w:tc>
      </w:tr>
      <w:tr>
        <w:tc>
          <w:tcPr>
            <w:tcW w:type="dxa" w:w="3744"/>
          </w:tcPr>
          <w:p>
            <w:pPr>
              <w:spacing w:after="0"/>
            </w:pPr>
            <w:r/>
            <w:r>
              <w:rPr>
                <w:sz w:val="21"/>
              </w:rPr>
              <w:t>Nikunj Singla</w:t>
            </w:r>
          </w:p>
        </w:tc>
        <w:tc>
          <w:tcPr>
            <w:tcW w:type="dxa" w:w="2304"/>
          </w:tcPr>
          <w:p>
            <w:pPr>
              <w:spacing w:after="0"/>
            </w:pPr>
            <w:r/>
            <w:r>
              <w:rPr>
                <w:sz w:val="21"/>
              </w:rPr>
              <w:t>1025150306</w:t>
            </w:r>
          </w:p>
        </w:tc>
      </w:tr>
      <w:tr>
        <w:tc>
          <w:tcPr>
            <w:tcW w:type="dxa" w:w="3744"/>
          </w:tcPr>
          <w:p>
            <w:pPr>
              <w:spacing w:after="0"/>
            </w:pPr>
            <w:r/>
            <w:r>
              <w:rPr>
                <w:sz w:val="21"/>
              </w:rPr>
              <w:t>Panshul Sharma</w:t>
            </w:r>
          </w:p>
        </w:tc>
        <w:tc>
          <w:tcPr>
            <w:tcW w:type="dxa" w:w="2304"/>
          </w:tcPr>
          <w:p>
            <w:pPr>
              <w:spacing w:after="0"/>
            </w:pPr>
            <w:r/>
            <w:r>
              <w:rPr>
                <w:sz w:val="21"/>
              </w:rPr>
              <w:t>1025150302</w:t>
            </w:r>
          </w:p>
        </w:tc>
      </w:tr>
      <w:tr>
        <w:tc>
          <w:tcPr>
            <w:tcW w:type="dxa" w:w="3744"/>
          </w:tcPr>
          <w:p>
            <w:pPr>
              <w:spacing w:after="0"/>
            </w:pPr>
            <w:r/>
            <w:r>
              <w:rPr>
                <w:sz w:val="21"/>
              </w:rPr>
              <w:t>Atharv Arora</w:t>
            </w:r>
          </w:p>
        </w:tc>
        <w:tc>
          <w:tcPr>
            <w:tcW w:type="dxa" w:w="2304"/>
          </w:tcPr>
          <w:p>
            <w:pPr>
              <w:spacing w:after="0"/>
            </w:pPr>
            <w:r/>
            <w:r>
              <w:rPr>
                <w:sz w:val="21"/>
              </w:rPr>
              <w:t>1025150336</w:t>
            </w:r>
          </w:p>
        </w:tc>
      </w:tr>
      <w:tr>
        <w:tc>
          <w:tcPr>
            <w:tcW w:type="dxa" w:w="3744"/>
          </w:tcPr>
          <w:p>
            <w:pPr>
              <w:spacing w:after="0"/>
            </w:pPr>
            <w:r/>
            <w:r>
              <w:rPr>
                <w:sz w:val="21"/>
              </w:rPr>
              <w:t>Aayush Goyal</w:t>
            </w:r>
          </w:p>
        </w:tc>
        <w:tc>
          <w:tcPr>
            <w:tcW w:type="dxa" w:w="2304"/>
          </w:tcPr>
          <w:p>
            <w:pPr>
              <w:spacing w:after="0"/>
            </w:pPr>
            <w:r/>
            <w:r>
              <w:rPr>
                <w:sz w:val="21"/>
              </w:rPr>
              <w:t>1025150337</w:t>
            </w:r>
          </w:p>
        </w:tc>
      </w:tr>
    </w:tbl>
    <w:p>
      <w:pPr>
        <w:spacing w:after="40"/>
      </w:pPr>
    </w:p>
    <w:p>
      <w:pPr>
        <w:jc w:val="center"/>
      </w:pPr>
      <w:r>
        <w:rPr>
          <w:i w:val="0"/>
          <w:sz w:val="24"/>
        </w:rPr>
        <w:t>Submitted to: ________________________________</w:t>
      </w:r>
    </w:p>
    <w:p/>
    <w:p>
      <w:pPr>
        <w:jc w:val="center"/>
      </w:pPr>
      <w:r>
        <w:rPr>
          <w:b/>
        </w:rPr>
        <w:t xml:space="preserve">GitHub repository: </w:t>
      </w:r>
      <w:r>
        <w:rPr>
          <w:i w:val="0"/>
          <w:sz w:val="24"/>
        </w:rPr>
        <w:t>https://github.com/agamjotdhingra/mini-project-1.git</w:t>
      </w:r>
    </w:p>
    <w:p>
      <w:r>
        <w:br w:type="page"/>
      </w:r>
    </w:p>
    <w:p>
      <w:pPr>
        <w:pStyle w:val="Heading1"/>
      </w:pPr>
      <w:r>
        <w:t>Contents</w:t>
      </w:r>
    </w:p>
    <w:p>
      <w:r>
        <w:rPr>
          <w:i w:val="0"/>
        </w:rPr>
        <w:t>1. Problem Statement &amp; Objective</w:t>
      </w:r>
    </w:p>
    <w:p>
      <w:r>
        <w:rPr>
          <w:i w:val="0"/>
        </w:rPr>
        <w:t>2. Dataset Source &amp; Description</w:t>
      </w:r>
    </w:p>
    <w:p>
      <w:r>
        <w:rPr>
          <w:i w:val="0"/>
        </w:rPr>
        <w:t>3. Data Understanding</w:t>
      </w:r>
    </w:p>
    <w:p>
      <w:r>
        <w:rPr>
          <w:i w:val="0"/>
        </w:rPr>
        <w:t>4. Data Preprocessing</w:t>
      </w:r>
    </w:p>
    <w:p>
      <w:r>
        <w:rPr>
          <w:i w:val="0"/>
        </w:rPr>
        <w:t>5. Exploratory Data Analysis (EDA) &amp; Key Observations</w:t>
      </w:r>
    </w:p>
    <w:p>
      <w:r>
        <w:rPr>
          <w:i w:val="0"/>
        </w:rPr>
        <w:t>6. Feature Selection / Engineering</w:t>
      </w:r>
    </w:p>
    <w:p>
      <w:r>
        <w:rPr>
          <w:i w:val="0"/>
        </w:rPr>
        <w:t>7. Model Development</w:t>
      </w:r>
    </w:p>
    <w:p>
      <w:r>
        <w:rPr>
          <w:i w:val="0"/>
        </w:rPr>
        <w:t>8. Evaluation &amp; Model Comparison</w:t>
      </w:r>
    </w:p>
    <w:p>
      <w:r>
        <w:rPr>
          <w:i w:val="0"/>
        </w:rPr>
        <w:t>9. Interpretation of Results</w:t>
      </w:r>
    </w:p>
    <w:p>
      <w:r>
        <w:rPr>
          <w:i w:val="0"/>
        </w:rPr>
        <w:t>10. Limitations &amp; Improvements</w:t>
      </w:r>
    </w:p>
    <w:p>
      <w:r>
        <w:rPr>
          <w:i w:val="0"/>
        </w:rPr>
        <w:t>11. Conclusion</w:t>
      </w:r>
    </w:p>
    <w:p>
      <w:r>
        <w:rPr>
          <w:i w:val="0"/>
        </w:rPr>
        <w:t>12. Project Flow Diagram</w:t>
      </w:r>
    </w:p>
    <w:p>
      <w:r>
        <w:rPr>
          <w:i w:val="0"/>
        </w:rPr>
        <w:t>13. Code, Dataset &amp; How to Run</w:t>
      </w:r>
    </w:p>
    <w:p>
      <w:r>
        <w:br w:type="page"/>
      </w:r>
    </w:p>
    <w:p>
      <w:pPr>
        <w:pStyle w:val="Heading1"/>
      </w:pPr>
      <w:r>
        <w:t>1. Problem Statement &amp; Objective</w:t>
      </w:r>
    </w:p>
    <w:p>
      <w:r>
        <w:rPr>
          <w:i/>
        </w:rPr>
        <w:t>HDFC Bank Ltd. aims to improve its loan processing efficiency by predicting whether a loan application should be approved or rejected based on applicant details. Using a dataset containing information such as applicant income, loan amount, credit history, employment status, property area and other financial indicators, we develop a supervised machine learning classification model to categorise applications as Approved or Rejected.</w:t>
      </w:r>
    </w:p>
    <w:tbl>
      <w:tblPr>
        <w:tblStyle w:val="TableGrid"/>
        <w:tblW w:type="auto" w:w="0"/>
        <w:jc w:val="center"/>
        <w:tblLook w:firstColumn="1" w:firstRow="1" w:lastColumn="0" w:lastRow="0" w:noHBand="0" w:noVBand="1" w:val="04A0"/>
      </w:tblPr>
      <w:tblGrid>
        <w:gridCol w:w="4873"/>
        <w:gridCol w:w="4873"/>
      </w:tblGrid>
      <w:tr>
        <w:tc>
          <w:tcPr>
            <w:tcW w:type="dxa" w:w="3312"/>
            <w:shd w:val="clear" w:color="auto" w:fill="0F2C4C"/>
          </w:tcPr>
          <w:p>
            <w:pPr>
              <w:spacing w:after="0"/>
            </w:pPr>
            <w:r/>
            <w:r>
              <w:rPr>
                <w:b/>
                <w:color w:val="FFFFFF"/>
                <w:sz w:val="21"/>
              </w:rPr>
              <w:t>Question</w:t>
            </w:r>
          </w:p>
        </w:tc>
        <w:tc>
          <w:tcPr>
            <w:tcW w:type="dxa" w:w="6048"/>
            <w:shd w:val="clear" w:color="auto" w:fill="0F2C4C"/>
          </w:tcPr>
          <w:p>
            <w:pPr>
              <w:spacing w:after="0"/>
            </w:pPr>
            <w:r/>
            <w:r>
              <w:rPr>
                <w:b/>
                <w:color w:val="FFFFFF"/>
                <w:sz w:val="21"/>
              </w:rPr>
              <w:t>Our answer</w:t>
            </w:r>
          </w:p>
        </w:tc>
      </w:tr>
      <w:tr>
        <w:tc>
          <w:tcPr>
            <w:tcW w:type="dxa" w:w="3312"/>
          </w:tcPr>
          <w:p>
            <w:pPr>
              <w:spacing w:after="0"/>
            </w:pPr>
            <w:r/>
            <w:r>
              <w:rPr>
                <w:sz w:val="21"/>
              </w:rPr>
              <w:t>Problem — what real-world problem are we solving?</w:t>
            </w:r>
          </w:p>
        </w:tc>
        <w:tc>
          <w:tcPr>
            <w:tcW w:type="dxa" w:w="6048"/>
          </w:tcPr>
          <w:p>
            <w:pPr>
              <w:spacing w:after="0"/>
            </w:pPr>
            <w:r/>
            <w:r>
              <w:rPr>
                <w:sz w:val="21"/>
              </w:rPr>
              <w:t>Manual checking of every loan application is slow and inconsistent. The bank wants faster, data-driven screening.</w:t>
            </w:r>
          </w:p>
        </w:tc>
      </w:tr>
      <w:tr>
        <w:tc>
          <w:tcPr>
            <w:tcW w:type="dxa" w:w="3312"/>
          </w:tcPr>
          <w:p>
            <w:pPr>
              <w:spacing w:after="0"/>
            </w:pPr>
            <w:r/>
            <w:r>
              <w:rPr>
                <w:sz w:val="21"/>
              </w:rPr>
              <w:t>Objective — what should the model achieve?</w:t>
            </w:r>
          </w:p>
        </w:tc>
        <w:tc>
          <w:tcPr>
            <w:tcW w:type="dxa" w:w="6048"/>
          </w:tcPr>
          <w:p>
            <w:pPr>
              <w:spacing w:after="0"/>
            </w:pPr>
            <w:r/>
            <w:r>
              <w:rPr>
                <w:sz w:val="21"/>
              </w:rPr>
              <w:t>Predict whether a new application should be Approved or Rejected, and explain which factors matter most.</w:t>
            </w:r>
          </w:p>
        </w:tc>
      </w:tr>
      <w:tr>
        <w:tc>
          <w:tcPr>
            <w:tcW w:type="dxa" w:w="3312"/>
          </w:tcPr>
          <w:p>
            <w:pPr>
              <w:spacing w:after="0"/>
            </w:pPr>
            <w:r/>
            <w:r>
              <w:rPr>
                <w:sz w:val="21"/>
              </w:rPr>
              <w:t>Inputs — what information will the model use?</w:t>
            </w:r>
          </w:p>
        </w:tc>
        <w:tc>
          <w:tcPr>
            <w:tcW w:type="dxa" w:w="6048"/>
          </w:tcPr>
          <w:p>
            <w:pPr>
              <w:spacing w:after="0"/>
            </w:pPr>
            <w:r/>
            <w:r>
              <w:rPr>
                <w:sz w:val="21"/>
              </w:rPr>
              <w:t>Gender, marital status, dependents, education, self-employment, applicant &amp; co-applicant income, loan amount, loan term, credit history, property area.</w:t>
            </w:r>
          </w:p>
        </w:tc>
      </w:tr>
      <w:tr>
        <w:tc>
          <w:tcPr>
            <w:tcW w:type="dxa" w:w="3312"/>
          </w:tcPr>
          <w:p>
            <w:pPr>
              <w:spacing w:after="0"/>
            </w:pPr>
            <w:r/>
            <w:r>
              <w:rPr>
                <w:sz w:val="21"/>
              </w:rPr>
              <w:t>Output — what will the model predict?</w:t>
            </w:r>
          </w:p>
        </w:tc>
        <w:tc>
          <w:tcPr>
            <w:tcW w:type="dxa" w:w="6048"/>
          </w:tcPr>
          <w:p>
            <w:pPr>
              <w:spacing w:after="0"/>
            </w:pPr>
            <w:r/>
            <w:r>
              <w:rPr>
                <w:sz w:val="21"/>
              </w:rPr>
              <w:t>Loan_Status: Approved (Y) or Rejected (N).</w:t>
            </w:r>
          </w:p>
        </w:tc>
      </w:tr>
    </w:tbl>
    <w:p>
      <w:pPr>
        <w:spacing w:after="40"/>
      </w:pPr>
    </w:p>
    <w:p>
      <w:pPr>
        <w:pStyle w:val="Heading2"/>
      </w:pPr>
      <w:r>
        <w:t>Type of ML problem</w:t>
      </w:r>
    </w:p>
    <w:p>
      <w:r>
        <w:rPr>
          <w:i w:val="0"/>
        </w:rPr>
        <w:t>The output is a category (Approved / Rejected), not a number, and we have past applications with known outcomes. Therefore this is a supervised classification problem (binary classification). It is not regression (no numeric output) and not clustering (we do have a predefined target).</w:t>
      </w:r>
    </w:p>
    <w:p>
      <w:pPr>
        <w:pStyle w:val="Heading1"/>
      </w:pPr>
      <w:r>
        <w:t>2. Dataset Source &amp; Description</w:t>
      </w:r>
    </w:p>
    <w:p>
      <w:r>
        <w:rPr>
          <w:i w:val="0"/>
        </w:rPr>
        <w:t>Source: the public “Loan Prediction” dataset (Kaggle / Analytics Vidhya Loan Prediction Problem), downloaded from a GitHub copy and stored in the repository as data/loan_data.csv. Each row is one past loan application.</w:t>
      </w:r>
    </w:p>
    <w:tbl>
      <w:tblPr>
        <w:tblStyle w:val="TableGrid"/>
        <w:tblW w:type="auto" w:w="0"/>
        <w:jc w:val="center"/>
        <w:tblLook w:firstColumn="1" w:firstRow="1" w:lastColumn="0" w:lastRow="0" w:noHBand="0" w:noVBand="1" w:val="04A0"/>
      </w:tblPr>
      <w:tblGrid>
        <w:gridCol w:w="3249"/>
        <w:gridCol w:w="3249"/>
        <w:gridCol w:w="3249"/>
      </w:tblGrid>
      <w:tr>
        <w:tc>
          <w:tcPr>
            <w:tcW w:type="dxa" w:w="2448"/>
            <w:shd w:val="clear" w:color="auto" w:fill="0F2C4C"/>
          </w:tcPr>
          <w:p>
            <w:pPr>
              <w:spacing w:after="0"/>
            </w:pPr>
            <w:r/>
            <w:r>
              <w:rPr>
                <w:b/>
                <w:color w:val="FFFFFF"/>
                <w:sz w:val="21"/>
              </w:rPr>
              <w:t>Column</w:t>
            </w:r>
          </w:p>
        </w:tc>
        <w:tc>
          <w:tcPr>
            <w:tcW w:type="dxa" w:w="1872"/>
            <w:shd w:val="clear" w:color="auto" w:fill="0F2C4C"/>
          </w:tcPr>
          <w:p>
            <w:pPr>
              <w:spacing w:after="0"/>
            </w:pPr>
            <w:r/>
            <w:r>
              <w:rPr>
                <w:b/>
                <w:color w:val="FFFFFF"/>
                <w:sz w:val="21"/>
              </w:rPr>
              <w:t>Type</w:t>
            </w:r>
          </w:p>
        </w:tc>
        <w:tc>
          <w:tcPr>
            <w:tcW w:type="dxa" w:w="5040"/>
            <w:shd w:val="clear" w:color="auto" w:fill="0F2C4C"/>
          </w:tcPr>
          <w:p>
            <w:pPr>
              <w:spacing w:after="0"/>
            </w:pPr>
            <w:r/>
            <w:r>
              <w:rPr>
                <w:b/>
                <w:color w:val="FFFFFF"/>
                <w:sz w:val="21"/>
              </w:rPr>
              <w:t>Meaning</w:t>
            </w:r>
          </w:p>
        </w:tc>
      </w:tr>
      <w:tr>
        <w:tc>
          <w:tcPr>
            <w:tcW w:type="dxa" w:w="2448"/>
          </w:tcPr>
          <w:p>
            <w:pPr>
              <w:spacing w:after="0"/>
            </w:pPr>
            <w:r/>
            <w:r>
              <w:rPr>
                <w:sz w:val="21"/>
              </w:rPr>
              <w:t>Loan_ID</w:t>
            </w:r>
          </w:p>
        </w:tc>
        <w:tc>
          <w:tcPr>
            <w:tcW w:type="dxa" w:w="1872"/>
          </w:tcPr>
          <w:p>
            <w:pPr>
              <w:spacing w:after="0"/>
            </w:pPr>
            <w:r/>
            <w:r>
              <w:rPr>
                <w:sz w:val="21"/>
              </w:rPr>
              <w:t>Text</w:t>
            </w:r>
          </w:p>
        </w:tc>
        <w:tc>
          <w:tcPr>
            <w:tcW w:type="dxa" w:w="5040"/>
          </w:tcPr>
          <w:p>
            <w:pPr>
              <w:spacing w:after="0"/>
            </w:pPr>
            <w:r/>
            <w:r>
              <w:rPr>
                <w:sz w:val="21"/>
              </w:rPr>
              <w:t>Unique application ID (dropped — no predictive value)</w:t>
            </w:r>
          </w:p>
        </w:tc>
      </w:tr>
      <w:tr>
        <w:tc>
          <w:tcPr>
            <w:tcW w:type="dxa" w:w="2448"/>
          </w:tcPr>
          <w:p>
            <w:pPr>
              <w:spacing w:after="0"/>
            </w:pPr>
            <w:r/>
            <w:r>
              <w:rPr>
                <w:sz w:val="21"/>
              </w:rPr>
              <w:t>Gender</w:t>
            </w:r>
          </w:p>
        </w:tc>
        <w:tc>
          <w:tcPr>
            <w:tcW w:type="dxa" w:w="1872"/>
          </w:tcPr>
          <w:p>
            <w:pPr>
              <w:spacing w:after="0"/>
            </w:pPr>
            <w:r/>
            <w:r>
              <w:rPr>
                <w:sz w:val="21"/>
              </w:rPr>
              <w:t>Categorical</w:t>
            </w:r>
          </w:p>
        </w:tc>
        <w:tc>
          <w:tcPr>
            <w:tcW w:type="dxa" w:w="5040"/>
          </w:tcPr>
          <w:p>
            <w:pPr>
              <w:spacing w:after="0"/>
            </w:pPr>
            <w:r/>
            <w:r>
              <w:rPr>
                <w:sz w:val="21"/>
              </w:rPr>
              <w:t>Male / Female</w:t>
            </w:r>
          </w:p>
        </w:tc>
      </w:tr>
      <w:tr>
        <w:tc>
          <w:tcPr>
            <w:tcW w:type="dxa" w:w="2448"/>
          </w:tcPr>
          <w:p>
            <w:pPr>
              <w:spacing w:after="0"/>
            </w:pPr>
            <w:r/>
            <w:r>
              <w:rPr>
                <w:sz w:val="21"/>
              </w:rPr>
              <w:t>Married</w:t>
            </w:r>
          </w:p>
        </w:tc>
        <w:tc>
          <w:tcPr>
            <w:tcW w:type="dxa" w:w="1872"/>
          </w:tcPr>
          <w:p>
            <w:pPr>
              <w:spacing w:after="0"/>
            </w:pPr>
            <w:r/>
            <w:r>
              <w:rPr>
                <w:sz w:val="21"/>
              </w:rPr>
              <w:t>Categorical</w:t>
            </w:r>
          </w:p>
        </w:tc>
        <w:tc>
          <w:tcPr>
            <w:tcW w:type="dxa" w:w="5040"/>
          </w:tcPr>
          <w:p>
            <w:pPr>
              <w:spacing w:after="0"/>
            </w:pPr>
            <w:r/>
            <w:r>
              <w:rPr>
                <w:sz w:val="21"/>
              </w:rPr>
              <w:t>Yes / No</w:t>
            </w:r>
          </w:p>
        </w:tc>
      </w:tr>
      <w:tr>
        <w:tc>
          <w:tcPr>
            <w:tcW w:type="dxa" w:w="2448"/>
          </w:tcPr>
          <w:p>
            <w:pPr>
              <w:spacing w:after="0"/>
            </w:pPr>
            <w:r/>
            <w:r>
              <w:rPr>
                <w:sz w:val="21"/>
              </w:rPr>
              <w:t>Dependents</w:t>
            </w:r>
          </w:p>
        </w:tc>
        <w:tc>
          <w:tcPr>
            <w:tcW w:type="dxa" w:w="1872"/>
          </w:tcPr>
          <w:p>
            <w:pPr>
              <w:spacing w:after="0"/>
            </w:pPr>
            <w:r/>
            <w:r>
              <w:rPr>
                <w:sz w:val="21"/>
              </w:rPr>
              <w:t>Categorical</w:t>
            </w:r>
          </w:p>
        </w:tc>
        <w:tc>
          <w:tcPr>
            <w:tcW w:type="dxa" w:w="5040"/>
          </w:tcPr>
          <w:p>
            <w:pPr>
              <w:spacing w:after="0"/>
            </w:pPr>
            <w:r/>
            <w:r>
              <w:rPr>
                <w:sz w:val="21"/>
              </w:rPr>
              <w:t>0, 1, 2, 3+</w:t>
            </w:r>
          </w:p>
        </w:tc>
      </w:tr>
      <w:tr>
        <w:tc>
          <w:tcPr>
            <w:tcW w:type="dxa" w:w="2448"/>
          </w:tcPr>
          <w:p>
            <w:pPr>
              <w:spacing w:after="0"/>
            </w:pPr>
            <w:r/>
            <w:r>
              <w:rPr>
                <w:sz w:val="21"/>
              </w:rPr>
              <w:t>Education</w:t>
            </w:r>
          </w:p>
        </w:tc>
        <w:tc>
          <w:tcPr>
            <w:tcW w:type="dxa" w:w="1872"/>
          </w:tcPr>
          <w:p>
            <w:pPr>
              <w:spacing w:after="0"/>
            </w:pPr>
            <w:r/>
            <w:r>
              <w:rPr>
                <w:sz w:val="21"/>
              </w:rPr>
              <w:t>Categorical</w:t>
            </w:r>
          </w:p>
        </w:tc>
        <w:tc>
          <w:tcPr>
            <w:tcW w:type="dxa" w:w="5040"/>
          </w:tcPr>
          <w:p>
            <w:pPr>
              <w:spacing w:after="0"/>
            </w:pPr>
            <w:r/>
            <w:r>
              <w:rPr>
                <w:sz w:val="21"/>
              </w:rPr>
              <w:t>Graduate / Not Graduate</w:t>
            </w:r>
          </w:p>
        </w:tc>
      </w:tr>
      <w:tr>
        <w:tc>
          <w:tcPr>
            <w:tcW w:type="dxa" w:w="2448"/>
          </w:tcPr>
          <w:p>
            <w:pPr>
              <w:spacing w:after="0"/>
            </w:pPr>
            <w:r/>
            <w:r>
              <w:rPr>
                <w:sz w:val="21"/>
              </w:rPr>
              <w:t>Self_Employed</w:t>
            </w:r>
          </w:p>
        </w:tc>
        <w:tc>
          <w:tcPr>
            <w:tcW w:type="dxa" w:w="1872"/>
          </w:tcPr>
          <w:p>
            <w:pPr>
              <w:spacing w:after="0"/>
            </w:pPr>
            <w:r/>
            <w:r>
              <w:rPr>
                <w:sz w:val="21"/>
              </w:rPr>
              <w:t>Categorical</w:t>
            </w:r>
          </w:p>
        </w:tc>
        <w:tc>
          <w:tcPr>
            <w:tcW w:type="dxa" w:w="5040"/>
          </w:tcPr>
          <w:p>
            <w:pPr>
              <w:spacing w:after="0"/>
            </w:pPr>
            <w:r/>
            <w:r>
              <w:rPr>
                <w:sz w:val="21"/>
              </w:rPr>
              <w:t>Yes / No</w:t>
            </w:r>
          </w:p>
        </w:tc>
      </w:tr>
      <w:tr>
        <w:tc>
          <w:tcPr>
            <w:tcW w:type="dxa" w:w="2448"/>
          </w:tcPr>
          <w:p>
            <w:pPr>
              <w:spacing w:after="0"/>
            </w:pPr>
            <w:r/>
            <w:r>
              <w:rPr>
                <w:sz w:val="21"/>
              </w:rPr>
              <w:t>ApplicantIncome</w:t>
            </w:r>
          </w:p>
        </w:tc>
        <w:tc>
          <w:tcPr>
            <w:tcW w:type="dxa" w:w="1872"/>
          </w:tcPr>
          <w:p>
            <w:pPr>
              <w:spacing w:after="0"/>
            </w:pPr>
            <w:r/>
            <w:r>
              <w:rPr>
                <w:sz w:val="21"/>
              </w:rPr>
              <w:t>Numerical</w:t>
            </w:r>
          </w:p>
        </w:tc>
        <w:tc>
          <w:tcPr>
            <w:tcW w:type="dxa" w:w="5040"/>
          </w:tcPr>
          <w:p>
            <w:pPr>
              <w:spacing w:after="0"/>
            </w:pPr>
            <w:r/>
            <w:r>
              <w:rPr>
                <w:sz w:val="21"/>
              </w:rPr>
              <w:t>Monthly income of applicant</w:t>
            </w:r>
          </w:p>
        </w:tc>
      </w:tr>
      <w:tr>
        <w:tc>
          <w:tcPr>
            <w:tcW w:type="dxa" w:w="2448"/>
          </w:tcPr>
          <w:p>
            <w:pPr>
              <w:spacing w:after="0"/>
            </w:pPr>
            <w:r/>
            <w:r>
              <w:rPr>
                <w:sz w:val="21"/>
              </w:rPr>
              <w:t>CoapplicantIncome</w:t>
            </w:r>
          </w:p>
        </w:tc>
        <w:tc>
          <w:tcPr>
            <w:tcW w:type="dxa" w:w="1872"/>
          </w:tcPr>
          <w:p>
            <w:pPr>
              <w:spacing w:after="0"/>
            </w:pPr>
            <w:r/>
            <w:r>
              <w:rPr>
                <w:sz w:val="21"/>
              </w:rPr>
              <w:t>Numerical</w:t>
            </w:r>
          </w:p>
        </w:tc>
        <w:tc>
          <w:tcPr>
            <w:tcW w:type="dxa" w:w="5040"/>
          </w:tcPr>
          <w:p>
            <w:pPr>
              <w:spacing w:after="0"/>
            </w:pPr>
            <w:r/>
            <w:r>
              <w:rPr>
                <w:sz w:val="21"/>
              </w:rPr>
              <w:t>Monthly income of co-applicant</w:t>
            </w:r>
          </w:p>
        </w:tc>
      </w:tr>
      <w:tr>
        <w:tc>
          <w:tcPr>
            <w:tcW w:type="dxa" w:w="2448"/>
          </w:tcPr>
          <w:p>
            <w:pPr>
              <w:spacing w:after="0"/>
            </w:pPr>
            <w:r/>
            <w:r>
              <w:rPr>
                <w:sz w:val="21"/>
              </w:rPr>
              <w:t>LoanAmount</w:t>
            </w:r>
          </w:p>
        </w:tc>
        <w:tc>
          <w:tcPr>
            <w:tcW w:type="dxa" w:w="1872"/>
          </w:tcPr>
          <w:p>
            <w:pPr>
              <w:spacing w:after="0"/>
            </w:pPr>
            <w:r/>
            <w:r>
              <w:rPr>
                <w:sz w:val="21"/>
              </w:rPr>
              <w:t>Numerical</w:t>
            </w:r>
          </w:p>
        </w:tc>
        <w:tc>
          <w:tcPr>
            <w:tcW w:type="dxa" w:w="5040"/>
          </w:tcPr>
          <w:p>
            <w:pPr>
              <w:spacing w:after="0"/>
            </w:pPr>
            <w:r/>
            <w:r>
              <w:rPr>
                <w:sz w:val="21"/>
              </w:rPr>
              <w:t>Loan amount (in thousands)</w:t>
            </w:r>
          </w:p>
        </w:tc>
      </w:tr>
      <w:tr>
        <w:tc>
          <w:tcPr>
            <w:tcW w:type="dxa" w:w="2448"/>
          </w:tcPr>
          <w:p>
            <w:pPr>
              <w:spacing w:after="0"/>
            </w:pPr>
            <w:r/>
            <w:r>
              <w:rPr>
                <w:sz w:val="21"/>
              </w:rPr>
              <w:t>Loan_Amount_Term</w:t>
            </w:r>
          </w:p>
        </w:tc>
        <w:tc>
          <w:tcPr>
            <w:tcW w:type="dxa" w:w="1872"/>
          </w:tcPr>
          <w:p>
            <w:pPr>
              <w:spacing w:after="0"/>
            </w:pPr>
            <w:r/>
            <w:r>
              <w:rPr>
                <w:sz w:val="21"/>
              </w:rPr>
              <w:t>Numerical</w:t>
            </w:r>
          </w:p>
        </w:tc>
        <w:tc>
          <w:tcPr>
            <w:tcW w:type="dxa" w:w="5040"/>
          </w:tcPr>
          <w:p>
            <w:pPr>
              <w:spacing w:after="0"/>
            </w:pPr>
            <w:r/>
            <w:r>
              <w:rPr>
                <w:sz w:val="21"/>
              </w:rPr>
              <w:t>Term of loan in months</w:t>
            </w:r>
          </w:p>
        </w:tc>
      </w:tr>
      <w:tr>
        <w:tc>
          <w:tcPr>
            <w:tcW w:type="dxa" w:w="2448"/>
          </w:tcPr>
          <w:p>
            <w:pPr>
              <w:spacing w:after="0"/>
            </w:pPr>
            <w:r/>
            <w:r>
              <w:rPr>
                <w:sz w:val="21"/>
              </w:rPr>
              <w:t>Credit_History</w:t>
            </w:r>
          </w:p>
        </w:tc>
        <w:tc>
          <w:tcPr>
            <w:tcW w:type="dxa" w:w="1872"/>
          </w:tcPr>
          <w:p>
            <w:pPr>
              <w:spacing w:after="0"/>
            </w:pPr>
            <w:r/>
            <w:r>
              <w:rPr>
                <w:sz w:val="21"/>
              </w:rPr>
              <w:t>Numerical (0/1)</w:t>
            </w:r>
          </w:p>
        </w:tc>
        <w:tc>
          <w:tcPr>
            <w:tcW w:type="dxa" w:w="5040"/>
          </w:tcPr>
          <w:p>
            <w:pPr>
              <w:spacing w:after="0"/>
            </w:pPr>
            <w:r/>
            <w:r>
              <w:rPr>
                <w:sz w:val="21"/>
              </w:rPr>
              <w:t>1 = meets credit guidelines, 0 = does not</w:t>
            </w:r>
          </w:p>
        </w:tc>
      </w:tr>
      <w:tr>
        <w:tc>
          <w:tcPr>
            <w:tcW w:type="dxa" w:w="2448"/>
          </w:tcPr>
          <w:p>
            <w:pPr>
              <w:spacing w:after="0"/>
            </w:pPr>
            <w:r/>
            <w:r>
              <w:rPr>
                <w:sz w:val="21"/>
              </w:rPr>
              <w:t>Property_Area</w:t>
            </w:r>
          </w:p>
        </w:tc>
        <w:tc>
          <w:tcPr>
            <w:tcW w:type="dxa" w:w="1872"/>
          </w:tcPr>
          <w:p>
            <w:pPr>
              <w:spacing w:after="0"/>
            </w:pPr>
            <w:r/>
            <w:r>
              <w:rPr>
                <w:sz w:val="21"/>
              </w:rPr>
              <w:t>Categorical</w:t>
            </w:r>
          </w:p>
        </w:tc>
        <w:tc>
          <w:tcPr>
            <w:tcW w:type="dxa" w:w="5040"/>
          </w:tcPr>
          <w:p>
            <w:pPr>
              <w:spacing w:after="0"/>
            </w:pPr>
            <w:r/>
            <w:r>
              <w:rPr>
                <w:sz w:val="21"/>
              </w:rPr>
              <w:t>Urban / Semiurban / Rural</w:t>
            </w:r>
          </w:p>
        </w:tc>
      </w:tr>
      <w:tr>
        <w:tc>
          <w:tcPr>
            <w:tcW w:type="dxa" w:w="2448"/>
          </w:tcPr>
          <w:p>
            <w:pPr>
              <w:spacing w:after="0"/>
            </w:pPr>
            <w:r/>
            <w:r>
              <w:rPr>
                <w:sz w:val="21"/>
              </w:rPr>
              <w:t>Loan_Status</w:t>
            </w:r>
          </w:p>
        </w:tc>
        <w:tc>
          <w:tcPr>
            <w:tcW w:type="dxa" w:w="1872"/>
          </w:tcPr>
          <w:p>
            <w:pPr>
              <w:spacing w:after="0"/>
            </w:pPr>
            <w:r/>
            <w:r>
              <w:rPr>
                <w:sz w:val="21"/>
              </w:rPr>
              <w:t>Target</w:t>
            </w:r>
          </w:p>
        </w:tc>
        <w:tc>
          <w:tcPr>
            <w:tcW w:type="dxa" w:w="5040"/>
          </w:tcPr>
          <w:p>
            <w:pPr>
              <w:spacing w:after="0"/>
            </w:pPr>
            <w:r/>
            <w:r>
              <w:rPr>
                <w:sz w:val="21"/>
              </w:rPr>
              <w:t>Y = Approved, N = Rejected</w:t>
            </w:r>
          </w:p>
        </w:tc>
      </w:tr>
    </w:tbl>
    <w:p>
      <w:pPr>
        <w:spacing w:after="40"/>
      </w:pPr>
    </w:p>
    <w:p>
      <w:pPr>
        <w:pStyle w:val="Heading1"/>
      </w:pPr>
      <w:r>
        <w:t>3. Data Understanding</w:t>
      </w:r>
    </w:p>
    <w:p>
      <w:r>
        <w:rPr>
          <w:i w:val="0"/>
        </w:rPr>
        <w:t>Before any preprocessing we inspected what the data actually contains:</w:t>
      </w:r>
    </w:p>
    <w:tbl>
      <w:tblPr>
        <w:tblStyle w:val="TableGrid"/>
        <w:tblW w:type="auto" w:w="0"/>
        <w:jc w:val="center"/>
        <w:tblLook w:firstColumn="1" w:firstRow="1" w:lastColumn="0" w:lastRow="0" w:noHBand="0" w:noVBand="1" w:val="04A0"/>
      </w:tblPr>
      <w:tblGrid>
        <w:gridCol w:w="4873"/>
        <w:gridCol w:w="4873"/>
      </w:tblGrid>
      <w:tr>
        <w:tc>
          <w:tcPr>
            <w:tcW w:type="dxa" w:w="2304"/>
            <w:shd w:val="clear" w:color="auto" w:fill="0F2C4C"/>
          </w:tcPr>
          <w:p>
            <w:pPr>
              <w:spacing w:after="0"/>
            </w:pPr>
            <w:r/>
            <w:r>
              <w:rPr>
                <w:b/>
                <w:color w:val="FFFFFF"/>
                <w:sz w:val="21"/>
              </w:rPr>
              <w:t>Check</w:t>
            </w:r>
          </w:p>
        </w:tc>
        <w:tc>
          <w:tcPr>
            <w:tcW w:type="dxa" w:w="7056"/>
            <w:shd w:val="clear" w:color="auto" w:fill="0F2C4C"/>
          </w:tcPr>
          <w:p>
            <w:pPr>
              <w:spacing w:after="0"/>
            </w:pPr>
            <w:r/>
            <w:r>
              <w:rPr>
                <w:b/>
                <w:color w:val="FFFFFF"/>
                <w:sz w:val="21"/>
              </w:rPr>
              <w:t>Result</w:t>
            </w:r>
          </w:p>
        </w:tc>
      </w:tr>
      <w:tr>
        <w:tc>
          <w:tcPr>
            <w:tcW w:type="dxa" w:w="2304"/>
          </w:tcPr>
          <w:p>
            <w:pPr>
              <w:spacing w:after="0"/>
            </w:pPr>
            <w:r/>
            <w:r>
              <w:rPr>
                <w:sz w:val="21"/>
              </w:rPr>
              <w:t>Shape</w:t>
            </w:r>
          </w:p>
        </w:tc>
        <w:tc>
          <w:tcPr>
            <w:tcW w:type="dxa" w:w="7056"/>
          </w:tcPr>
          <w:p>
            <w:pPr>
              <w:spacing w:after="0"/>
            </w:pPr>
            <w:r/>
            <w:r>
              <w:rPr>
                <w:sz w:val="21"/>
              </w:rPr>
              <w:t>614 rows × 13 columns</w:t>
            </w:r>
          </w:p>
        </w:tc>
      </w:tr>
      <w:tr>
        <w:tc>
          <w:tcPr>
            <w:tcW w:type="dxa" w:w="2304"/>
          </w:tcPr>
          <w:p>
            <w:pPr>
              <w:spacing w:after="0"/>
            </w:pPr>
            <w:r/>
            <w:r>
              <w:rPr>
                <w:sz w:val="21"/>
              </w:rPr>
              <w:t>Data types</w:t>
            </w:r>
          </w:p>
        </w:tc>
        <w:tc>
          <w:tcPr>
            <w:tcW w:type="dxa" w:w="7056"/>
          </w:tcPr>
          <w:p>
            <w:pPr>
              <w:spacing w:after="0"/>
            </w:pPr>
            <w:r/>
            <w:r>
              <w:rPr>
                <w:sz w:val="21"/>
              </w:rPr>
              <w:t>8 categorical/text columns, 5 numerical columns</w:t>
            </w:r>
          </w:p>
        </w:tc>
      </w:tr>
      <w:tr>
        <w:tc>
          <w:tcPr>
            <w:tcW w:type="dxa" w:w="2304"/>
          </w:tcPr>
          <w:p>
            <w:pPr>
              <w:spacing w:after="0"/>
            </w:pPr>
            <w:r/>
            <w:r>
              <w:rPr>
                <w:sz w:val="21"/>
              </w:rPr>
              <w:t>Missing values</w:t>
            </w:r>
          </w:p>
        </w:tc>
        <w:tc>
          <w:tcPr>
            <w:tcW w:type="dxa" w:w="7056"/>
          </w:tcPr>
          <w:p>
            <w:pPr>
              <w:spacing w:after="0"/>
            </w:pPr>
            <w:r/>
            <w:r>
              <w:rPr>
                <w:sz w:val="21"/>
              </w:rPr>
              <w:t>Credit_History 50, Self_Employed 32, LoanAmount 22, Dependents 15, Loan_Amount_Term 14, Gender 13, Married 3</w:t>
            </w:r>
          </w:p>
        </w:tc>
      </w:tr>
      <w:tr>
        <w:tc>
          <w:tcPr>
            <w:tcW w:type="dxa" w:w="2304"/>
          </w:tcPr>
          <w:p>
            <w:pPr>
              <w:spacing w:after="0"/>
            </w:pPr>
            <w:r/>
            <w:r>
              <w:rPr>
                <w:sz w:val="21"/>
              </w:rPr>
              <w:t>Duplicates</w:t>
            </w:r>
          </w:p>
        </w:tc>
        <w:tc>
          <w:tcPr>
            <w:tcW w:type="dxa" w:w="7056"/>
          </w:tcPr>
          <w:p>
            <w:pPr>
              <w:spacing w:after="0"/>
            </w:pPr>
            <w:r/>
            <w:r>
              <w:rPr>
                <w:sz w:val="21"/>
              </w:rPr>
              <w:t>0 duplicate rows</w:t>
            </w:r>
          </w:p>
        </w:tc>
      </w:tr>
      <w:tr>
        <w:tc>
          <w:tcPr>
            <w:tcW w:type="dxa" w:w="2304"/>
          </w:tcPr>
          <w:p>
            <w:pPr>
              <w:spacing w:after="0"/>
            </w:pPr>
            <w:r/>
            <w:r>
              <w:rPr>
                <w:sz w:val="21"/>
              </w:rPr>
              <w:t>Target</w:t>
            </w:r>
          </w:p>
        </w:tc>
        <w:tc>
          <w:tcPr>
            <w:tcW w:type="dxa" w:w="7056"/>
          </w:tcPr>
          <w:p>
            <w:pPr>
              <w:spacing w:after="0"/>
            </w:pPr>
            <w:r/>
            <w:r>
              <w:rPr>
                <w:sz w:val="21"/>
              </w:rPr>
              <w:t>Loan_Status — 422 Approved (68.7%), 192 Rejected (31.3%) → imbalanced</w:t>
            </w:r>
          </w:p>
        </w:tc>
      </w:tr>
      <w:tr>
        <w:tc>
          <w:tcPr>
            <w:tcW w:type="dxa" w:w="2304"/>
          </w:tcPr>
          <w:p>
            <w:pPr>
              <w:spacing w:after="0"/>
            </w:pPr>
            <w:r/>
            <w:r>
              <w:rPr>
                <w:sz w:val="21"/>
              </w:rPr>
              <w:t>Relevant features</w:t>
            </w:r>
          </w:p>
        </w:tc>
        <w:tc>
          <w:tcPr>
            <w:tcW w:type="dxa" w:w="7056"/>
          </w:tcPr>
          <w:p>
            <w:pPr>
              <w:spacing w:after="0"/>
            </w:pPr>
            <w:r/>
            <w:r>
              <w:rPr>
                <w:sz w:val="21"/>
              </w:rPr>
              <w:t>All columns except Loan_ID are potentially useful</w:t>
            </w:r>
          </w:p>
        </w:tc>
      </w:tr>
    </w:tbl>
    <w:p>
      <w:pPr>
        <w:spacing w:after="40"/>
      </w:pPr>
    </w:p>
    <w:tbl>
      <w:tblPr>
        <w:tblW w:type="auto" w:w="0"/>
        <w:tblLook w:firstColumn="1" w:firstRow="1" w:lastColumn="0" w:lastRow="0" w:noHBand="0" w:noVBand="1" w:val="04A0"/>
      </w:tblPr>
      <w:tblGrid>
        <w:gridCol w:w="9746"/>
      </w:tblGrid>
      <w:tr>
        <w:tc>
          <w:tcPr>
            <w:tcW w:type="dxa" w:w="9746"/>
            <w:shd w:val="clear" w:color="auto" w:fill="EEF3F8"/>
          </w:tcPr>
          <w:p>
            <w:pPr>
              <w:spacing w:before="80" w:after="80"/>
            </w:pPr>
            <w:r>
              <w:rPr>
                <w:b/>
                <w:color w:val="EB6834"/>
              </w:rPr>
              <w:t xml:space="preserve">Why the imbalance matters: </w:t>
            </w:r>
            <w:r>
              <w:t>a useless model that approves everyone would already be about 69% accurate. Any model we build must clearly beat this baseline, and we must look beyond accuracy.</w:t>
            </w:r>
          </w:p>
        </w:tc>
      </w:tr>
    </w:tbl>
    <w:p>
      <w:pPr>
        <w:spacing w:after="40"/>
      </w:pPr>
    </w:p>
    <w:p>
      <w:pPr>
        <w:pStyle w:val="Heading1"/>
      </w:pPr>
      <w:r>
        <w:t>4. Data Preprocessing</w:t>
      </w:r>
    </w:p>
    <w:p>
      <w:r>
        <w:rPr>
          <w:i w:val="0"/>
        </w:rPr>
        <w:t>The key question is not “Did we preprocess?” but “Why did we preprocess this way?”</w:t>
      </w:r>
    </w:p>
    <w:tbl>
      <w:tblPr>
        <w:tblStyle w:val="TableGrid"/>
        <w:tblW w:type="auto" w:w="0"/>
        <w:jc w:val="center"/>
        <w:tblLook w:firstColumn="1" w:firstRow="1" w:lastColumn="0" w:lastRow="0" w:noHBand="0" w:noVBand="1" w:val="04A0"/>
      </w:tblPr>
      <w:tblGrid>
        <w:gridCol w:w="3249"/>
        <w:gridCol w:w="3249"/>
        <w:gridCol w:w="3249"/>
      </w:tblGrid>
      <w:tr>
        <w:tc>
          <w:tcPr>
            <w:tcW w:type="dxa" w:w="2160"/>
            <w:shd w:val="clear" w:color="auto" w:fill="0F2C4C"/>
          </w:tcPr>
          <w:p>
            <w:pPr>
              <w:spacing w:after="0"/>
            </w:pPr>
            <w:r/>
            <w:r>
              <w:rPr>
                <w:b/>
                <w:color w:val="FFFFFF"/>
                <w:sz w:val="21"/>
              </w:rPr>
              <w:t>Step</w:t>
            </w:r>
          </w:p>
        </w:tc>
        <w:tc>
          <w:tcPr>
            <w:tcW w:type="dxa" w:w="3456"/>
            <w:shd w:val="clear" w:color="auto" w:fill="0F2C4C"/>
          </w:tcPr>
          <w:p>
            <w:pPr>
              <w:spacing w:after="0"/>
            </w:pPr>
            <w:r/>
            <w:r>
              <w:rPr>
                <w:b/>
                <w:color w:val="FFFFFF"/>
                <w:sz w:val="21"/>
              </w:rPr>
              <w:t>What we did</w:t>
            </w:r>
          </w:p>
        </w:tc>
        <w:tc>
          <w:tcPr>
            <w:tcW w:type="dxa" w:w="3744"/>
            <w:shd w:val="clear" w:color="auto" w:fill="0F2C4C"/>
          </w:tcPr>
          <w:p>
            <w:pPr>
              <w:spacing w:after="0"/>
            </w:pPr>
            <w:r/>
            <w:r>
              <w:rPr>
                <w:b/>
                <w:color w:val="FFFFFF"/>
                <w:sz w:val="21"/>
              </w:rPr>
              <w:t>Why</w:t>
            </w:r>
          </w:p>
        </w:tc>
      </w:tr>
      <w:tr>
        <w:tc>
          <w:tcPr>
            <w:tcW w:type="dxa" w:w="2160"/>
          </w:tcPr>
          <w:p>
            <w:pPr>
              <w:spacing w:after="0"/>
            </w:pPr>
            <w:r/>
            <w:r>
              <w:rPr>
                <w:sz w:val="21"/>
              </w:rPr>
              <w:t>Missing values (categorical)</w:t>
            </w:r>
          </w:p>
        </w:tc>
        <w:tc>
          <w:tcPr>
            <w:tcW w:type="dxa" w:w="3456"/>
          </w:tcPr>
          <w:p>
            <w:pPr>
              <w:spacing w:after="0"/>
            </w:pPr>
            <w:r/>
            <w:r>
              <w:rPr>
                <w:sz w:val="21"/>
              </w:rPr>
              <w:t>Filled Gender, Married, Dependents, Self_Employed, Credit_History with the mode</w:t>
            </w:r>
          </w:p>
        </w:tc>
        <w:tc>
          <w:tcPr>
            <w:tcW w:type="dxa" w:w="3744"/>
          </w:tcPr>
          <w:p>
            <w:pPr>
              <w:spacing w:after="0"/>
            </w:pPr>
            <w:r/>
            <w:r>
              <w:rPr>
                <w:sz w:val="21"/>
              </w:rPr>
              <w:t>Only a few rows are missing; the most common category is the most likely value. Dropping rows would lose ~20% of a small dataset.</w:t>
            </w:r>
          </w:p>
        </w:tc>
      </w:tr>
      <w:tr>
        <w:tc>
          <w:tcPr>
            <w:tcW w:type="dxa" w:w="2160"/>
          </w:tcPr>
          <w:p>
            <w:pPr>
              <w:spacing w:after="0"/>
            </w:pPr>
            <w:r/>
            <w:r>
              <w:rPr>
                <w:sz w:val="21"/>
              </w:rPr>
              <w:t>Missing LoanAmount</w:t>
            </w:r>
          </w:p>
        </w:tc>
        <w:tc>
          <w:tcPr>
            <w:tcW w:type="dxa" w:w="3456"/>
          </w:tcPr>
          <w:p>
            <w:pPr>
              <w:spacing w:after="0"/>
            </w:pPr>
            <w:r/>
            <w:r>
              <w:rPr>
                <w:sz w:val="21"/>
              </w:rPr>
              <w:t>Filled with the median</w:t>
            </w:r>
          </w:p>
        </w:tc>
        <w:tc>
          <w:tcPr>
            <w:tcW w:type="dxa" w:w="3744"/>
          </w:tcPr>
          <w:p>
            <w:pPr>
              <w:spacing w:after="0"/>
            </w:pPr>
            <w:r/>
            <w:r>
              <w:rPr>
                <w:sz w:val="21"/>
              </w:rPr>
              <w:t>LoanAmount is right-skewed; the median is not pulled up by very large loans.</w:t>
            </w:r>
          </w:p>
        </w:tc>
      </w:tr>
      <w:tr>
        <w:tc>
          <w:tcPr>
            <w:tcW w:type="dxa" w:w="2160"/>
          </w:tcPr>
          <w:p>
            <w:pPr>
              <w:spacing w:after="0"/>
            </w:pPr>
            <w:r/>
            <w:r>
              <w:rPr>
                <w:sz w:val="21"/>
              </w:rPr>
              <w:t>Missing Loan_Amount_Term</w:t>
            </w:r>
          </w:p>
        </w:tc>
        <w:tc>
          <w:tcPr>
            <w:tcW w:type="dxa" w:w="3456"/>
          </w:tcPr>
          <w:p>
            <w:pPr>
              <w:spacing w:after="0"/>
            </w:pPr>
            <w:r/>
            <w:r>
              <w:rPr>
                <w:sz w:val="21"/>
              </w:rPr>
              <w:t>Filled with the mode (360 months)</w:t>
            </w:r>
          </w:p>
        </w:tc>
        <w:tc>
          <w:tcPr>
            <w:tcW w:type="dxa" w:w="3744"/>
          </w:tcPr>
          <w:p>
            <w:pPr>
              <w:spacing w:after="0"/>
            </w:pPr>
            <w:r/>
            <w:r>
              <w:rPr>
                <w:sz w:val="21"/>
              </w:rPr>
              <w:t>512 of 600 known loans are 360 months.</w:t>
            </w:r>
          </w:p>
        </w:tc>
      </w:tr>
      <w:tr>
        <w:tc>
          <w:tcPr>
            <w:tcW w:type="dxa" w:w="2160"/>
          </w:tcPr>
          <w:p>
            <w:pPr>
              <w:spacing w:after="0"/>
            </w:pPr>
            <w:r/>
            <w:r>
              <w:rPr>
                <w:sz w:val="21"/>
              </w:rPr>
              <w:t>Dependents “3+”</w:t>
            </w:r>
          </w:p>
        </w:tc>
        <w:tc>
          <w:tcPr>
            <w:tcW w:type="dxa" w:w="3456"/>
          </w:tcPr>
          <w:p>
            <w:pPr>
              <w:spacing w:after="0"/>
            </w:pPr>
            <w:r/>
            <w:r>
              <w:rPr>
                <w:sz w:val="21"/>
              </w:rPr>
              <w:t>Converted to 3</w:t>
            </w:r>
          </w:p>
        </w:tc>
        <w:tc>
          <w:tcPr>
            <w:tcW w:type="dxa" w:w="3744"/>
          </w:tcPr>
          <w:p>
            <w:pPr>
              <w:spacing w:after="0"/>
            </w:pPr>
            <w:r/>
            <w:r>
              <w:rPr>
                <w:sz w:val="21"/>
              </w:rPr>
              <w:t>Makes the column numeric.</w:t>
            </w:r>
          </w:p>
        </w:tc>
      </w:tr>
      <w:tr>
        <w:tc>
          <w:tcPr>
            <w:tcW w:type="dxa" w:w="2160"/>
          </w:tcPr>
          <w:p>
            <w:pPr>
              <w:spacing w:after="0"/>
            </w:pPr>
            <w:r/>
            <w:r>
              <w:rPr>
                <w:sz w:val="21"/>
              </w:rPr>
              <w:t>Categorical encoding</w:t>
            </w:r>
          </w:p>
        </w:tc>
        <w:tc>
          <w:tcPr>
            <w:tcW w:type="dxa" w:w="3456"/>
          </w:tcPr>
          <w:p>
            <w:pPr>
              <w:spacing w:after="0"/>
            </w:pPr>
            <w:r/>
            <w:r>
              <w:rPr>
                <w:sz w:val="21"/>
              </w:rPr>
              <w:t>Binary columns mapped to 1/0; Property_Area one-hot encoded</w:t>
            </w:r>
          </w:p>
        </w:tc>
        <w:tc>
          <w:tcPr>
            <w:tcW w:type="dxa" w:w="3744"/>
          </w:tcPr>
          <w:p>
            <w:pPr>
              <w:spacing w:after="0"/>
            </w:pPr>
            <w:r/>
            <w:r>
              <w:rPr>
                <w:sz w:val="21"/>
              </w:rPr>
              <w:t>ML models only work with numbers; one-hot avoids implying Urban &gt; Rural.</w:t>
            </w:r>
          </w:p>
        </w:tc>
      </w:tr>
      <w:tr>
        <w:tc>
          <w:tcPr>
            <w:tcW w:type="dxa" w:w="2160"/>
          </w:tcPr>
          <w:p>
            <w:pPr>
              <w:spacing w:after="0"/>
            </w:pPr>
            <w:r/>
            <w:r>
              <w:rPr>
                <w:sz w:val="21"/>
              </w:rPr>
              <w:t>Outliers</w:t>
            </w:r>
          </w:p>
        </w:tc>
        <w:tc>
          <w:tcPr>
            <w:tcW w:type="dxa" w:w="3456"/>
          </w:tcPr>
          <w:p>
            <w:pPr>
              <w:spacing w:after="0"/>
            </w:pPr>
            <w:r/>
            <w:r>
              <w:rPr>
                <w:sz w:val="21"/>
              </w:rPr>
              <w:t>Detected with box plots; kept, then log-transformed</w:t>
            </w:r>
          </w:p>
        </w:tc>
        <w:tc>
          <w:tcPr>
            <w:tcW w:type="dxa" w:w="3744"/>
          </w:tcPr>
          <w:p>
            <w:pPr>
              <w:spacing w:after="0"/>
            </w:pPr>
            <w:r/>
            <w:r>
              <w:rPr>
                <w:sz w:val="21"/>
              </w:rPr>
              <w:t>High incomes are real applicants, not errors — removing them would lose real information.</w:t>
            </w:r>
          </w:p>
        </w:tc>
      </w:tr>
      <w:tr>
        <w:tc>
          <w:tcPr>
            <w:tcW w:type="dxa" w:w="2160"/>
          </w:tcPr>
          <w:p>
            <w:pPr>
              <w:spacing w:after="0"/>
            </w:pPr>
            <w:r/>
            <w:r>
              <w:rPr>
                <w:sz w:val="21"/>
              </w:rPr>
              <w:t>Duplicates</w:t>
            </w:r>
          </w:p>
        </w:tc>
        <w:tc>
          <w:tcPr>
            <w:tcW w:type="dxa" w:w="3456"/>
          </w:tcPr>
          <w:p>
            <w:pPr>
              <w:spacing w:after="0"/>
            </w:pPr>
            <w:r/>
            <w:r>
              <w:rPr>
                <w:sz w:val="21"/>
              </w:rPr>
              <w:t>Checked — none found</w:t>
            </w:r>
          </w:p>
        </w:tc>
        <w:tc>
          <w:tcPr>
            <w:tcW w:type="dxa" w:w="3744"/>
          </w:tcPr>
          <w:p>
            <w:pPr>
              <w:spacing w:after="0"/>
            </w:pPr>
            <w:r/>
            <w:r>
              <w:rPr>
                <w:sz w:val="21"/>
              </w:rPr>
              <w:t>No action needed.</w:t>
            </w:r>
          </w:p>
        </w:tc>
      </w:tr>
      <w:tr>
        <w:tc>
          <w:tcPr>
            <w:tcW w:type="dxa" w:w="2160"/>
          </w:tcPr>
          <w:p>
            <w:pPr>
              <w:spacing w:after="0"/>
            </w:pPr>
            <w:r/>
            <w:r>
              <w:rPr>
                <w:sz w:val="21"/>
              </w:rPr>
              <w:t>Scaling</w:t>
            </w:r>
          </w:p>
        </w:tc>
        <w:tc>
          <w:tcPr>
            <w:tcW w:type="dxa" w:w="3456"/>
          </w:tcPr>
          <w:p>
            <w:pPr>
              <w:spacing w:after="0"/>
            </w:pPr>
            <w:r/>
            <w:r>
              <w:rPr>
                <w:sz w:val="21"/>
              </w:rPr>
              <w:t>StandardScaler, fitted on training data only, used for Logistic Regression</w:t>
            </w:r>
          </w:p>
        </w:tc>
        <w:tc>
          <w:tcPr>
            <w:tcW w:type="dxa" w:w="3744"/>
          </w:tcPr>
          <w:p>
            <w:pPr>
              <w:spacing w:after="0"/>
            </w:pPr>
            <w:r/>
            <w:r>
              <w:rPr>
                <w:sz w:val="21"/>
              </w:rPr>
              <w:t>Logistic Regression is sensitive to feature scale; tree models are not. Fitting on train only prevents data leakage.</w:t>
            </w:r>
          </w:p>
        </w:tc>
      </w:tr>
      <w:tr>
        <w:tc>
          <w:tcPr>
            <w:tcW w:type="dxa" w:w="2160"/>
          </w:tcPr>
          <w:p>
            <w:pPr>
              <w:spacing w:after="0"/>
            </w:pPr>
            <w:r/>
            <w:r>
              <w:rPr>
                <w:sz w:val="21"/>
              </w:rPr>
              <w:t>Loan_ID</w:t>
            </w:r>
          </w:p>
        </w:tc>
        <w:tc>
          <w:tcPr>
            <w:tcW w:type="dxa" w:w="3456"/>
          </w:tcPr>
          <w:p>
            <w:pPr>
              <w:spacing w:after="0"/>
            </w:pPr>
            <w:r/>
            <w:r>
              <w:rPr>
                <w:sz w:val="21"/>
              </w:rPr>
              <w:t>Dropped</w:t>
            </w:r>
          </w:p>
        </w:tc>
        <w:tc>
          <w:tcPr>
            <w:tcW w:type="dxa" w:w="3744"/>
          </w:tcPr>
          <w:p>
            <w:pPr>
              <w:spacing w:after="0"/>
            </w:pPr>
            <w:r/>
            <w:r>
              <w:rPr>
                <w:sz w:val="21"/>
              </w:rPr>
              <w:t>An identifier carries no information about approval.</w:t>
            </w:r>
          </w:p>
        </w:tc>
      </w:tr>
    </w:tbl>
    <w:p>
      <w:pPr>
        <w:spacing w:after="40"/>
      </w:pPr>
    </w:p>
    <w:p>
      <w:pPr>
        <w:pStyle w:val="Heading1"/>
      </w:pPr>
      <w:r>
        <w:t>5. Exploratory Data Analysis (EDA) &amp; Key Observations</w:t>
      </w:r>
    </w:p>
    <w:p>
      <w:r>
        <w:rPr>
          <w:i w:val="0"/>
        </w:rPr>
        <w:t>Every chart below answers a specific question. We avoided random plots.</w:t>
      </w:r>
    </w:p>
    <w:p>
      <w:pPr>
        <w:jc w:val="center"/>
      </w:pPr>
      <w:r>
        <w:drawing>
          <wp:inline xmlns:a="http://schemas.openxmlformats.org/drawingml/2006/main" xmlns:pic="http://schemas.openxmlformats.org/drawingml/2006/picture">
            <wp:extent cx="3291840" cy="2615435"/>
            <wp:docPr id="1" name="Picture 1"/>
            <wp:cNvGraphicFramePr>
              <a:graphicFrameLocks noChangeAspect="1"/>
            </wp:cNvGraphicFramePr>
            <a:graphic>
              <a:graphicData uri="http://schemas.openxmlformats.org/drawingml/2006/picture">
                <pic:pic>
                  <pic:nvPicPr>
                    <pic:cNvPr id="0" name="01_target.png"/>
                    <pic:cNvPicPr/>
                  </pic:nvPicPr>
                  <pic:blipFill>
                    <a:blip r:embed="rId9"/>
                    <a:stretch>
                      <a:fillRect/>
                    </a:stretch>
                  </pic:blipFill>
                  <pic:spPr>
                    <a:xfrm>
                      <a:off x="0" y="0"/>
                      <a:ext cx="3291840" cy="2615435"/>
                    </a:xfrm>
                    <a:prstGeom prst="rect"/>
                  </pic:spPr>
                </pic:pic>
              </a:graphicData>
            </a:graphic>
          </wp:inline>
        </w:drawing>
      </w:r>
    </w:p>
    <w:p>
      <w:pPr>
        <w:jc w:val="center"/>
      </w:pPr>
      <w:r>
        <w:rPr>
          <w:i/>
          <w:color w:val="5F6B78"/>
          <w:sz w:val="20"/>
        </w:rPr>
        <w:t>Figure 1 — Q: What does the target look like?</w:t>
      </w:r>
    </w:p>
    <w:p>
      <w:r>
        <w:rPr>
          <w:b/>
        </w:rPr>
        <w:t xml:space="preserve">Observation: </w:t>
      </w:r>
      <w:r>
        <w:rPr>
          <w:i w:val="0"/>
        </w:rPr>
        <w:t>422 approved vs 192 rejected. The target is imbalanced, so accuracy alone can be misleading.</w:t>
      </w:r>
    </w:p>
    <w:p>
      <w:pPr>
        <w:jc w:val="center"/>
      </w:pPr>
      <w:r>
        <w:drawing>
          <wp:inline xmlns:a="http://schemas.openxmlformats.org/drawingml/2006/main" xmlns:pic="http://schemas.openxmlformats.org/drawingml/2006/picture">
            <wp:extent cx="3291840" cy="2615435"/>
            <wp:docPr id="2" name="Picture 2"/>
            <wp:cNvGraphicFramePr>
              <a:graphicFrameLocks noChangeAspect="1"/>
            </wp:cNvGraphicFramePr>
            <a:graphic>
              <a:graphicData uri="http://schemas.openxmlformats.org/drawingml/2006/picture">
                <pic:pic>
                  <pic:nvPicPr>
                    <pic:cNvPr id="0" name="02_credit_history.png"/>
                    <pic:cNvPicPr/>
                  </pic:nvPicPr>
                  <pic:blipFill>
                    <a:blip r:embed="rId10"/>
                    <a:stretch>
                      <a:fillRect/>
                    </a:stretch>
                  </pic:blipFill>
                  <pic:spPr>
                    <a:xfrm>
                      <a:off x="0" y="0"/>
                      <a:ext cx="3291840" cy="2615435"/>
                    </a:xfrm>
                    <a:prstGeom prst="rect"/>
                  </pic:spPr>
                </pic:pic>
              </a:graphicData>
            </a:graphic>
          </wp:inline>
        </w:drawing>
      </w:r>
    </w:p>
    <w:p>
      <w:pPr>
        <w:jc w:val="center"/>
      </w:pPr>
      <w:r>
        <w:rPr>
          <w:i/>
          <w:color w:val="5F6B78"/>
          <w:sz w:val="20"/>
        </w:rPr>
        <w:t>Figure 2 — Q: Does credit history affect approval?</w:t>
      </w:r>
    </w:p>
    <w:p>
      <w:r>
        <w:rPr>
          <w:b/>
        </w:rPr>
        <w:t xml:space="preserve">Observation: </w:t>
      </w:r>
      <w:r>
        <w:rPr>
          <w:i w:val="0"/>
        </w:rPr>
        <w:t>Good credit history → 80% approved; bad credit history → only 8% approved. Credit history is the strongest single signal.</w:t>
      </w:r>
    </w:p>
    <w:p>
      <w:pPr>
        <w:jc w:val="center"/>
      </w:pPr>
      <w:r>
        <w:drawing>
          <wp:inline xmlns:a="http://schemas.openxmlformats.org/drawingml/2006/main" xmlns:pic="http://schemas.openxmlformats.org/drawingml/2006/picture">
            <wp:extent cx="3291840" cy="2615435"/>
            <wp:docPr id="3" name="Picture 3"/>
            <wp:cNvGraphicFramePr>
              <a:graphicFrameLocks noChangeAspect="1"/>
            </wp:cNvGraphicFramePr>
            <a:graphic>
              <a:graphicData uri="http://schemas.openxmlformats.org/drawingml/2006/picture">
                <pic:pic>
                  <pic:nvPicPr>
                    <pic:cNvPr id="0" name="03_property_area.png"/>
                    <pic:cNvPicPr/>
                  </pic:nvPicPr>
                  <pic:blipFill>
                    <a:blip r:embed="rId11"/>
                    <a:stretch>
                      <a:fillRect/>
                    </a:stretch>
                  </pic:blipFill>
                  <pic:spPr>
                    <a:xfrm>
                      <a:off x="0" y="0"/>
                      <a:ext cx="3291840" cy="2615435"/>
                    </a:xfrm>
                    <a:prstGeom prst="rect"/>
                  </pic:spPr>
                </pic:pic>
              </a:graphicData>
            </a:graphic>
          </wp:inline>
        </w:drawing>
      </w:r>
    </w:p>
    <w:p>
      <w:pPr>
        <w:jc w:val="center"/>
      </w:pPr>
      <w:r>
        <w:rPr>
          <w:i/>
          <w:color w:val="5F6B78"/>
          <w:sz w:val="20"/>
        </w:rPr>
        <w:t>Figure 3 — Q: Does property area matter?</w:t>
      </w:r>
    </w:p>
    <w:p>
      <w:r>
        <w:rPr>
          <w:b/>
        </w:rPr>
        <w:t xml:space="preserve">Observation: </w:t>
      </w:r>
      <w:r>
        <w:rPr>
          <w:i w:val="0"/>
        </w:rPr>
        <w:t>Semiurban applicants are approved most often (77%), Urban 66%, Rural least (61%).</w:t>
      </w:r>
    </w:p>
    <w:p>
      <w:pPr>
        <w:jc w:val="center"/>
      </w:pPr>
      <w:r>
        <w:drawing>
          <wp:inline xmlns:a="http://schemas.openxmlformats.org/drawingml/2006/main" xmlns:pic="http://schemas.openxmlformats.org/drawingml/2006/picture">
            <wp:extent cx="5120640" cy="2233061"/>
            <wp:docPr id="4" name="Picture 4"/>
            <wp:cNvGraphicFramePr>
              <a:graphicFrameLocks noChangeAspect="1"/>
            </wp:cNvGraphicFramePr>
            <a:graphic>
              <a:graphicData uri="http://schemas.openxmlformats.org/drawingml/2006/picture">
                <pic:pic>
                  <pic:nvPicPr>
                    <pic:cNvPr id="0" name="04_outliers.png"/>
                    <pic:cNvPicPr/>
                  </pic:nvPicPr>
                  <pic:blipFill>
                    <a:blip r:embed="rId12"/>
                    <a:stretch>
                      <a:fillRect/>
                    </a:stretch>
                  </pic:blipFill>
                  <pic:spPr>
                    <a:xfrm>
                      <a:off x="0" y="0"/>
                      <a:ext cx="5120640" cy="2233061"/>
                    </a:xfrm>
                    <a:prstGeom prst="rect"/>
                  </pic:spPr>
                </pic:pic>
              </a:graphicData>
            </a:graphic>
          </wp:inline>
        </w:drawing>
      </w:r>
    </w:p>
    <w:p>
      <w:pPr>
        <w:jc w:val="center"/>
      </w:pPr>
      <w:r>
        <w:rPr>
          <w:i/>
          <w:color w:val="5F6B78"/>
          <w:sz w:val="20"/>
        </w:rPr>
        <w:t>Figure 4 — Q: Are there outliers in income and loan amount?</w:t>
      </w:r>
    </w:p>
    <w:p>
      <w:r>
        <w:rPr>
          <w:b/>
        </w:rPr>
        <w:t xml:space="preserve">Observation: </w:t>
      </w:r>
      <w:r>
        <w:rPr>
          <w:i w:val="0"/>
        </w:rPr>
        <w:t>Both are strongly right-skewed with many high outliers (applicant income goes up to 81,000). They are genuine, so we keep them and apply a log transform.</w:t>
      </w:r>
    </w:p>
    <w:p>
      <w:pPr>
        <w:jc w:val="center"/>
      </w:pPr>
      <w:r>
        <w:drawing>
          <wp:inline xmlns:a="http://schemas.openxmlformats.org/drawingml/2006/main" xmlns:pic="http://schemas.openxmlformats.org/drawingml/2006/picture">
            <wp:extent cx="4023360" cy="2651760"/>
            <wp:docPr id="5" name="Picture 5"/>
            <wp:cNvGraphicFramePr>
              <a:graphicFrameLocks noChangeAspect="1"/>
            </wp:cNvGraphicFramePr>
            <a:graphic>
              <a:graphicData uri="http://schemas.openxmlformats.org/drawingml/2006/picture">
                <pic:pic>
                  <pic:nvPicPr>
                    <pic:cNvPr id="0" name="05_income_vs_status.png"/>
                    <pic:cNvPicPr/>
                  </pic:nvPicPr>
                  <pic:blipFill>
                    <a:blip r:embed="rId13"/>
                    <a:stretch>
                      <a:fillRect/>
                    </a:stretch>
                  </pic:blipFill>
                  <pic:spPr>
                    <a:xfrm>
                      <a:off x="0" y="0"/>
                      <a:ext cx="4023360" cy="2651760"/>
                    </a:xfrm>
                    <a:prstGeom prst="rect"/>
                  </pic:spPr>
                </pic:pic>
              </a:graphicData>
            </a:graphic>
          </wp:inline>
        </w:drawing>
      </w:r>
    </w:p>
    <w:p>
      <w:pPr>
        <w:jc w:val="center"/>
      </w:pPr>
      <w:r>
        <w:rPr>
          <w:i/>
          <w:color w:val="5F6B78"/>
          <w:sz w:val="20"/>
        </w:rPr>
        <w:t>Figure 5 — Q: Do approved and rejected applicants differ in income?</w:t>
      </w:r>
    </w:p>
    <w:p>
      <w:r>
        <w:rPr>
          <w:b/>
        </w:rPr>
        <w:t xml:space="preserve">Observation: </w:t>
      </w:r>
      <w:r>
        <w:rPr>
          <w:i w:val="0"/>
        </w:rPr>
        <w:t>The two distributions overlap almost completely — income alone does not decide approval. This is why we engineered ratio features.</w:t>
      </w:r>
    </w:p>
    <w:p>
      <w:pPr>
        <w:jc w:val="center"/>
      </w:pPr>
      <w:r>
        <w:drawing>
          <wp:inline xmlns:a="http://schemas.openxmlformats.org/drawingml/2006/main" xmlns:pic="http://schemas.openxmlformats.org/drawingml/2006/picture">
            <wp:extent cx="4023360" cy="3341062"/>
            <wp:docPr id="6" name="Picture 6"/>
            <wp:cNvGraphicFramePr>
              <a:graphicFrameLocks noChangeAspect="1"/>
            </wp:cNvGraphicFramePr>
            <a:graphic>
              <a:graphicData uri="http://schemas.openxmlformats.org/drawingml/2006/picture">
                <pic:pic>
                  <pic:nvPicPr>
                    <pic:cNvPr id="0" name="06_correlation.png"/>
                    <pic:cNvPicPr/>
                  </pic:nvPicPr>
                  <pic:blipFill>
                    <a:blip r:embed="rId14"/>
                    <a:stretch>
                      <a:fillRect/>
                    </a:stretch>
                  </pic:blipFill>
                  <pic:spPr>
                    <a:xfrm>
                      <a:off x="0" y="0"/>
                      <a:ext cx="4023360" cy="3341062"/>
                    </a:xfrm>
                    <a:prstGeom prst="rect"/>
                  </pic:spPr>
                </pic:pic>
              </a:graphicData>
            </a:graphic>
          </wp:inline>
        </w:drawing>
      </w:r>
    </w:p>
    <w:p>
      <w:pPr>
        <w:jc w:val="center"/>
      </w:pPr>
      <w:r>
        <w:rPr>
          <w:i/>
          <w:color w:val="5F6B78"/>
          <w:sz w:val="20"/>
        </w:rPr>
        <w:t>Figure 6 — Q: Which variables move together?</w:t>
      </w:r>
    </w:p>
    <w:p>
      <w:r>
        <w:rPr>
          <w:b/>
        </w:rPr>
        <w:t xml:space="preserve">Observation: </w:t>
      </w:r>
      <w:r>
        <w:rPr>
          <w:i w:val="0"/>
        </w:rPr>
        <w:t>Credit_History has the highest correlation with Loan_Status (0.54). ApplicantIncome and LoanAmount are related (0.57): richer applicants ask for larger loans.</w:t>
      </w:r>
    </w:p>
    <w:p>
      <w:pPr>
        <w:pStyle w:val="Heading1"/>
      </w:pPr>
      <w:r>
        <w:t>6. Feature Selection / Engineering</w:t>
      </w:r>
    </w:p>
    <w:p>
      <w:r>
        <w:rPr>
          <w:i w:val="0"/>
        </w:rPr>
        <w:t>We asked: “Can the raw variables represent the problem well?” A bank cares about the applicant’s ability to repay, which raw income alone does not capture. So we created meaningful new features:</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0F2C4C"/>
          </w:tcPr>
          <w:p>
            <w:pPr>
              <w:spacing w:after="0"/>
            </w:pPr>
            <w:r/>
            <w:r>
              <w:rPr>
                <w:b/>
                <w:color w:val="FFFFFF"/>
                <w:sz w:val="21"/>
              </w:rPr>
              <w:t>New feature</w:t>
            </w:r>
          </w:p>
        </w:tc>
        <w:tc>
          <w:tcPr>
            <w:tcW w:type="dxa" w:w="3744"/>
            <w:shd w:val="clear" w:color="auto" w:fill="0F2C4C"/>
          </w:tcPr>
          <w:p>
            <w:pPr>
              <w:spacing w:after="0"/>
            </w:pPr>
            <w:r/>
            <w:r>
              <w:rPr>
                <w:b/>
                <w:color w:val="FFFFFF"/>
                <w:sz w:val="21"/>
              </w:rPr>
              <w:t>Formula</w:t>
            </w:r>
          </w:p>
        </w:tc>
        <w:tc>
          <w:tcPr>
            <w:tcW w:type="dxa" w:w="3312"/>
            <w:shd w:val="clear" w:color="auto" w:fill="0F2C4C"/>
          </w:tcPr>
          <w:p>
            <w:pPr>
              <w:spacing w:after="0"/>
            </w:pPr>
            <w:r/>
            <w:r>
              <w:rPr>
                <w:b/>
                <w:color w:val="FFFFFF"/>
                <w:sz w:val="21"/>
              </w:rPr>
              <w:t>Meaning</w:t>
            </w:r>
          </w:p>
        </w:tc>
      </w:tr>
      <w:tr>
        <w:tc>
          <w:tcPr>
            <w:tcW w:type="dxa" w:w="2304"/>
          </w:tcPr>
          <w:p>
            <w:pPr>
              <w:spacing w:after="0"/>
            </w:pPr>
            <w:r/>
            <w:r>
              <w:rPr>
                <w:sz w:val="21"/>
              </w:rPr>
              <w:t>TotalIncome_log</w:t>
            </w:r>
          </w:p>
        </w:tc>
        <w:tc>
          <w:tcPr>
            <w:tcW w:type="dxa" w:w="3744"/>
          </w:tcPr>
          <w:p>
            <w:pPr>
              <w:spacing w:after="0"/>
            </w:pPr>
            <w:r/>
            <w:r>
              <w:rPr>
                <w:sz w:val="21"/>
              </w:rPr>
              <w:t>log(ApplicantIncome + CoapplicantIncome)</w:t>
            </w:r>
          </w:p>
        </w:tc>
        <w:tc>
          <w:tcPr>
            <w:tcW w:type="dxa" w:w="3312"/>
          </w:tcPr>
          <w:p>
            <w:pPr>
              <w:spacing w:after="0"/>
            </w:pPr>
            <w:r/>
            <w:r>
              <w:rPr>
                <w:sz w:val="21"/>
              </w:rPr>
              <w:t>Household income; log reduces skew from outliers</w:t>
            </w:r>
          </w:p>
        </w:tc>
      </w:tr>
      <w:tr>
        <w:tc>
          <w:tcPr>
            <w:tcW w:type="dxa" w:w="2304"/>
          </w:tcPr>
          <w:p>
            <w:pPr>
              <w:spacing w:after="0"/>
            </w:pPr>
            <w:r/>
            <w:r>
              <w:rPr>
                <w:sz w:val="21"/>
              </w:rPr>
              <w:t>LoanAmount_log</w:t>
            </w:r>
          </w:p>
        </w:tc>
        <w:tc>
          <w:tcPr>
            <w:tcW w:type="dxa" w:w="3744"/>
          </w:tcPr>
          <w:p>
            <w:pPr>
              <w:spacing w:after="0"/>
            </w:pPr>
            <w:r/>
            <w:r>
              <w:rPr>
                <w:sz w:val="21"/>
              </w:rPr>
              <w:t>log(LoanAmount)</w:t>
            </w:r>
          </w:p>
        </w:tc>
        <w:tc>
          <w:tcPr>
            <w:tcW w:type="dxa" w:w="3312"/>
          </w:tcPr>
          <w:p>
            <w:pPr>
              <w:spacing w:after="0"/>
            </w:pPr>
            <w:r/>
            <w:r>
              <w:rPr>
                <w:sz w:val="21"/>
              </w:rPr>
              <w:t>Loan size with reduced skew</w:t>
            </w:r>
          </w:p>
        </w:tc>
      </w:tr>
      <w:tr>
        <w:tc>
          <w:tcPr>
            <w:tcW w:type="dxa" w:w="2304"/>
          </w:tcPr>
          <w:p>
            <w:pPr>
              <w:spacing w:after="0"/>
            </w:pPr>
            <w:r/>
            <w:r>
              <w:rPr>
                <w:sz w:val="21"/>
              </w:rPr>
              <w:t>EMI</w:t>
            </w:r>
          </w:p>
        </w:tc>
        <w:tc>
          <w:tcPr>
            <w:tcW w:type="dxa" w:w="3744"/>
          </w:tcPr>
          <w:p>
            <w:pPr>
              <w:spacing w:after="0"/>
            </w:pPr>
            <w:r/>
            <w:r>
              <w:rPr>
                <w:sz w:val="21"/>
              </w:rPr>
              <w:t>LoanAmount ÷ Loan_Amount_Term</w:t>
            </w:r>
          </w:p>
        </w:tc>
        <w:tc>
          <w:tcPr>
            <w:tcW w:type="dxa" w:w="3312"/>
          </w:tcPr>
          <w:p>
            <w:pPr>
              <w:spacing w:after="0"/>
            </w:pPr>
            <w:r/>
            <w:r>
              <w:rPr>
                <w:sz w:val="21"/>
              </w:rPr>
              <w:t>Approximate monthly repayment burden</w:t>
            </w:r>
          </w:p>
        </w:tc>
      </w:tr>
      <w:tr>
        <w:tc>
          <w:tcPr>
            <w:tcW w:type="dxa" w:w="2304"/>
          </w:tcPr>
          <w:p>
            <w:pPr>
              <w:spacing w:after="0"/>
            </w:pPr>
            <w:r/>
            <w:r>
              <w:rPr>
                <w:sz w:val="21"/>
              </w:rPr>
              <w:t>Loan_to_Income</w:t>
            </w:r>
          </w:p>
        </w:tc>
        <w:tc>
          <w:tcPr>
            <w:tcW w:type="dxa" w:w="3744"/>
          </w:tcPr>
          <w:p>
            <w:pPr>
              <w:spacing w:after="0"/>
            </w:pPr>
            <w:r/>
            <w:r>
              <w:rPr>
                <w:sz w:val="21"/>
              </w:rPr>
              <w:t>LoanAmount ÷ TotalIncome</w:t>
            </w:r>
          </w:p>
        </w:tc>
        <w:tc>
          <w:tcPr>
            <w:tcW w:type="dxa" w:w="3312"/>
          </w:tcPr>
          <w:p>
            <w:pPr>
              <w:spacing w:after="0"/>
            </w:pPr>
            <w:r/>
            <w:r>
              <w:rPr>
                <w:sz w:val="21"/>
              </w:rPr>
              <w:t>How large the loan is compared with income</w:t>
            </w:r>
          </w:p>
        </w:tc>
      </w:tr>
    </w:tbl>
    <w:p>
      <w:pPr>
        <w:spacing w:after="40"/>
      </w:pPr>
    </w:p>
    <w:p>
      <w:r>
        <w:rPr>
          <w:i w:val="0"/>
        </w:rPr>
        <w:t>Feature selection: after creating these, we removed the raw ApplicantIncome, CoapplicantIncome and LoanAmount columns because their information is already contained in the new features (avoids redundant variables). Final model inputs (13): Gender, Married, Dependents, Education, Self_Employed, Loan_Amount_Term, Credit_History, TotalIncome_log, LoanAmount_log, EMI, Loan_to_Income, Property_Area_Semiurban, Property_Area_Urban.</w:t>
      </w:r>
    </w:p>
    <w:p>
      <w:pPr>
        <w:pStyle w:val="Heading1"/>
      </w:pPr>
      <w:r>
        <w:t>7. Model Development</w:t>
      </w:r>
    </w:p>
    <w:p>
      <w:r>
        <w:rPr>
          <w:i w:val="0"/>
        </w:rPr>
        <w:t>The data was split 80% training / 20% testing with stratify=y (both parts keep the same 69/31 class ratio) and random_state=42 for reproducibility. We compared three sensible classification algorithms:</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0F2C4C"/>
          </w:tcPr>
          <w:p>
            <w:pPr>
              <w:spacing w:after="0"/>
            </w:pPr>
            <w:r/>
            <w:r>
              <w:rPr>
                <w:b/>
                <w:color w:val="FFFFFF"/>
                <w:sz w:val="21"/>
              </w:rPr>
              <w:t>Model</w:t>
            </w:r>
          </w:p>
        </w:tc>
        <w:tc>
          <w:tcPr>
            <w:tcW w:type="dxa" w:w="2592"/>
            <w:shd w:val="clear" w:color="auto" w:fill="0F2C4C"/>
          </w:tcPr>
          <w:p>
            <w:pPr>
              <w:spacing w:after="0"/>
            </w:pPr>
            <w:r/>
            <w:r>
              <w:rPr>
                <w:b/>
                <w:color w:val="FFFFFF"/>
                <w:sz w:val="21"/>
              </w:rPr>
              <w:t>Settings</w:t>
            </w:r>
          </w:p>
        </w:tc>
        <w:tc>
          <w:tcPr>
            <w:tcW w:type="dxa" w:w="4464"/>
            <w:shd w:val="clear" w:color="auto" w:fill="0F2C4C"/>
          </w:tcPr>
          <w:p>
            <w:pPr>
              <w:spacing w:after="0"/>
            </w:pPr>
            <w:r/>
            <w:r>
              <w:rPr>
                <w:b/>
                <w:color w:val="FFFFFF"/>
                <w:sz w:val="21"/>
              </w:rPr>
              <w:t>Why we chose it</w:t>
            </w:r>
          </w:p>
        </w:tc>
      </w:tr>
      <w:tr>
        <w:tc>
          <w:tcPr>
            <w:tcW w:type="dxa" w:w="2304"/>
          </w:tcPr>
          <w:p>
            <w:pPr>
              <w:spacing w:after="0"/>
            </w:pPr>
            <w:r/>
            <w:r>
              <w:rPr>
                <w:sz w:val="21"/>
              </w:rPr>
              <w:t>Logistic Regression</w:t>
            </w:r>
          </w:p>
        </w:tc>
        <w:tc>
          <w:tcPr>
            <w:tcW w:type="dxa" w:w="2592"/>
          </w:tcPr>
          <w:p>
            <w:pPr>
              <w:spacing w:after="0"/>
            </w:pPr>
            <w:r/>
            <w:r>
              <w:rPr>
                <w:sz w:val="21"/>
              </w:rPr>
              <w:t>max_iter=1000, scaled inputs</w:t>
            </w:r>
          </w:p>
        </w:tc>
        <w:tc>
          <w:tcPr>
            <w:tcW w:type="dxa" w:w="4464"/>
          </w:tcPr>
          <w:p>
            <w:pPr>
              <w:spacing w:after="0"/>
            </w:pPr>
            <w:r/>
            <w:r>
              <w:rPr>
                <w:sz w:val="21"/>
              </w:rPr>
              <w:t>Standard, simple baseline for yes/no problems; coefficients are easy to explain</w:t>
            </w:r>
          </w:p>
        </w:tc>
      </w:tr>
      <w:tr>
        <w:tc>
          <w:tcPr>
            <w:tcW w:type="dxa" w:w="2304"/>
          </w:tcPr>
          <w:p>
            <w:pPr>
              <w:spacing w:after="0"/>
            </w:pPr>
            <w:r/>
            <w:r>
              <w:rPr>
                <w:sz w:val="21"/>
              </w:rPr>
              <w:t>Decision Tree</w:t>
            </w:r>
          </w:p>
        </w:tc>
        <w:tc>
          <w:tcPr>
            <w:tcW w:type="dxa" w:w="2592"/>
          </w:tcPr>
          <w:p>
            <w:pPr>
              <w:spacing w:after="0"/>
            </w:pPr>
            <w:r/>
            <w:r>
              <w:rPr>
                <w:sz w:val="21"/>
              </w:rPr>
              <w:t>max_depth=4</w:t>
            </w:r>
          </w:p>
        </w:tc>
        <w:tc>
          <w:tcPr>
            <w:tcW w:type="dxa" w:w="4464"/>
          </w:tcPr>
          <w:p>
            <w:pPr>
              <w:spacing w:after="0"/>
            </w:pPr>
            <w:r/>
            <w:r>
              <w:rPr>
                <w:sz w:val="21"/>
              </w:rPr>
              <w:t>Works like a loan officer’s if-then rules; depth limited to avoid overfitting</w:t>
            </w:r>
          </w:p>
        </w:tc>
      </w:tr>
      <w:tr>
        <w:tc>
          <w:tcPr>
            <w:tcW w:type="dxa" w:w="2304"/>
          </w:tcPr>
          <w:p>
            <w:pPr>
              <w:spacing w:after="0"/>
            </w:pPr>
            <w:r/>
            <w:r>
              <w:rPr>
                <w:sz w:val="21"/>
              </w:rPr>
              <w:t>Random Forest</w:t>
            </w:r>
          </w:p>
        </w:tc>
        <w:tc>
          <w:tcPr>
            <w:tcW w:type="dxa" w:w="2592"/>
          </w:tcPr>
          <w:p>
            <w:pPr>
              <w:spacing w:after="0"/>
            </w:pPr>
            <w:r/>
            <w:r>
              <w:rPr>
                <w:sz w:val="21"/>
              </w:rPr>
              <w:t>200 trees, max_depth=5</w:t>
            </w:r>
          </w:p>
        </w:tc>
        <w:tc>
          <w:tcPr>
            <w:tcW w:type="dxa" w:w="4464"/>
          </w:tcPr>
          <w:p>
            <w:pPr>
              <w:spacing w:after="0"/>
            </w:pPr>
            <w:r/>
            <w:r>
              <w:rPr>
                <w:sz w:val="21"/>
              </w:rPr>
              <w:t>Many trees voting together — usually more accurate and stable than one tree</w:t>
            </w:r>
          </w:p>
        </w:tc>
      </w:tr>
    </w:tbl>
    <w:p>
      <w:pPr>
        <w:spacing w:after="40"/>
      </w:pPr>
    </w:p>
    <w:p>
      <w:r>
        <w:rPr>
          <w:i w:val="0"/>
        </w:rPr>
        <w:t>We did not choose algorithms because they are popular; each fits a binary classification problem on small tabular data, and together they range from simple-and-explainable to more powerful.</w:t>
      </w:r>
    </w:p>
    <w:p>
      <w:pPr>
        <w:pStyle w:val="Heading1"/>
      </w:pPr>
      <w:r>
        <w:t>8. Evaluation &amp; Model Comparison</w:t>
      </w:r>
    </w:p>
    <w:p>
      <w:r>
        <w:rPr>
          <w:i w:val="0"/>
        </w:rPr>
        <w:t>Metrics were chosen to match a classification problem with an imbalanced target:</w:t>
      </w:r>
    </w:p>
    <w:p>
      <w:pPr>
        <w:pStyle w:val="ListBullet"/>
        <w:spacing w:after="60"/>
      </w:pPr>
      <w:r>
        <w:rPr>
          <w:b/>
        </w:rPr>
        <w:t xml:space="preserve">Accuracy — </w:t>
      </w:r>
      <w:r>
        <w:t>percentage of all predictions that are correct.</w:t>
      </w:r>
    </w:p>
    <w:p>
      <w:pPr>
        <w:pStyle w:val="ListBullet"/>
        <w:spacing w:after="60"/>
      </w:pPr>
      <w:r>
        <w:rPr>
          <w:b/>
        </w:rPr>
        <w:t xml:space="preserve">Precision — </w:t>
      </w:r>
      <w:r>
        <w:t>of the applications we approved, how many were truly approved? (protects the bank from bad loans)</w:t>
      </w:r>
    </w:p>
    <w:p>
      <w:pPr>
        <w:pStyle w:val="ListBullet"/>
        <w:spacing w:after="60"/>
      </w:pPr>
      <w:r>
        <w:rPr>
          <w:b/>
        </w:rPr>
        <w:t xml:space="preserve">Recall — </w:t>
      </w:r>
      <w:r>
        <w:t>of the truly approved applications, how many did we approve? (avoids losing good customers)</w:t>
      </w:r>
    </w:p>
    <w:p>
      <w:pPr>
        <w:pStyle w:val="ListBullet"/>
        <w:spacing w:after="60"/>
      </w:pPr>
      <w:r>
        <w:rPr>
          <w:b/>
        </w:rPr>
        <w:t xml:space="preserve">F1-score — </w:t>
      </w:r>
      <w:r>
        <w:t>balance between precision and recall.</w:t>
      </w:r>
    </w:p>
    <w:p>
      <w:pPr>
        <w:pStyle w:val="ListBullet"/>
        <w:spacing w:after="60"/>
      </w:pPr>
      <w:r>
        <w:rPr>
          <w:b/>
        </w:rPr>
        <w:t xml:space="preserve">Confusion matrix — </w:t>
      </w:r>
      <w:r>
        <w:t>shows exactly which mistakes the model makes.</w:t>
      </w:r>
    </w:p>
    <w:p>
      <w:pPr>
        <w:pStyle w:val="ListBullet"/>
        <w:spacing w:after="60"/>
      </w:pPr>
      <w:r>
        <w:rPr>
          <w:b/>
        </w:rPr>
        <w:t xml:space="preserve">5-fold cross-validation — </w:t>
      </w:r>
      <w:r>
        <w:t>average accuracy over 5 different splits, so we don’t trust one lucky split.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736"/>
            <w:shd w:val="clear" w:color="auto" w:fill="0F2C4C"/>
          </w:tcPr>
          <w:p>
            <w:pPr>
              <w:spacing w:after="0"/>
            </w:pPr>
            <w:r/>
            <w:r>
              <w:rPr>
                <w:b/>
                <w:color w:val="FFFFFF"/>
                <w:sz w:val="21"/>
              </w:rPr>
              <w:t>Model</w:t>
            </w:r>
          </w:p>
        </w:tc>
        <w:tc>
          <w:tcPr>
            <w:tcW w:type="dxa" w:w="1296"/>
            <w:shd w:val="clear" w:color="auto" w:fill="0F2C4C"/>
          </w:tcPr>
          <w:p>
            <w:pPr>
              <w:spacing w:after="0"/>
            </w:pPr>
            <w:r/>
            <w:r>
              <w:rPr>
                <w:b/>
                <w:color w:val="FFFFFF"/>
                <w:sz w:val="21"/>
              </w:rPr>
              <w:t>Accuracy</w:t>
            </w:r>
          </w:p>
        </w:tc>
        <w:tc>
          <w:tcPr>
            <w:tcW w:type="dxa" w:w="1296"/>
            <w:shd w:val="clear" w:color="auto" w:fill="0F2C4C"/>
          </w:tcPr>
          <w:p>
            <w:pPr>
              <w:spacing w:after="0"/>
            </w:pPr>
            <w:r/>
            <w:r>
              <w:rPr>
                <w:b/>
                <w:color w:val="FFFFFF"/>
                <w:sz w:val="21"/>
              </w:rPr>
              <w:t>Precision</w:t>
            </w:r>
          </w:p>
        </w:tc>
        <w:tc>
          <w:tcPr>
            <w:tcW w:type="dxa" w:w="1152"/>
            <w:shd w:val="clear" w:color="auto" w:fill="0F2C4C"/>
          </w:tcPr>
          <w:p>
            <w:pPr>
              <w:spacing w:after="0"/>
            </w:pPr>
            <w:r/>
            <w:r>
              <w:rPr>
                <w:b/>
                <w:color w:val="FFFFFF"/>
                <w:sz w:val="21"/>
              </w:rPr>
              <w:t>Recall</w:t>
            </w:r>
          </w:p>
        </w:tc>
        <w:tc>
          <w:tcPr>
            <w:tcW w:type="dxa" w:w="1296"/>
            <w:shd w:val="clear" w:color="auto" w:fill="0F2C4C"/>
          </w:tcPr>
          <w:p>
            <w:pPr>
              <w:spacing w:after="0"/>
            </w:pPr>
            <w:r/>
            <w:r>
              <w:rPr>
                <w:b/>
                <w:color w:val="FFFFFF"/>
                <w:sz w:val="21"/>
              </w:rPr>
              <w:t>F1-score</w:t>
            </w:r>
          </w:p>
        </w:tc>
        <w:tc>
          <w:tcPr>
            <w:tcW w:type="dxa" w:w="1440"/>
            <w:shd w:val="clear" w:color="auto" w:fill="0F2C4C"/>
          </w:tcPr>
          <w:p>
            <w:pPr>
              <w:spacing w:after="0"/>
            </w:pPr>
            <w:r/>
            <w:r>
              <w:rPr>
                <w:b/>
                <w:color w:val="FFFFFF"/>
                <w:sz w:val="21"/>
              </w:rPr>
              <w:t>5-fold CV</w:t>
            </w:r>
          </w:p>
        </w:tc>
      </w:tr>
      <w:tr>
        <w:tc>
          <w:tcPr>
            <w:tcW w:type="dxa" w:w="2736"/>
          </w:tcPr>
          <w:p>
            <w:pPr>
              <w:spacing w:after="0"/>
            </w:pPr>
            <w:r/>
            <w:r>
              <w:rPr>
                <w:sz w:val="21"/>
              </w:rPr>
              <w:t>Logistic Regression</w:t>
            </w:r>
          </w:p>
        </w:tc>
        <w:tc>
          <w:tcPr>
            <w:tcW w:type="dxa" w:w="1296"/>
          </w:tcPr>
          <w:p>
            <w:pPr>
              <w:spacing w:after="0"/>
            </w:pPr>
            <w:r/>
            <w:r>
              <w:rPr>
                <w:sz w:val="21"/>
              </w:rPr>
              <w:t>85.4%</w:t>
            </w:r>
          </w:p>
        </w:tc>
        <w:tc>
          <w:tcPr>
            <w:tcW w:type="dxa" w:w="1296"/>
          </w:tcPr>
          <w:p>
            <w:pPr>
              <w:spacing w:after="0"/>
            </w:pPr>
            <w:r/>
            <w:r>
              <w:rPr>
                <w:sz w:val="21"/>
              </w:rPr>
              <w:t>83.2%</w:t>
            </w:r>
          </w:p>
        </w:tc>
        <w:tc>
          <w:tcPr>
            <w:tcW w:type="dxa" w:w="1152"/>
          </w:tcPr>
          <w:p>
            <w:pPr>
              <w:spacing w:after="0"/>
            </w:pPr>
            <w:r/>
            <w:r>
              <w:rPr>
                <w:sz w:val="21"/>
              </w:rPr>
              <w:t>98.8%</w:t>
            </w:r>
          </w:p>
        </w:tc>
        <w:tc>
          <w:tcPr>
            <w:tcW w:type="dxa" w:w="1296"/>
          </w:tcPr>
          <w:p>
            <w:pPr>
              <w:spacing w:after="0"/>
            </w:pPr>
            <w:r/>
            <w:r>
              <w:rPr>
                <w:sz w:val="21"/>
              </w:rPr>
              <w:t>0.903</w:t>
            </w:r>
          </w:p>
        </w:tc>
        <w:tc>
          <w:tcPr>
            <w:tcW w:type="dxa" w:w="1440"/>
          </w:tcPr>
          <w:p>
            <w:pPr>
              <w:spacing w:after="0"/>
            </w:pPr>
            <w:r/>
            <w:r>
              <w:rPr>
                <w:sz w:val="21"/>
              </w:rPr>
              <w:t>80.6%</w:t>
            </w:r>
          </w:p>
        </w:tc>
      </w:tr>
      <w:tr>
        <w:tc>
          <w:tcPr>
            <w:tcW w:type="dxa" w:w="2736"/>
          </w:tcPr>
          <w:p>
            <w:pPr>
              <w:spacing w:after="0"/>
            </w:pPr>
            <w:r/>
            <w:r>
              <w:rPr>
                <w:sz w:val="21"/>
              </w:rPr>
              <w:t>Decision Tree</w:t>
            </w:r>
          </w:p>
        </w:tc>
        <w:tc>
          <w:tcPr>
            <w:tcW w:type="dxa" w:w="1296"/>
          </w:tcPr>
          <w:p>
            <w:pPr>
              <w:spacing w:after="0"/>
            </w:pPr>
            <w:r/>
            <w:r>
              <w:rPr>
                <w:sz w:val="21"/>
              </w:rPr>
              <w:t>85.4%</w:t>
            </w:r>
          </w:p>
        </w:tc>
        <w:tc>
          <w:tcPr>
            <w:tcW w:type="dxa" w:w="1296"/>
          </w:tcPr>
          <w:p>
            <w:pPr>
              <w:spacing w:after="0"/>
            </w:pPr>
            <w:r/>
            <w:r>
              <w:rPr>
                <w:sz w:val="21"/>
              </w:rPr>
              <w:t>85.3%</w:t>
            </w:r>
          </w:p>
        </w:tc>
        <w:tc>
          <w:tcPr>
            <w:tcW w:type="dxa" w:w="1152"/>
          </w:tcPr>
          <w:p>
            <w:pPr>
              <w:spacing w:after="0"/>
            </w:pPr>
            <w:r/>
            <w:r>
              <w:rPr>
                <w:sz w:val="21"/>
              </w:rPr>
              <w:t>95.3%</w:t>
            </w:r>
          </w:p>
        </w:tc>
        <w:tc>
          <w:tcPr>
            <w:tcW w:type="dxa" w:w="1296"/>
          </w:tcPr>
          <w:p>
            <w:pPr>
              <w:spacing w:after="0"/>
            </w:pPr>
            <w:r/>
            <w:r>
              <w:rPr>
                <w:sz w:val="21"/>
              </w:rPr>
              <w:t>0.900</w:t>
            </w:r>
          </w:p>
        </w:tc>
        <w:tc>
          <w:tcPr>
            <w:tcW w:type="dxa" w:w="1440"/>
          </w:tcPr>
          <w:p>
            <w:pPr>
              <w:spacing w:after="0"/>
            </w:pPr>
            <w:r/>
            <w:r>
              <w:rPr>
                <w:sz w:val="21"/>
              </w:rPr>
              <w:t>79.3%</w:t>
            </w:r>
          </w:p>
        </w:tc>
      </w:tr>
      <w:tr>
        <w:tc>
          <w:tcPr>
            <w:tcW w:type="dxa" w:w="2736"/>
            <w:shd w:val="clear" w:color="auto" w:fill="DCEBFA"/>
          </w:tcPr>
          <w:p>
            <w:pPr>
              <w:spacing w:after="0"/>
            </w:pPr>
            <w:r/>
            <w:r>
              <w:rPr>
                <w:b/>
                <w:sz w:val="21"/>
              </w:rPr>
              <w:t>Random Forest</w:t>
            </w:r>
          </w:p>
        </w:tc>
        <w:tc>
          <w:tcPr>
            <w:tcW w:type="dxa" w:w="1296"/>
            <w:shd w:val="clear" w:color="auto" w:fill="DCEBFA"/>
          </w:tcPr>
          <w:p>
            <w:pPr>
              <w:spacing w:after="0"/>
            </w:pPr>
            <w:r/>
            <w:r>
              <w:rPr>
                <w:b/>
                <w:sz w:val="21"/>
              </w:rPr>
              <w:t>87.0%</w:t>
            </w:r>
          </w:p>
        </w:tc>
        <w:tc>
          <w:tcPr>
            <w:tcW w:type="dxa" w:w="1296"/>
            <w:shd w:val="clear" w:color="auto" w:fill="DCEBFA"/>
          </w:tcPr>
          <w:p>
            <w:pPr>
              <w:spacing w:after="0"/>
            </w:pPr>
            <w:r/>
            <w:r>
              <w:rPr>
                <w:b/>
                <w:sz w:val="21"/>
              </w:rPr>
              <w:t>84.8%</w:t>
            </w:r>
          </w:p>
        </w:tc>
        <w:tc>
          <w:tcPr>
            <w:tcW w:type="dxa" w:w="1152"/>
            <w:shd w:val="clear" w:color="auto" w:fill="DCEBFA"/>
          </w:tcPr>
          <w:p>
            <w:pPr>
              <w:spacing w:after="0"/>
            </w:pPr>
            <w:r/>
            <w:r>
              <w:rPr>
                <w:b/>
                <w:sz w:val="21"/>
              </w:rPr>
              <w:t>98.8%</w:t>
            </w:r>
          </w:p>
        </w:tc>
        <w:tc>
          <w:tcPr>
            <w:tcW w:type="dxa" w:w="1296"/>
            <w:shd w:val="clear" w:color="auto" w:fill="DCEBFA"/>
          </w:tcPr>
          <w:p>
            <w:pPr>
              <w:spacing w:after="0"/>
            </w:pPr>
            <w:r/>
            <w:r>
              <w:rPr>
                <w:b/>
                <w:sz w:val="21"/>
              </w:rPr>
              <w:t>0.913</w:t>
            </w:r>
          </w:p>
        </w:tc>
        <w:tc>
          <w:tcPr>
            <w:tcW w:type="dxa" w:w="1440"/>
            <w:shd w:val="clear" w:color="auto" w:fill="DCEBFA"/>
          </w:tcPr>
          <w:p>
            <w:pPr>
              <w:spacing w:after="0"/>
            </w:pPr>
            <w:r/>
            <w:r>
              <w:rPr>
                <w:b/>
                <w:sz w:val="21"/>
              </w:rPr>
              <w:t>81.3%</w:t>
            </w:r>
          </w:p>
        </w:tc>
      </w:tr>
      <w:tr>
        <w:tc>
          <w:tcPr>
            <w:tcW w:type="dxa" w:w="2736"/>
          </w:tcPr>
          <w:p>
            <w:pPr>
              <w:spacing w:after="0"/>
            </w:pPr>
            <w:r/>
            <w:r>
              <w:rPr>
                <w:sz w:val="21"/>
              </w:rPr>
              <w:t>Baseline (approve all)</w:t>
            </w:r>
          </w:p>
        </w:tc>
        <w:tc>
          <w:tcPr>
            <w:tcW w:type="dxa" w:w="1296"/>
          </w:tcPr>
          <w:p>
            <w:pPr>
              <w:spacing w:after="0"/>
            </w:pPr>
            <w:r/>
            <w:r>
              <w:rPr>
                <w:sz w:val="21"/>
              </w:rPr>
              <w:t>69.1%</w:t>
            </w:r>
          </w:p>
        </w:tc>
        <w:tc>
          <w:tcPr>
            <w:tcW w:type="dxa" w:w="1296"/>
          </w:tcPr>
          <w:p>
            <w:pPr>
              <w:spacing w:after="0"/>
            </w:pPr>
            <w:r/>
            <w:r>
              <w:rPr>
                <w:sz w:val="21"/>
              </w:rPr>
              <w:t>—</w:t>
            </w:r>
          </w:p>
        </w:tc>
        <w:tc>
          <w:tcPr>
            <w:tcW w:type="dxa" w:w="1152"/>
          </w:tcPr>
          <w:p>
            <w:pPr>
              <w:spacing w:after="0"/>
            </w:pPr>
            <w:r/>
            <w:r>
              <w:rPr>
                <w:sz w:val="21"/>
              </w:rPr>
              <w:t>—</w:t>
            </w:r>
          </w:p>
        </w:tc>
        <w:tc>
          <w:tcPr>
            <w:tcW w:type="dxa" w:w="1296"/>
          </w:tcPr>
          <w:p>
            <w:pPr>
              <w:spacing w:after="0"/>
            </w:pPr>
            <w:r/>
            <w:r>
              <w:rPr>
                <w:sz w:val="21"/>
              </w:rPr>
              <w:t>—</w:t>
            </w:r>
          </w:p>
        </w:tc>
        <w:tc>
          <w:tcPr>
            <w:tcW w:type="dxa" w:w="1440"/>
          </w:tcPr>
          <w:p>
            <w:pPr>
              <w:spacing w:after="0"/>
            </w:pPr>
            <w:r/>
            <w:r>
              <w:rPr>
                <w:sz w:val="21"/>
              </w:rPr>
              <w:t>—</w:t>
            </w:r>
          </w:p>
        </w:tc>
      </w:tr>
    </w:tbl>
    <w:p>
      <w:pPr>
        <w:spacing w:after="40"/>
      </w:pPr>
    </w:p>
    <w:p>
      <w:pPr>
        <w:jc w:val="center"/>
      </w:pPr>
      <w:r>
        <w:drawing>
          <wp:inline xmlns:a="http://schemas.openxmlformats.org/drawingml/2006/main" xmlns:pic="http://schemas.openxmlformats.org/drawingml/2006/picture">
            <wp:extent cx="5120640" cy="2641172"/>
            <wp:docPr id="7" name="Picture 7"/>
            <wp:cNvGraphicFramePr>
              <a:graphicFrameLocks noChangeAspect="1"/>
            </wp:cNvGraphicFramePr>
            <a:graphic>
              <a:graphicData uri="http://schemas.openxmlformats.org/drawingml/2006/picture">
                <pic:pic>
                  <pic:nvPicPr>
                    <pic:cNvPr id="0" name="07_model_comparison.png"/>
                    <pic:cNvPicPr/>
                  </pic:nvPicPr>
                  <pic:blipFill>
                    <a:blip r:embed="rId15"/>
                    <a:stretch>
                      <a:fillRect/>
                    </a:stretch>
                  </pic:blipFill>
                  <pic:spPr>
                    <a:xfrm>
                      <a:off x="0" y="0"/>
                      <a:ext cx="5120640" cy="2641172"/>
                    </a:xfrm>
                    <a:prstGeom prst="rect"/>
                  </pic:spPr>
                </pic:pic>
              </a:graphicData>
            </a:graphic>
          </wp:inline>
        </w:drawing>
      </w:r>
    </w:p>
    <w:p>
      <w:pPr>
        <w:jc w:val="center"/>
      </w:pPr>
      <w:r>
        <w:rPr>
          <w:i/>
          <w:color w:val="5F6B78"/>
          <w:sz w:val="20"/>
        </w:rPr>
        <w:t>Figure 7 — Model comparison on the test set</w:t>
      </w:r>
    </w:p>
    <w:p>
      <w:pPr>
        <w:jc w:val="center"/>
      </w:pPr>
      <w:r>
        <w:drawing>
          <wp:inline xmlns:a="http://schemas.openxmlformats.org/drawingml/2006/main" xmlns:pic="http://schemas.openxmlformats.org/drawingml/2006/picture">
            <wp:extent cx="5760720" cy="1750871"/>
            <wp:docPr id="8" name="Picture 8"/>
            <wp:cNvGraphicFramePr>
              <a:graphicFrameLocks noChangeAspect="1"/>
            </wp:cNvGraphicFramePr>
            <a:graphic>
              <a:graphicData uri="http://schemas.openxmlformats.org/drawingml/2006/picture">
                <pic:pic>
                  <pic:nvPicPr>
                    <pic:cNvPr id="0" name="08_confusion_matrices.png"/>
                    <pic:cNvPicPr/>
                  </pic:nvPicPr>
                  <pic:blipFill>
                    <a:blip r:embed="rId16"/>
                    <a:stretch>
                      <a:fillRect/>
                    </a:stretch>
                  </pic:blipFill>
                  <pic:spPr>
                    <a:xfrm>
                      <a:off x="0" y="0"/>
                      <a:ext cx="5760720" cy="1750871"/>
                    </a:xfrm>
                    <a:prstGeom prst="rect"/>
                  </pic:spPr>
                </pic:pic>
              </a:graphicData>
            </a:graphic>
          </wp:inline>
        </w:drawing>
      </w:r>
    </w:p>
    <w:p>
      <w:pPr>
        <w:jc w:val="center"/>
      </w:pPr>
      <w:r>
        <w:rPr>
          <w:i/>
          <w:color w:val="5F6B78"/>
          <w:sz w:val="20"/>
        </w:rPr>
        <w:t>Figure 8 — Confusion matrices (test set, 123 applications)</w:t>
      </w:r>
    </w:p>
    <w:tbl>
      <w:tblPr>
        <w:tblW w:type="auto" w:w="0"/>
        <w:tblLook w:firstColumn="1" w:firstRow="1" w:lastColumn="0" w:lastRow="0" w:noHBand="0" w:noVBand="1" w:val="04A0"/>
      </w:tblPr>
      <w:tblGrid>
        <w:gridCol w:w="9746"/>
      </w:tblGrid>
      <w:tr>
        <w:tc>
          <w:tcPr>
            <w:tcW w:type="dxa" w:w="9746"/>
            <w:shd w:val="clear" w:color="auto" w:fill="EEF3F8"/>
          </w:tcPr>
          <w:p>
            <w:pPr>
              <w:spacing w:before="80" w:after="80"/>
            </w:pPr>
            <w:r>
              <w:rPr>
                <w:b/>
                <w:color w:val="EB6834"/>
              </w:rPr>
              <w:t xml:space="preserve">Never one number alone: </w:t>
            </w:r>
            <w:r>
              <w:t>all models score 85–87% accuracy, but the confusion matrices show that Random Forest approves 84 of 85 genuinely approved applicants while catching only 23 of 38 rejections. So the model is very good at recognising good applicants but lets some risky ones through.</w:t>
            </w:r>
          </w:p>
        </w:tc>
      </w:tr>
    </w:tbl>
    <w:p>
      <w:pPr>
        <w:spacing w:after="40"/>
      </w:pPr>
    </w:p>
    <w:p>
      <w:pPr>
        <w:pStyle w:val="Heading1"/>
      </w:pPr>
      <w:r>
        <w:t>9. Interpretation of Results</w:t>
      </w:r>
    </w:p>
    <w:p>
      <w:pPr>
        <w:pStyle w:val="Heading3"/>
      </w:pPr>
      <w:r>
        <w:t>What happened?</w:t>
      </w:r>
    </w:p>
    <w:p>
      <w:r>
        <w:rPr>
          <w:i w:val="0"/>
        </w:rPr>
        <w:t>All three models beat the 69% baseline. Random Forest performed best on test accuracy (87.0%), F1-score (0.913) and cross-validation (81.3%). Logistic Regression was a close second.</w:t>
      </w:r>
    </w:p>
    <w:p>
      <w:pPr>
        <w:pStyle w:val="Heading3"/>
      </w:pPr>
      <w:r>
        <w:t>Why?</w:t>
      </w:r>
    </w:p>
    <w:p>
      <w:pPr>
        <w:jc w:val="center"/>
      </w:pPr>
      <w:r>
        <w:drawing>
          <wp:inline xmlns:a="http://schemas.openxmlformats.org/drawingml/2006/main" xmlns:pic="http://schemas.openxmlformats.org/drawingml/2006/picture">
            <wp:extent cx="4572000" cy="2915929"/>
            <wp:docPr id="9" name="Picture 9"/>
            <wp:cNvGraphicFramePr>
              <a:graphicFrameLocks noChangeAspect="1"/>
            </wp:cNvGraphicFramePr>
            <a:graphic>
              <a:graphicData uri="http://schemas.openxmlformats.org/drawingml/2006/picture">
                <pic:pic>
                  <pic:nvPicPr>
                    <pic:cNvPr id="0" name="09_feature_importance.png"/>
                    <pic:cNvPicPr/>
                  </pic:nvPicPr>
                  <pic:blipFill>
                    <a:blip r:embed="rId17"/>
                    <a:stretch>
                      <a:fillRect/>
                    </a:stretch>
                  </pic:blipFill>
                  <pic:spPr>
                    <a:xfrm>
                      <a:off x="0" y="0"/>
                      <a:ext cx="4572000" cy="2915929"/>
                    </a:xfrm>
                    <a:prstGeom prst="rect"/>
                  </pic:spPr>
                </pic:pic>
              </a:graphicData>
            </a:graphic>
          </wp:inline>
        </w:drawing>
      </w:r>
    </w:p>
    <w:p>
      <w:pPr>
        <w:jc w:val="center"/>
      </w:pPr>
      <w:r>
        <w:rPr>
          <w:i/>
          <w:color w:val="5F6B78"/>
          <w:sz w:val="20"/>
        </w:rPr>
        <w:t>Figure 9 — Feature importance (Random Forest)</w:t>
      </w:r>
    </w:p>
    <w:p>
      <w:r>
        <w:rPr>
          <w:i w:val="0"/>
        </w:rPr>
        <w:t>Credit_History alone accounts for 47% of the Random Forest’s decisions, followed by Loan_to_Income (12%), TotalIncome_log (11%) and EMI (9%). Logistic Regression agrees: Credit_History has by far the largest positive coefficient (+1.24). Gender, self-employment and urban location contribute very little.</w:t>
      </w:r>
    </w:p>
    <w:p>
      <w:pPr>
        <w:pStyle w:val="Heading3"/>
      </w:pPr>
      <w:r>
        <w:t>So what? (real-world meaning)</w:t>
      </w:r>
    </w:p>
    <w:p>
      <w:pPr>
        <w:pStyle w:val="ListBullet"/>
        <w:spacing w:after="60"/>
      </w:pPr>
      <w:r>
        <w:t>Applicants with a good credit history and a reasonable loan-to-income ratio can be fast-tracked.</w:t>
      </w:r>
    </w:p>
    <w:p>
      <w:pPr>
        <w:pStyle w:val="ListBullet"/>
        <w:spacing w:after="60"/>
      </w:pPr>
      <w:r>
        <w:t>Applicants with no or bad credit history should go to manual review.</w:t>
      </w:r>
    </w:p>
    <w:p>
      <w:pPr>
        <w:pStyle w:val="ListBullet"/>
        <w:spacing w:after="60"/>
      </w:pPr>
      <w:r>
        <w:t>The model can act as a first-level screening tool for HDFC loan officers — prediction → insight → decision — not a replacement for human judgement.</w:t>
      </w:r>
    </w:p>
    <w:p>
      <w:pPr>
        <w:pStyle w:val="Heading1"/>
      </w:pPr>
      <w:r>
        <w:t>10. Limitations &amp; Improvements</w:t>
      </w:r>
    </w:p>
    <w:tbl>
      <w:tblPr>
        <w:tblStyle w:val="TableGrid"/>
        <w:tblW w:type="auto" w:w="0"/>
        <w:jc w:val="center"/>
        <w:tblLook w:firstColumn="1" w:firstRow="1" w:lastColumn="0" w:lastRow="0" w:noHBand="0" w:noVBand="1" w:val="04A0"/>
      </w:tblPr>
      <w:tblGrid>
        <w:gridCol w:w="4873"/>
        <w:gridCol w:w="4873"/>
      </w:tblGrid>
      <w:tr>
        <w:tc>
          <w:tcPr>
            <w:tcW w:type="dxa" w:w="4896"/>
            <w:shd w:val="clear" w:color="auto" w:fill="0F2C4C"/>
          </w:tcPr>
          <w:p>
            <w:pPr>
              <w:spacing w:after="0"/>
            </w:pPr>
            <w:r/>
            <w:r>
              <w:rPr>
                <w:b/>
                <w:color w:val="FFFFFF"/>
                <w:sz w:val="21"/>
              </w:rPr>
              <w:t>Limitation</w:t>
            </w:r>
          </w:p>
        </w:tc>
        <w:tc>
          <w:tcPr>
            <w:tcW w:type="dxa" w:w="4464"/>
            <w:shd w:val="clear" w:color="auto" w:fill="0F2C4C"/>
          </w:tcPr>
          <w:p>
            <w:pPr>
              <w:spacing w:after="0"/>
            </w:pPr>
            <w:r/>
            <w:r>
              <w:rPr>
                <w:b/>
                <w:color w:val="FFFFFF"/>
                <w:sz w:val="21"/>
              </w:rPr>
              <w:t>Possible improvement</w:t>
            </w:r>
          </w:p>
        </w:tc>
      </w:tr>
      <w:tr>
        <w:tc>
          <w:tcPr>
            <w:tcW w:type="dxa" w:w="4896"/>
          </w:tcPr>
          <w:p>
            <w:pPr>
              <w:spacing w:after="0"/>
            </w:pPr>
            <w:r/>
            <w:r>
              <w:rPr>
                <w:sz w:val="21"/>
              </w:rPr>
              <w:t>Small dataset (614 rows) — results can change with a different split</w:t>
            </w:r>
          </w:p>
        </w:tc>
        <w:tc>
          <w:tcPr>
            <w:tcW w:type="dxa" w:w="4464"/>
          </w:tcPr>
          <w:p>
            <w:pPr>
              <w:spacing w:after="0"/>
            </w:pPr>
            <w:r/>
            <w:r>
              <w:rPr>
                <w:sz w:val="21"/>
              </w:rPr>
              <w:t>Collect more historical applications</w:t>
            </w:r>
          </w:p>
        </w:tc>
      </w:tr>
      <w:tr>
        <w:tc>
          <w:tcPr>
            <w:tcW w:type="dxa" w:w="4896"/>
          </w:tcPr>
          <w:p>
            <w:pPr>
              <w:spacing w:after="0"/>
            </w:pPr>
            <w:r/>
            <w:r>
              <w:rPr>
                <w:sz w:val="21"/>
              </w:rPr>
              <w:t>Imbalanced target — weaker at catching Rejected cases (15 risky applicants wrongly approved)</w:t>
            </w:r>
          </w:p>
        </w:tc>
        <w:tc>
          <w:tcPr>
            <w:tcW w:type="dxa" w:w="4464"/>
          </w:tcPr>
          <w:p>
            <w:pPr>
              <w:spacing w:after="0"/>
            </w:pPr>
            <w:r/>
            <w:r>
              <w:rPr>
                <w:sz w:val="21"/>
              </w:rPr>
              <w:t>Use class_weight='balanced' or SMOTE; tune the decision threshold</w:t>
            </w:r>
          </w:p>
        </w:tc>
      </w:tr>
      <w:tr>
        <w:tc>
          <w:tcPr>
            <w:tcW w:type="dxa" w:w="4896"/>
          </w:tcPr>
          <w:p>
            <w:pPr>
              <w:spacing w:after="0"/>
            </w:pPr>
            <w:r/>
            <w:r>
              <w:rPr>
                <w:sz w:val="21"/>
              </w:rPr>
              <w:t>Heavy reliance on Credit_History — may be unfair to first-time borrowers</w:t>
            </w:r>
          </w:p>
        </w:tc>
        <w:tc>
          <w:tcPr>
            <w:tcW w:type="dxa" w:w="4464"/>
          </w:tcPr>
          <w:p>
            <w:pPr>
              <w:spacing w:after="0"/>
            </w:pPr>
            <w:r/>
            <w:r>
              <w:rPr>
                <w:sz w:val="21"/>
              </w:rPr>
              <w:t>Add alternative data (bank statements, repayment of utility bills)</w:t>
            </w:r>
          </w:p>
        </w:tc>
      </w:tr>
      <w:tr>
        <w:tc>
          <w:tcPr>
            <w:tcW w:type="dxa" w:w="4896"/>
          </w:tcPr>
          <w:p>
            <w:pPr>
              <w:spacing w:after="0"/>
            </w:pPr>
            <w:r/>
            <w:r>
              <w:rPr>
                <w:sz w:val="21"/>
              </w:rPr>
              <w:t>Important banking features missing (CIBIL score, existing EMIs, age, employer)</w:t>
            </w:r>
          </w:p>
        </w:tc>
        <w:tc>
          <w:tcPr>
            <w:tcW w:type="dxa" w:w="4464"/>
          </w:tcPr>
          <w:p>
            <w:pPr>
              <w:spacing w:after="0"/>
            </w:pPr>
            <w:r/>
            <w:r>
              <w:rPr>
                <w:sz w:val="21"/>
              </w:rPr>
              <w:t>Add these features</w:t>
            </w:r>
          </w:p>
        </w:tc>
      </w:tr>
      <w:tr>
        <w:tc>
          <w:tcPr>
            <w:tcW w:type="dxa" w:w="4896"/>
          </w:tcPr>
          <w:p>
            <w:pPr>
              <w:spacing w:after="0"/>
            </w:pPr>
            <w:r/>
            <w:r>
              <w:rPr>
                <w:sz w:val="21"/>
              </w:rPr>
              <w:t>Default hyperparameters only lightly tuned</w:t>
            </w:r>
          </w:p>
        </w:tc>
        <w:tc>
          <w:tcPr>
            <w:tcW w:type="dxa" w:w="4464"/>
          </w:tcPr>
          <w:p>
            <w:pPr>
              <w:spacing w:after="0"/>
            </w:pPr>
            <w:r/>
            <w:r>
              <w:rPr>
                <w:sz w:val="21"/>
              </w:rPr>
              <w:t>Use GridSearchCV; try gradient boosting (e.g., XGBoost)</w:t>
            </w:r>
          </w:p>
        </w:tc>
      </w:tr>
    </w:tbl>
    <w:p>
      <w:pPr>
        <w:spacing w:after="40"/>
      </w:pPr>
    </w:p>
    <w:p>
      <w:pPr>
        <w:pStyle w:val="Heading1"/>
      </w:pPr>
      <w:r>
        <w:t>11. Conclusion</w:t>
      </w:r>
    </w:p>
    <w:p>
      <w:r>
        <w:rPr>
          <w:i w:val="0"/>
        </w:rPr>
        <w:t>We built a supervised classification model that predicts whether an HDFC Bank loan application should be approved. After cleaning the data, exploring it with question-driven visualisations and engineering repayment-related features, we compared Logistic Regression, Decision Tree and Random Forest. Random Forest was selected as the final model with 87% test accuracy and 81% cross-validated accuracy, well above the 69% baseline. Credit history is the deciding factor, followed by loan size relative to income. The model can speed up loan screening, but its weakness on rejected cases and its dependence on credit history mean it should support — not replace — loan officers.</w:t>
      </w:r>
    </w:p>
    <w:p>
      <w:pPr>
        <w:pStyle w:val="Heading1"/>
      </w:pPr>
      <w:r>
        <w:t>12. Project Flow Diagram</w:t>
      </w:r>
    </w:p>
    <w:p>
      <w:pPr>
        <w:jc w:val="center"/>
      </w:pPr>
      <w:r>
        <w:drawing>
          <wp:inline xmlns:a="http://schemas.openxmlformats.org/drawingml/2006/main" xmlns:pic="http://schemas.openxmlformats.org/drawingml/2006/picture">
            <wp:extent cx="3657600" cy="5387238"/>
            <wp:docPr id="10" name="Picture 10"/>
            <wp:cNvGraphicFramePr>
              <a:graphicFrameLocks noChangeAspect="1"/>
            </wp:cNvGraphicFramePr>
            <a:graphic>
              <a:graphicData uri="http://schemas.openxmlformats.org/drawingml/2006/picture">
                <pic:pic>
                  <pic:nvPicPr>
                    <pic:cNvPr id="0" name="10_flow_diagram.png"/>
                    <pic:cNvPicPr/>
                  </pic:nvPicPr>
                  <pic:blipFill>
                    <a:blip r:embed="rId18"/>
                    <a:stretch>
                      <a:fillRect/>
                    </a:stretch>
                  </pic:blipFill>
                  <pic:spPr>
                    <a:xfrm>
                      <a:off x="0" y="0"/>
                      <a:ext cx="3657600" cy="5387238"/>
                    </a:xfrm>
                    <a:prstGeom prst="rect"/>
                  </pic:spPr>
                </pic:pic>
              </a:graphicData>
            </a:graphic>
          </wp:inline>
        </w:drawing>
      </w:r>
    </w:p>
    <w:p>
      <w:pPr>
        <w:jc w:val="center"/>
      </w:pPr>
      <w:r>
        <w:rPr>
          <w:i/>
          <w:color w:val="5F6B78"/>
          <w:sz w:val="20"/>
        </w:rPr>
        <w:t>Figure 10 — Complete project workflow (preprocessing and visualization highlighted)</w:t>
      </w:r>
    </w:p>
    <w:p>
      <w:pPr>
        <w:pStyle w:val="Heading1"/>
      </w:pPr>
      <w:r>
        <w:t>13. Code, Dataset &amp; How to Run</w:t>
      </w:r>
    </w:p>
    <w:p>
      <w:r>
        <w:rPr>
          <w:b/>
        </w:rPr>
        <w:t xml:space="preserve">GitHub repository: </w:t>
      </w:r>
      <w:r>
        <w:rPr>
          <w:i w:val="0"/>
        </w:rPr>
        <w:t>https://github.com/agamjotdhingra/mini-project-1.git</w:t>
      </w:r>
    </w:p>
    <w:tbl>
      <w:tblPr>
        <w:tblStyle w:val="TableGrid"/>
        <w:tblW w:type="auto" w:w="0"/>
        <w:jc w:val="center"/>
        <w:tblLook w:firstColumn="1" w:firstRow="1" w:lastColumn="0" w:lastRow="0" w:noHBand="0" w:noVBand="1" w:val="04A0"/>
      </w:tblPr>
      <w:tblGrid>
        <w:gridCol w:w="4873"/>
        <w:gridCol w:w="4873"/>
      </w:tblGrid>
      <w:tr>
        <w:tc>
          <w:tcPr>
            <w:tcW w:type="dxa" w:w="3600"/>
            <w:shd w:val="clear" w:color="auto" w:fill="0F2C4C"/>
          </w:tcPr>
          <w:p>
            <w:pPr>
              <w:spacing w:after="0"/>
            </w:pPr>
            <w:r/>
            <w:r>
              <w:rPr>
                <w:b/>
                <w:color w:val="FFFFFF"/>
                <w:sz w:val="21"/>
              </w:rPr>
              <w:t>File</w:t>
            </w:r>
          </w:p>
        </w:tc>
        <w:tc>
          <w:tcPr>
            <w:tcW w:type="dxa" w:w="5760"/>
            <w:shd w:val="clear" w:color="auto" w:fill="0F2C4C"/>
          </w:tcPr>
          <w:p>
            <w:pPr>
              <w:spacing w:after="0"/>
            </w:pPr>
            <w:r/>
            <w:r>
              <w:rPr>
                <w:b/>
                <w:color w:val="FFFFFF"/>
                <w:sz w:val="21"/>
              </w:rPr>
              <w:t>Contents</w:t>
            </w:r>
          </w:p>
        </w:tc>
      </w:tr>
      <w:tr>
        <w:tc>
          <w:tcPr>
            <w:tcW w:type="dxa" w:w="3600"/>
          </w:tcPr>
          <w:p>
            <w:pPr>
              <w:spacing w:after="0"/>
            </w:pPr>
            <w:r/>
            <w:r>
              <w:rPr>
                <w:sz w:val="21"/>
              </w:rPr>
              <w:t>Loan_Approval_Prediction.ipynb</w:t>
            </w:r>
          </w:p>
        </w:tc>
        <w:tc>
          <w:tcPr>
            <w:tcW w:type="dxa" w:w="5760"/>
          </w:tcPr>
          <w:p>
            <w:pPr>
              <w:spacing w:after="0"/>
            </w:pPr>
            <w:r/>
            <w:r>
              <w:rPr>
                <w:sz w:val="21"/>
              </w:rPr>
              <w:t>Complete notebook with all outputs and charts</w:t>
            </w:r>
          </w:p>
        </w:tc>
      </w:tr>
      <w:tr>
        <w:tc>
          <w:tcPr>
            <w:tcW w:type="dxa" w:w="3600"/>
          </w:tcPr>
          <w:p>
            <w:pPr>
              <w:spacing w:after="0"/>
            </w:pPr>
            <w:r/>
            <w:r>
              <w:rPr>
                <w:sz w:val="21"/>
              </w:rPr>
              <w:t>loan_approval.py</w:t>
            </w:r>
          </w:p>
        </w:tc>
        <w:tc>
          <w:tcPr>
            <w:tcW w:type="dxa" w:w="5760"/>
          </w:tcPr>
          <w:p>
            <w:pPr>
              <w:spacing w:after="0"/>
            </w:pPr>
            <w:r/>
            <w:r>
              <w:rPr>
                <w:sz w:val="21"/>
              </w:rPr>
              <w:t>Same code as a plain Python script</w:t>
            </w:r>
          </w:p>
        </w:tc>
      </w:tr>
      <w:tr>
        <w:tc>
          <w:tcPr>
            <w:tcW w:type="dxa" w:w="3600"/>
          </w:tcPr>
          <w:p>
            <w:pPr>
              <w:spacing w:after="0"/>
            </w:pPr>
            <w:r/>
            <w:r>
              <w:rPr>
                <w:sz w:val="21"/>
              </w:rPr>
              <w:t>data/loan_data.csv</w:t>
            </w:r>
          </w:p>
        </w:tc>
        <w:tc>
          <w:tcPr>
            <w:tcW w:type="dxa" w:w="5760"/>
          </w:tcPr>
          <w:p>
            <w:pPr>
              <w:spacing w:after="0"/>
            </w:pPr>
            <w:r/>
            <w:r>
              <w:rPr>
                <w:sz w:val="21"/>
              </w:rPr>
              <w:t>Dataset (614 rows)</w:t>
            </w:r>
          </w:p>
        </w:tc>
      </w:tr>
      <w:tr>
        <w:tc>
          <w:tcPr>
            <w:tcW w:type="dxa" w:w="3600"/>
          </w:tcPr>
          <w:p>
            <w:pPr>
              <w:spacing w:after="0"/>
            </w:pPr>
            <w:r/>
            <w:r>
              <w:rPr>
                <w:sz w:val="21"/>
              </w:rPr>
              <w:t>outputs/</w:t>
            </w:r>
          </w:p>
        </w:tc>
        <w:tc>
          <w:tcPr>
            <w:tcW w:type="dxa" w:w="5760"/>
          </w:tcPr>
          <w:p>
            <w:pPr>
              <w:spacing w:after="0"/>
            </w:pPr>
            <w:r/>
            <w:r>
              <w:rPr>
                <w:sz w:val="21"/>
              </w:rPr>
              <w:t>All charts used in this report</w:t>
            </w:r>
          </w:p>
        </w:tc>
      </w:tr>
      <w:tr>
        <w:tc>
          <w:tcPr>
            <w:tcW w:type="dxa" w:w="3600"/>
          </w:tcPr>
          <w:p>
            <w:pPr>
              <w:spacing w:after="0"/>
            </w:pPr>
            <w:r/>
            <w:r>
              <w:rPr>
                <w:sz w:val="21"/>
              </w:rPr>
              <w:t>requirements.txt</w:t>
            </w:r>
          </w:p>
        </w:tc>
        <w:tc>
          <w:tcPr>
            <w:tcW w:type="dxa" w:w="5760"/>
          </w:tcPr>
          <w:p>
            <w:pPr>
              <w:spacing w:after="0"/>
            </w:pPr>
            <w:r/>
            <w:r>
              <w:rPr>
                <w:sz w:val="21"/>
              </w:rPr>
              <w:t>Python libraries needed</w:t>
            </w:r>
          </w:p>
        </w:tc>
      </w:tr>
    </w:tbl>
    <w:p>
      <w:pPr>
        <w:spacing w:after="40"/>
      </w:pPr>
    </w:p>
    <w:p>
      <w:r>
        <w:rPr>
          <w:i w:val="0"/>
        </w:rPr>
        <w:t>To run: install the libraries with pip install -r requirements.txt, then open the notebook in Jupyter or Google Colab and run all cells (or run python loan_approval.py).</w:t>
      </w:r>
    </w:p>
    <w:p>
      <w:r>
        <w:rPr>
          <w:i w:val="0"/>
        </w:rPr>
        <w:t>Tools used: Python, pandas, NumPy, scikit-learn, matplotlib.</w:t>
      </w:r>
    </w:p>
    <w:sectPr w:rsidR="00FC693F" w:rsidRPr="0006063C" w:rsidSect="00034616">
      <w:footerReference w:type="default" r:id="rId1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Cambria" w:hAnsi="Cambria" w:cs="Cambria"/>
      <w:b/>
      <w:bCs/>
      <w:color w:val="0F2C4C"/>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mbria" w:hAnsi="Cambria" w:cs="Cambria"/>
      <w:b/>
      <w:bCs/>
      <w:color w:val="0F2C4C"/>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mbria" w:hAnsi="Cambria" w:cs="Cambria"/>
      <w:b/>
      <w:bCs/>
      <w:color w:val="0F2C4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