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C1CCF" w14:textId="77777777" w:rsidR="001C08B6" w:rsidRDefault="001C08B6">
      <w:pPr>
        <w:spacing w:after="0"/>
        <w:rPr>
          <w:rFonts w:ascii="Times New Roman" w:hAnsi="Times New Roman" w:cs="Times New Roman"/>
        </w:rPr>
      </w:pPr>
    </w:p>
    <w:p w14:paraId="7D6A0723" w14:textId="77777777" w:rsidR="001C08B6" w:rsidRDefault="009F3050">
      <w:pPr>
        <w:jc w:val="center"/>
        <w:rPr>
          <w:rFonts w:ascii="Times New Roman" w:hAnsi="Times New Roman" w:cs="Times New Roman"/>
          <w:b/>
          <w:bCs/>
          <w:sz w:val="52"/>
          <w:szCs w:val="52"/>
        </w:rPr>
      </w:pPr>
      <w:r>
        <w:rPr>
          <w:rFonts w:ascii="Times New Roman" w:eastAsia="Times New Roman" w:hAnsi="Times New Roman" w:cs="Times New Roman"/>
          <w:b/>
          <w:sz w:val="52"/>
          <w:szCs w:val="52"/>
          <w:u w:val="single"/>
        </w:rPr>
        <w:t>UNIVERSITY INSTITUTE OF COMPUTING</w:t>
      </w:r>
    </w:p>
    <w:p w14:paraId="67A0D707" w14:textId="77777777" w:rsidR="001C08B6" w:rsidRDefault="001C08B6">
      <w:pPr>
        <w:spacing w:after="239" w:line="168" w:lineRule="auto"/>
        <w:ind w:left="108"/>
        <w:jc w:val="center"/>
        <w:rPr>
          <w:rFonts w:ascii="Times New Roman" w:hAnsi="Times New Roman" w:cs="Times New Roman"/>
          <w:b/>
          <w:bCs/>
          <w:sz w:val="52"/>
          <w:szCs w:val="52"/>
        </w:rPr>
      </w:pPr>
    </w:p>
    <w:p w14:paraId="20661790" w14:textId="77777777" w:rsidR="001C08B6" w:rsidRDefault="009F305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07A2B7FF" w14:textId="77777777" w:rsidR="001C08B6" w:rsidRDefault="009F3050">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1DCAC67D" w14:textId="77777777" w:rsidR="00D33C8D" w:rsidRPr="00D33C8D" w:rsidRDefault="00D33C8D" w:rsidP="00D33C8D">
      <w:pPr>
        <w:ind w:left="2160"/>
        <w:rPr>
          <w:rFonts w:ascii="Times New Roman" w:hAnsi="Times New Roman" w:cs="Times New Roman"/>
          <w:b/>
          <w:bCs/>
          <w:sz w:val="48"/>
          <w:szCs w:val="48"/>
          <w:lang w:val="en-US"/>
        </w:rPr>
      </w:pPr>
      <w:r w:rsidRPr="00D33C8D">
        <w:rPr>
          <w:rFonts w:ascii="Times New Roman" w:hAnsi="Times New Roman" w:cs="Times New Roman"/>
          <w:b/>
          <w:bCs/>
          <w:sz w:val="56"/>
          <w:szCs w:val="56"/>
          <w:lang w:val="en-US"/>
        </w:rPr>
        <w:t>UPI Revolution in India</w:t>
      </w:r>
    </w:p>
    <w:p w14:paraId="35428E89" w14:textId="6783BB71" w:rsidR="001C08B6" w:rsidRDefault="00143E6D">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Internet Ethics</w:t>
      </w:r>
    </w:p>
    <w:p w14:paraId="5562E2ED" w14:textId="41612865" w:rsidR="001C08B6" w:rsidRDefault="009F3050">
      <w:pPr>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 xml:space="preserve"> </w:t>
      </w:r>
      <w:r w:rsidR="00143E6D">
        <w:rPr>
          <w:rFonts w:ascii="Times New Roman" w:eastAsia="Times New Roman" w:hAnsi="Times New Roman" w:cs="Times New Roman"/>
          <w:b/>
          <w:bCs/>
          <w:sz w:val="32"/>
          <w:szCs w:val="32"/>
          <w:lang w:val="en-US"/>
        </w:rPr>
        <w:t>25CAT-105</w:t>
      </w:r>
    </w:p>
    <w:p w14:paraId="4DA8910A" w14:textId="77777777" w:rsidR="001C08B6" w:rsidRDefault="001C08B6">
      <w:pPr>
        <w:jc w:val="center"/>
        <w:rPr>
          <w:rFonts w:ascii="Times New Roman" w:eastAsia="Times New Roman" w:hAnsi="Times New Roman" w:cs="Times New Roman"/>
          <w:sz w:val="32"/>
          <w:szCs w:val="32"/>
          <w:lang w:val="en-US"/>
        </w:rPr>
      </w:pPr>
    </w:p>
    <w:p w14:paraId="56D0F889" w14:textId="77777777" w:rsidR="001C08B6" w:rsidRDefault="009F3050">
      <w:pPr>
        <w:spacing w:after="239" w:line="240" w:lineRule="auto"/>
        <w:jc w:val="both"/>
        <w:rPr>
          <w:rFonts w:ascii="Times New Roman" w:hAnsi="Times New Roman" w:cs="Times New Roman"/>
          <w:b/>
          <w:sz w:val="36"/>
          <w:szCs w:val="36"/>
        </w:rPr>
      </w:pPr>
      <w:r>
        <w:rPr>
          <w:rFonts w:ascii="Times New Roman" w:hAnsi="Times New Roman" w:cs="Times New Roman"/>
          <w:sz w:val="56"/>
          <w:szCs w:val="56"/>
          <w:lang w:val="en-US"/>
        </w:rPr>
        <w:t>SUBMITED BY:</w:t>
      </w:r>
      <w:r>
        <w:rPr>
          <w:rFonts w:ascii="Times New Roman" w:hAnsi="Times New Roman" w:cs="Times New Roman"/>
          <w:sz w:val="56"/>
          <w:szCs w:val="56"/>
        </w:rPr>
        <w:t xml:space="preserve"> </w:t>
      </w:r>
      <w:r>
        <w:rPr>
          <w:rFonts w:ascii="Times New Roman" w:hAnsi="Times New Roman" w:cs="Times New Roman"/>
          <w:b/>
          <w:sz w:val="24"/>
        </w:rPr>
        <w:t xml:space="preserve">  </w:t>
      </w:r>
    </w:p>
    <w:p w14:paraId="29DB79AF" w14:textId="77777777" w:rsidR="001C08B6" w:rsidRDefault="009F3050">
      <w:pPr>
        <w:spacing w:after="0"/>
        <w:ind w:right="493"/>
        <w:jc w:val="center"/>
      </w:pPr>
      <w:r>
        <w:rPr>
          <w:rFonts w:ascii="Times New Roman" w:eastAsia="Times New Roman" w:hAnsi="Times New Roman" w:cs="Times New Roman"/>
          <w:b/>
          <w:sz w:val="36"/>
          <w:lang w:val="en-US"/>
        </w:rPr>
        <w:t xml:space="preserve">     </w:t>
      </w:r>
      <w:r>
        <w:rPr>
          <w:rFonts w:ascii="Times New Roman" w:eastAsia="Times New Roman" w:hAnsi="Times New Roman" w:cs="Times New Roman"/>
          <w:sz w:val="32"/>
          <w:szCs w:val="32"/>
          <w:lang w:val="en-US"/>
        </w:rPr>
        <w:t xml:space="preserve">  </w:t>
      </w:r>
    </w:p>
    <w:p w14:paraId="63D80736" w14:textId="7C295E28" w:rsidR="001C08B6" w:rsidRDefault="009F3050" w:rsidP="00D06BA5">
      <w:pPr>
        <w:tabs>
          <w:tab w:val="center" w:pos="8942"/>
        </w:tabs>
        <w:spacing w:after="138"/>
        <w:jc w:val="both"/>
        <w:rPr>
          <w:rFonts w:ascii="Times New Roman" w:eastAsia="Times New Roman" w:hAnsi="Times New Roman" w:cs="Times New Roman"/>
          <w:b/>
          <w:sz w:val="28"/>
          <w:lang w:val="en-US"/>
        </w:rPr>
      </w:pPr>
      <w:r>
        <w:rPr>
          <w:rFonts w:ascii="Times New Roman" w:eastAsia="Times New Roman" w:hAnsi="Times New Roman" w:cs="Times New Roman"/>
          <w:b/>
          <w:sz w:val="28"/>
        </w:rPr>
        <w:t>Name :</w:t>
      </w:r>
      <w:r>
        <w:rPr>
          <w:rFonts w:ascii="Times New Roman" w:eastAsia="Times New Roman" w:hAnsi="Times New Roman" w:cs="Times New Roman"/>
          <w:b/>
          <w:sz w:val="28"/>
          <w:lang w:val="en-US"/>
        </w:rPr>
        <w:t xml:space="preserve"> </w:t>
      </w:r>
      <w:r w:rsidR="00D06BA5">
        <w:rPr>
          <w:rFonts w:ascii="Times New Roman" w:eastAsia="Times New Roman" w:hAnsi="Times New Roman" w:cs="Times New Roman"/>
          <w:b/>
          <w:sz w:val="28"/>
          <w:lang w:val="en-US"/>
        </w:rPr>
        <w:t>Agampal Singh</w:t>
      </w:r>
      <w:r w:rsidR="00D06BA5">
        <w:rPr>
          <w:rFonts w:ascii="Times New Roman" w:eastAsia="Times New Roman" w:hAnsi="Times New Roman" w:cs="Times New Roman"/>
          <w:b/>
          <w:sz w:val="28"/>
          <w:lang w:val="en-US"/>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 xml:space="preserve"> UID : </w:t>
      </w:r>
      <w:r w:rsidR="00D06BA5">
        <w:rPr>
          <w:rFonts w:ascii="Times New Roman" w:eastAsia="Times New Roman" w:hAnsi="Times New Roman" w:cs="Times New Roman"/>
          <w:b/>
          <w:sz w:val="28"/>
        </w:rPr>
        <w:t>25BCD10097</w:t>
      </w:r>
    </w:p>
    <w:p w14:paraId="71999E3F" w14:textId="77777777" w:rsidR="001C08B6" w:rsidRDefault="001C08B6">
      <w:pPr>
        <w:tabs>
          <w:tab w:val="center" w:pos="8942"/>
        </w:tabs>
        <w:spacing w:after="138"/>
        <w:ind w:left="-15"/>
        <w:rPr>
          <w:rFonts w:ascii="Times New Roman" w:eastAsia="Times New Roman" w:hAnsi="Times New Roman" w:cs="Times New Roman"/>
          <w:b/>
          <w:sz w:val="28"/>
          <w:lang w:val="en-US"/>
        </w:rPr>
      </w:pPr>
    </w:p>
    <w:p w14:paraId="2D58CBDA" w14:textId="4EAB0ECA" w:rsidR="001C08B6" w:rsidRDefault="009F3050">
      <w:pPr>
        <w:tabs>
          <w:tab w:val="right" w:pos="11177"/>
        </w:tabs>
        <w:spacing w:after="127"/>
        <w:ind w:left="-15"/>
        <w:rPr>
          <w:rFonts w:ascii="Times New Roman" w:eastAsia="Times New Roman" w:hAnsi="Times New Roman" w:cs="Times New Roman"/>
          <w:sz w:val="24"/>
        </w:rPr>
      </w:pPr>
      <w:r>
        <w:rPr>
          <w:rFonts w:ascii="Times New Roman" w:eastAsia="Times New Roman" w:hAnsi="Times New Roman" w:cs="Times New Roman"/>
          <w:b/>
          <w:sz w:val="28"/>
        </w:rPr>
        <w:t>Branch :</w:t>
      </w:r>
      <w:r w:rsidR="00D06BA5">
        <w:rPr>
          <w:rFonts w:ascii="Times New Roman" w:eastAsia="Times New Roman" w:hAnsi="Times New Roman" w:cs="Times New Roman"/>
          <w:b/>
          <w:sz w:val="28"/>
          <w:lang w:val="en-US"/>
        </w:rPr>
        <w:t>BCA : Data Science</w:t>
      </w:r>
      <w:r>
        <w:rPr>
          <w:rFonts w:ascii="Times New Roman" w:eastAsia="Times New Roman" w:hAnsi="Times New Roman" w:cs="Times New Roman"/>
          <w:b/>
          <w:sz w:val="28"/>
          <w:lang w:val="en-US"/>
        </w:rPr>
        <w:t xml:space="preserve">                   </w:t>
      </w:r>
      <w:r w:rsidR="00D06BA5">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lang w:val="en-US"/>
        </w:rPr>
        <w:t xml:space="preserve">  Group</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D06BA5">
        <w:rPr>
          <w:rFonts w:ascii="Times New Roman" w:eastAsia="Times New Roman" w:hAnsi="Times New Roman" w:cs="Times New Roman"/>
          <w:b/>
          <w:sz w:val="28"/>
          <w:lang w:val="en-US"/>
        </w:rPr>
        <w:t>B</w:t>
      </w:r>
      <w:r>
        <w:rPr>
          <w:rFonts w:ascii="Times New Roman" w:eastAsia="Times New Roman" w:hAnsi="Times New Roman" w:cs="Times New Roman"/>
          <w:b/>
          <w:sz w:val="28"/>
          <w:lang w:val="en-US"/>
        </w:rPr>
        <w:t xml:space="preserve"> Section:</w:t>
      </w:r>
      <w:r w:rsidR="00D06BA5">
        <w:rPr>
          <w:rFonts w:ascii="Times New Roman" w:eastAsia="Times New Roman" w:hAnsi="Times New Roman" w:cs="Times New Roman"/>
          <w:b/>
          <w:sz w:val="28"/>
          <w:lang w:val="en-US"/>
        </w:rPr>
        <w:t>25BCD-2B</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42913280" w14:textId="77777777" w:rsidR="001C08B6" w:rsidRDefault="001C08B6">
      <w:pPr>
        <w:tabs>
          <w:tab w:val="right" w:pos="11177"/>
        </w:tabs>
        <w:spacing w:after="127"/>
        <w:ind w:left="-15"/>
        <w:rPr>
          <w:rFonts w:ascii="Times New Roman" w:eastAsia="Times New Roman" w:hAnsi="Times New Roman" w:cs="Times New Roman"/>
          <w:sz w:val="24"/>
        </w:rPr>
      </w:pPr>
    </w:p>
    <w:p w14:paraId="574B3D34" w14:textId="5FBB67A1" w:rsidR="001C08B6" w:rsidRDefault="009F3050">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rPr>
        <w:t xml:space="preserve">Semester : </w:t>
      </w:r>
      <w:r w:rsidR="00D06BA5">
        <w:rPr>
          <w:rFonts w:ascii="Times New Roman" w:eastAsia="Times New Roman" w:hAnsi="Times New Roman" w:cs="Times New Roman"/>
          <w:b/>
          <w:sz w:val="28"/>
          <w:lang w:val="en-US"/>
        </w:rPr>
        <w:t>1st</w:t>
      </w:r>
    </w:p>
    <w:p w14:paraId="7C77D286" w14:textId="77777777" w:rsidR="001C08B6" w:rsidRDefault="009F3050">
      <w:pPr>
        <w:tabs>
          <w:tab w:val="right" w:pos="11177"/>
        </w:tabs>
        <w:spacing w:after="25"/>
        <w:ind w:left="-15"/>
        <w:rPr>
          <w:rFonts w:ascii="Times New Roman" w:eastAsia="Times New Roman" w:hAnsi="Times New Roman" w:cs="Times New Roman"/>
          <w:sz w:val="24"/>
        </w:rPr>
      </w:pPr>
      <w:r>
        <w:rPr>
          <w:rFonts w:ascii="Times New Roman" w:eastAsia="Times New Roman" w:hAnsi="Times New Roman" w:cs="Times New Roman"/>
          <w:b/>
          <w:sz w:val="28"/>
        </w:rPr>
        <w:tab/>
      </w:r>
    </w:p>
    <w:p w14:paraId="1BD44855" w14:textId="77777777" w:rsidR="001C08B6" w:rsidRDefault="009F3050">
      <w:pPr>
        <w:spacing w:after="239" w:line="240" w:lineRule="auto"/>
        <w:jc w:val="both"/>
        <w:rPr>
          <w:rFonts w:ascii="Times New Roman" w:hAnsi="Times New Roman" w:cs="Times New Roman"/>
          <w:sz w:val="56"/>
          <w:szCs w:val="56"/>
          <w:lang w:val="en-US"/>
        </w:rPr>
      </w:pPr>
      <w:r>
        <w:rPr>
          <w:rFonts w:ascii="Times New Roman" w:hAnsi="Times New Roman" w:cs="Times New Roman"/>
          <w:sz w:val="56"/>
          <w:szCs w:val="56"/>
          <w:lang w:val="en-US"/>
        </w:rPr>
        <w:t>SUBMITED TO:</w:t>
      </w:r>
    </w:p>
    <w:p w14:paraId="39E79CDA" w14:textId="77777777" w:rsidR="001C08B6" w:rsidRDefault="001C08B6">
      <w:pPr>
        <w:spacing w:after="239" w:line="240" w:lineRule="auto"/>
        <w:jc w:val="both"/>
        <w:rPr>
          <w:rFonts w:ascii="Times New Roman" w:hAnsi="Times New Roman" w:cs="Times New Roman"/>
          <w:lang w:val="en-US"/>
        </w:rPr>
      </w:pPr>
    </w:p>
    <w:p w14:paraId="057924FA" w14:textId="73FB6195" w:rsidR="001C08B6" w:rsidRDefault="009F3050">
      <w:pPr>
        <w:tabs>
          <w:tab w:val="right" w:pos="11177"/>
        </w:tabs>
        <w:spacing w:after="25"/>
        <w:ind w:left="-15"/>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Name</w:t>
      </w:r>
      <w:r>
        <w:rPr>
          <w:rFonts w:ascii="Times New Roman" w:eastAsia="Times New Roman" w:hAnsi="Times New Roman" w:cs="Times New Roman"/>
          <w:b/>
          <w:sz w:val="28"/>
        </w:rPr>
        <w:t xml:space="preserve"> : </w:t>
      </w:r>
      <w:r w:rsidR="00D06BA5">
        <w:rPr>
          <w:rFonts w:ascii="Times New Roman" w:eastAsia="Times New Roman" w:hAnsi="Times New Roman" w:cs="Times New Roman"/>
          <w:b/>
          <w:sz w:val="28"/>
          <w:lang w:val="en-US"/>
        </w:rPr>
        <w:t>Rajat Kapoor</w:t>
      </w:r>
      <w:r>
        <w:rPr>
          <w:rFonts w:ascii="Times New Roman" w:eastAsia="Times New Roman" w:hAnsi="Times New Roman" w:cs="Times New Roman"/>
          <w:b/>
          <w:sz w:val="28"/>
          <w:lang w:val="en-US"/>
        </w:rPr>
        <w:t xml:space="preserve">      </w:t>
      </w:r>
      <w:r w:rsidR="00D06BA5">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D.O.</w:t>
      </w:r>
      <w:r>
        <w:rPr>
          <w:rFonts w:ascii="Times New Roman" w:eastAsia="Times New Roman" w:hAnsi="Times New Roman" w:cs="Times New Roman"/>
          <w:b/>
          <w:sz w:val="28"/>
          <w:lang w:val="en-US"/>
        </w:rPr>
        <w:t>SUBMITION</w:t>
      </w:r>
      <w:r>
        <w:rPr>
          <w:rFonts w:ascii="Times New Roman" w:eastAsia="Times New Roman" w:hAnsi="Times New Roman" w:cs="Times New Roman"/>
          <w:b/>
          <w:sz w:val="28"/>
        </w:rPr>
        <w:t xml:space="preserve"> :  </w:t>
      </w:r>
      <w:r w:rsidR="00D06BA5">
        <w:rPr>
          <w:rFonts w:ascii="Times New Roman" w:eastAsia="Times New Roman" w:hAnsi="Times New Roman" w:cs="Times New Roman"/>
          <w:b/>
          <w:sz w:val="28"/>
          <w:lang w:val="en-US"/>
        </w:rPr>
        <w:t>05/11/2025</w:t>
      </w:r>
    </w:p>
    <w:p w14:paraId="138C2CC4" w14:textId="77777777" w:rsidR="001C08B6" w:rsidRDefault="001C08B6">
      <w:pPr>
        <w:tabs>
          <w:tab w:val="right" w:pos="11177"/>
        </w:tabs>
        <w:spacing w:after="25"/>
        <w:rPr>
          <w:lang w:val="en-US"/>
        </w:rPr>
      </w:pPr>
    </w:p>
    <w:p w14:paraId="039E198C" w14:textId="77777777" w:rsidR="001C08B6" w:rsidRDefault="001C08B6">
      <w:pPr>
        <w:tabs>
          <w:tab w:val="right" w:pos="11177"/>
        </w:tabs>
        <w:spacing w:after="25"/>
        <w:rPr>
          <w:lang w:val="en-US"/>
        </w:rPr>
      </w:pPr>
    </w:p>
    <w:p w14:paraId="6346C821" w14:textId="2E93E3E0" w:rsidR="001C08B6" w:rsidRDefault="009F3050">
      <w:pPr>
        <w:spacing w:after="239" w:line="240" w:lineRule="auto"/>
        <w:jc w:val="both"/>
        <w:rPr>
          <w:rFonts w:ascii="Times New Roman" w:eastAsia="Times New Roman" w:hAnsi="Times New Roman" w:cs="Times New Roman"/>
          <w:b/>
          <w:sz w:val="44"/>
          <w:szCs w:val="28"/>
          <w:lang w:val="en-US"/>
        </w:rPr>
      </w:pPr>
      <w:r>
        <w:rPr>
          <w:rFonts w:ascii="Times New Roman" w:eastAsia="Times New Roman" w:hAnsi="Times New Roman" w:cs="Times New Roman"/>
          <w:b/>
          <w:sz w:val="28"/>
          <w:lang w:val="en-US"/>
        </w:rPr>
        <w:t>Desigination</w:t>
      </w:r>
      <w:r>
        <w:rPr>
          <w:rFonts w:ascii="Times New Roman" w:eastAsia="Times New Roman" w:hAnsi="Times New Roman" w:cs="Times New Roman"/>
          <w:b/>
          <w:sz w:val="28"/>
        </w:rPr>
        <w:t>:</w:t>
      </w:r>
      <w:r>
        <w:rPr>
          <w:rFonts w:ascii="Times New Roman" w:eastAsia="Times New Roman" w:hAnsi="Times New Roman" w:cs="Times New Roman"/>
          <w:b/>
          <w:sz w:val="28"/>
          <w:lang w:val="en-US"/>
        </w:rPr>
        <w:t xml:space="preserve"> </w:t>
      </w:r>
      <w:r w:rsidR="00D06BA5">
        <w:rPr>
          <w:rFonts w:ascii="Times New Roman" w:eastAsia="Times New Roman" w:hAnsi="Times New Roman" w:cs="Times New Roman"/>
          <w:b/>
          <w:sz w:val="28"/>
          <w:lang w:val="en-US"/>
        </w:rPr>
        <w:t>Asst. Professor</w:t>
      </w:r>
      <w:r>
        <w:rPr>
          <w:rFonts w:ascii="Times New Roman" w:eastAsia="Times New Roman" w:hAnsi="Times New Roman" w:cs="Times New Roman"/>
          <w:b/>
          <w:sz w:val="28"/>
          <w:lang w:val="en-US"/>
        </w:rPr>
        <w:t xml:space="preserve">                </w:t>
      </w:r>
      <w:r>
        <w:rPr>
          <w:rFonts w:ascii="Times New Roman" w:eastAsia="Times New Roman" w:hAnsi="Times New Roman" w:cs="Times New Roman"/>
          <w:b/>
          <w:sz w:val="44"/>
          <w:szCs w:val="28"/>
          <w:lang w:val="en-US"/>
        </w:rPr>
        <w:t xml:space="preserve">    </w:t>
      </w:r>
    </w:p>
    <w:p w14:paraId="2D7883A3" w14:textId="77777777" w:rsidR="001C08B6" w:rsidRDefault="009F3050">
      <w:pPr>
        <w:spacing w:after="239" w:line="240" w:lineRule="auto"/>
        <w:ind w:left="5040" w:firstLine="720"/>
        <w:jc w:val="both"/>
        <w:rPr>
          <w:rFonts w:ascii="Times New Roman" w:eastAsia="Times New Roman" w:hAnsi="Times New Roman" w:cs="Times New Roman"/>
          <w:b/>
          <w:sz w:val="28"/>
        </w:rPr>
      </w:pPr>
      <w:r>
        <w:rPr>
          <w:rFonts w:ascii="Times New Roman" w:eastAsia="Times New Roman" w:hAnsi="Times New Roman" w:cs="Times New Roman"/>
          <w:b/>
          <w:sz w:val="44"/>
          <w:szCs w:val="28"/>
          <w:lang w:val="en-US"/>
        </w:rPr>
        <w:t>Sign:</w:t>
      </w:r>
      <w:r>
        <w:rPr>
          <w:rFonts w:ascii="Times New Roman" w:eastAsia="Times New Roman" w:hAnsi="Times New Roman" w:cs="Times New Roman"/>
          <w:b/>
          <w:sz w:val="28"/>
          <w:lang w:val="en-US"/>
        </w:rPr>
        <w:t>____________________</w:t>
      </w:r>
      <w:r>
        <w:rPr>
          <w:rFonts w:ascii="Times New Roman" w:eastAsia="Times New Roman" w:hAnsi="Times New Roman" w:cs="Times New Roman"/>
          <w:b/>
          <w:sz w:val="28"/>
        </w:rPr>
        <w:t xml:space="preserve"> </w:t>
      </w:r>
    </w:p>
    <w:p w14:paraId="035EE267" w14:textId="77777777" w:rsidR="001C08B6" w:rsidRDefault="001C08B6">
      <w:pPr>
        <w:spacing w:after="239" w:line="240" w:lineRule="auto"/>
        <w:ind w:left="5040" w:firstLine="720"/>
        <w:jc w:val="both"/>
        <w:rPr>
          <w:rFonts w:ascii="Times New Roman" w:eastAsia="Times New Roman" w:hAnsi="Times New Roman" w:cs="Times New Roman"/>
          <w:b/>
          <w:sz w:val="28"/>
        </w:rPr>
      </w:pPr>
    </w:p>
    <w:p w14:paraId="255005AE" w14:textId="77A2E209" w:rsidR="001C08B6" w:rsidRPr="00D06BA5" w:rsidRDefault="009F3050" w:rsidP="00D06BA5">
      <w:r>
        <w:rPr>
          <w:noProof/>
        </w:rPr>
        <mc:AlternateContent>
          <mc:Choice Requires="wpg">
            <w:drawing>
              <wp:inline distT="0" distB="0" distL="0" distR="0" wp14:anchorId="13C127EF" wp14:editId="7425A508">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01E9AE82" id="Group 1" o:spid="_x0000_s1026" style="width:552.1pt;height:.75pt;mso-position-horizontal-relative:char;mso-position-vertical-relative:line" coordsize="701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">
                <v:shape id="Shape 106" o:spid="_x0000_s1027" style="position:absolute;width:70116;height:0;visibility:visible;mso-wrap-style:square;v-text-anchor:top" coordsize="701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" path="m,l7011671,e" filled="f" strokecolor="#497dba">
                  <v:path arrowok="t" textboxrect="0,0,7011671,0"/>
                </v:shape>
                <w10:anchorlock/>
              </v:group>
            </w:pict>
          </mc:Fallback>
        </mc:AlternateContent>
      </w:r>
      <w:r>
        <w:rPr>
          <w:rFonts w:ascii="Times New Roman" w:hAnsi="Times New Roman" w:cs="Times New Roman"/>
          <w:sz w:val="48"/>
          <w:szCs w:val="48"/>
        </w:rPr>
        <w:t xml:space="preserve"> </w:t>
      </w:r>
    </w:p>
    <w:p w14:paraId="09F6B85C" w14:textId="3B61702B" w:rsidR="001C08B6" w:rsidRDefault="00A159ED">
      <w:pPr>
        <w:pStyle w:val="Title"/>
        <w:rPr>
          <w:rFonts w:ascii="Times New Roman" w:hAnsi="Times New Roman" w:cs="Times New Roman"/>
          <w:color w:val="auto"/>
          <w:lang w:val="en-US"/>
        </w:rPr>
      </w:pPr>
      <w:r>
        <w:rPr>
          <w:rFonts w:ascii="Times New Roman" w:hAnsi="Times New Roman" w:cs="Times New Roman"/>
          <w:color w:val="auto"/>
        </w:rPr>
        <w:lastRenderedPageBreak/>
        <w:t>UPI Revolution in India</w:t>
      </w:r>
    </w:p>
    <w:p w14:paraId="590B5439" w14:textId="2C95DEC3" w:rsidR="001C08B6" w:rsidRDefault="009F3050" w:rsidP="00365D8A">
      <w:pPr>
        <w:pStyle w:val="Heading1"/>
        <w:numPr>
          <w:ilvl w:val="0"/>
          <w:numId w:val="2"/>
        </w:numPr>
        <w:rPr>
          <w:rFonts w:ascii="Times New Roman" w:hAnsi="Times New Roman" w:cs="Times New Roman"/>
          <w:color w:val="auto"/>
          <w:lang w:val="en-US"/>
        </w:rPr>
      </w:pPr>
      <w:r>
        <w:rPr>
          <w:rFonts w:ascii="Times New Roman" w:hAnsi="Times New Roman" w:cs="Times New Roman"/>
          <w:color w:val="auto"/>
        </w:rPr>
        <w:t>Title</w:t>
      </w:r>
      <w:r>
        <w:rPr>
          <w:rFonts w:ascii="Times New Roman" w:hAnsi="Times New Roman" w:cs="Times New Roman"/>
          <w:color w:val="auto"/>
          <w:lang w:val="en-US"/>
        </w:rPr>
        <w:t xml:space="preserve"> </w:t>
      </w:r>
    </w:p>
    <w:p w14:paraId="53D4FA5F" w14:textId="78084C41" w:rsidR="00365D8A" w:rsidRPr="00365D8A" w:rsidRDefault="00365D8A" w:rsidP="00365D8A">
      <w:pPr>
        <w:rPr>
          <w:rFonts w:ascii="Times New Roman" w:hAnsi="Times New Roman" w:cs="Times New Roman"/>
          <w:lang w:val="en-US"/>
        </w:rPr>
      </w:pPr>
      <w:r>
        <w:rPr>
          <w:lang w:val="en-US"/>
        </w:rPr>
        <w:tab/>
      </w:r>
      <w:r w:rsidRPr="00365D8A">
        <w:rPr>
          <w:rFonts w:ascii="Times New Roman" w:hAnsi="Times New Roman" w:cs="Times New Roman"/>
          <w:sz w:val="28"/>
          <w:szCs w:val="28"/>
          <w:lang w:val="en-US"/>
        </w:rPr>
        <w:t>UPI Revolution in India</w:t>
      </w:r>
    </w:p>
    <w:p w14:paraId="22AAEE64" w14:textId="3A096167" w:rsidR="001C08B6" w:rsidRDefault="009F3050" w:rsidP="00365D8A">
      <w:pPr>
        <w:pStyle w:val="Heading1"/>
        <w:numPr>
          <w:ilvl w:val="0"/>
          <w:numId w:val="2"/>
        </w:numPr>
        <w:rPr>
          <w:rFonts w:ascii="Times New Roman" w:hAnsi="Times New Roman" w:cs="Times New Roman"/>
          <w:color w:val="auto"/>
        </w:rPr>
      </w:pPr>
      <w:r>
        <w:rPr>
          <w:rFonts w:ascii="Times New Roman" w:hAnsi="Times New Roman" w:cs="Times New Roman"/>
          <w:color w:val="auto"/>
        </w:rPr>
        <w:t xml:space="preserve">Aim </w:t>
      </w:r>
      <w:r>
        <w:rPr>
          <w:rFonts w:ascii="Times New Roman" w:hAnsi="Times New Roman" w:cs="Times New Roman"/>
          <w:color w:val="auto"/>
          <w:lang w:val="en-US"/>
        </w:rPr>
        <w:t xml:space="preserve">/ Introduction </w:t>
      </w:r>
      <w:r>
        <w:rPr>
          <w:rFonts w:ascii="Times New Roman" w:hAnsi="Times New Roman" w:cs="Times New Roman"/>
          <w:color w:val="auto"/>
        </w:rPr>
        <w:t>of the Project</w:t>
      </w:r>
    </w:p>
    <w:p w14:paraId="209C6E6D"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India has witnessed a massive transformation in its financial and economic systems over the past decade, primarily driven by the rapid growth of digital technologies. One of the most significant innovations in this journey has been the </w:t>
      </w:r>
      <w:r w:rsidRPr="00365D8A">
        <w:rPr>
          <w:rFonts w:ascii="Times New Roman" w:eastAsia="Times New Roman" w:hAnsi="Times New Roman" w:cs="Times New Roman"/>
          <w:b/>
          <w:bCs/>
          <w:color w:val="auto"/>
          <w:kern w:val="0"/>
          <w:sz w:val="24"/>
          <w:szCs w:val="24"/>
          <w:lang w:val="en-US" w:eastAsia="en-US"/>
          <w14:ligatures w14:val="none"/>
        </w:rPr>
        <w:t>Unified Payments Interface (UPI)</w:t>
      </w:r>
      <w:r w:rsidRPr="00365D8A">
        <w:rPr>
          <w:rFonts w:ascii="Times New Roman" w:eastAsia="Times New Roman" w:hAnsi="Times New Roman" w:cs="Times New Roman"/>
          <w:color w:val="auto"/>
          <w:kern w:val="0"/>
          <w:sz w:val="24"/>
          <w:szCs w:val="24"/>
          <w:lang w:val="en-US" w:eastAsia="en-US"/>
          <w14:ligatures w14:val="none"/>
        </w:rPr>
        <w:t xml:space="preserve"> — a real-time payment system developed by the </w:t>
      </w:r>
      <w:r w:rsidRPr="00365D8A">
        <w:rPr>
          <w:rFonts w:ascii="Times New Roman" w:eastAsia="Times New Roman" w:hAnsi="Times New Roman" w:cs="Times New Roman"/>
          <w:b/>
          <w:bCs/>
          <w:color w:val="auto"/>
          <w:kern w:val="0"/>
          <w:sz w:val="24"/>
          <w:szCs w:val="24"/>
          <w:lang w:val="en-US" w:eastAsia="en-US"/>
          <w14:ligatures w14:val="none"/>
        </w:rPr>
        <w:t>National Payments Corporation of India (NPCI)</w:t>
      </w:r>
      <w:r w:rsidRPr="00365D8A">
        <w:rPr>
          <w:rFonts w:ascii="Times New Roman" w:eastAsia="Times New Roman" w:hAnsi="Times New Roman" w:cs="Times New Roman"/>
          <w:color w:val="auto"/>
          <w:kern w:val="0"/>
          <w:sz w:val="24"/>
          <w:szCs w:val="24"/>
          <w:lang w:val="en-US" w:eastAsia="en-US"/>
          <w14:ligatures w14:val="none"/>
        </w:rPr>
        <w:t xml:space="preserve"> and launched by the </w:t>
      </w:r>
      <w:r w:rsidRPr="00365D8A">
        <w:rPr>
          <w:rFonts w:ascii="Times New Roman" w:eastAsia="Times New Roman" w:hAnsi="Times New Roman" w:cs="Times New Roman"/>
          <w:b/>
          <w:bCs/>
          <w:color w:val="auto"/>
          <w:kern w:val="0"/>
          <w:sz w:val="24"/>
          <w:szCs w:val="24"/>
          <w:lang w:val="en-US" w:eastAsia="en-US"/>
          <w14:ligatures w14:val="none"/>
        </w:rPr>
        <w:t>Reserve Bank of India (RBI)</w:t>
      </w:r>
      <w:r w:rsidRPr="00365D8A">
        <w:rPr>
          <w:rFonts w:ascii="Times New Roman" w:eastAsia="Times New Roman" w:hAnsi="Times New Roman" w:cs="Times New Roman"/>
          <w:color w:val="auto"/>
          <w:kern w:val="0"/>
          <w:sz w:val="24"/>
          <w:szCs w:val="24"/>
          <w:lang w:val="en-US" w:eastAsia="en-US"/>
          <w14:ligatures w14:val="none"/>
        </w:rPr>
        <w:t xml:space="preserve"> in April 2016. UPI was designed to create a </w:t>
      </w:r>
      <w:r w:rsidRPr="00365D8A">
        <w:rPr>
          <w:rFonts w:ascii="Times New Roman" w:eastAsia="Times New Roman" w:hAnsi="Times New Roman" w:cs="Times New Roman"/>
          <w:b/>
          <w:bCs/>
          <w:color w:val="auto"/>
          <w:kern w:val="0"/>
          <w:sz w:val="24"/>
          <w:szCs w:val="24"/>
          <w:lang w:val="en-US" w:eastAsia="en-US"/>
          <w14:ligatures w14:val="none"/>
        </w:rPr>
        <w:t>seamless, instant, and interoperable payment infrastructure</w:t>
      </w:r>
      <w:r w:rsidRPr="00365D8A">
        <w:rPr>
          <w:rFonts w:ascii="Times New Roman" w:eastAsia="Times New Roman" w:hAnsi="Times New Roman" w:cs="Times New Roman"/>
          <w:color w:val="auto"/>
          <w:kern w:val="0"/>
          <w:sz w:val="24"/>
          <w:szCs w:val="24"/>
          <w:lang w:val="en-US" w:eastAsia="en-US"/>
          <w14:ligatures w14:val="none"/>
        </w:rPr>
        <w:t xml:space="preserve"> that allows users to send or receive money directly from their bank accounts using a smartphone.</w:t>
      </w:r>
    </w:p>
    <w:p w14:paraId="2C450C0A"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Before the introduction of UPI, India’s digital payment ecosystem was fragmented, relying heavily on </w:t>
      </w:r>
      <w:r w:rsidRPr="00365D8A">
        <w:rPr>
          <w:rFonts w:ascii="Times New Roman" w:eastAsia="Times New Roman" w:hAnsi="Times New Roman" w:cs="Times New Roman"/>
          <w:b/>
          <w:bCs/>
          <w:color w:val="auto"/>
          <w:kern w:val="0"/>
          <w:sz w:val="24"/>
          <w:szCs w:val="24"/>
          <w:lang w:val="en-US" w:eastAsia="en-US"/>
          <w14:ligatures w14:val="none"/>
        </w:rPr>
        <w:t>cash transactions</w:t>
      </w:r>
      <w:r w:rsidRPr="00365D8A">
        <w:rPr>
          <w:rFonts w:ascii="Times New Roman" w:eastAsia="Times New Roman" w:hAnsi="Times New Roman" w:cs="Times New Roman"/>
          <w:color w:val="auto"/>
          <w:kern w:val="0"/>
          <w:sz w:val="24"/>
          <w:szCs w:val="24"/>
          <w:lang w:val="en-US" w:eastAsia="en-US"/>
          <w14:ligatures w14:val="none"/>
        </w:rPr>
        <w:t xml:space="preserve"> and traditional banking methods like </w:t>
      </w:r>
      <w:r w:rsidRPr="00365D8A">
        <w:rPr>
          <w:rFonts w:ascii="Times New Roman" w:eastAsia="Times New Roman" w:hAnsi="Times New Roman" w:cs="Times New Roman"/>
          <w:b/>
          <w:bCs/>
          <w:color w:val="auto"/>
          <w:kern w:val="0"/>
          <w:sz w:val="24"/>
          <w:szCs w:val="24"/>
          <w:lang w:val="en-US" w:eastAsia="en-US"/>
          <w14:ligatures w14:val="none"/>
        </w:rPr>
        <w:t>NEFT, RTGS, and IMPS</w:t>
      </w:r>
      <w:r w:rsidRPr="00365D8A">
        <w:rPr>
          <w:rFonts w:ascii="Times New Roman" w:eastAsia="Times New Roman" w:hAnsi="Times New Roman" w:cs="Times New Roman"/>
          <w:color w:val="auto"/>
          <w:kern w:val="0"/>
          <w:sz w:val="24"/>
          <w:szCs w:val="24"/>
          <w:lang w:val="en-US" w:eastAsia="en-US"/>
          <w14:ligatures w14:val="none"/>
        </w:rPr>
        <w:t xml:space="preserve">. Although digital wallets such as Paytm and Mobikwik had started to gain popularity, they lacked interoperability and required preloaded funds, which limited convenience and scalability. UPI emerged as a </w:t>
      </w:r>
      <w:r w:rsidRPr="00365D8A">
        <w:rPr>
          <w:rFonts w:ascii="Times New Roman" w:eastAsia="Times New Roman" w:hAnsi="Times New Roman" w:cs="Times New Roman"/>
          <w:b/>
          <w:bCs/>
          <w:color w:val="auto"/>
          <w:kern w:val="0"/>
          <w:sz w:val="24"/>
          <w:szCs w:val="24"/>
          <w:lang w:val="en-US" w:eastAsia="en-US"/>
          <w14:ligatures w14:val="none"/>
        </w:rPr>
        <w:t>unifying layer</w:t>
      </w:r>
      <w:r w:rsidRPr="00365D8A">
        <w:rPr>
          <w:rFonts w:ascii="Times New Roman" w:eastAsia="Times New Roman" w:hAnsi="Times New Roman" w:cs="Times New Roman"/>
          <w:color w:val="auto"/>
          <w:kern w:val="0"/>
          <w:sz w:val="24"/>
          <w:szCs w:val="24"/>
          <w:lang w:val="en-US" w:eastAsia="en-US"/>
          <w14:ligatures w14:val="none"/>
        </w:rPr>
        <w:t xml:space="preserve"> over existing payment systems, enabling real-time money transfers between any two bank accounts without the need for card details, bank IFSC codes, or wallet recharges.</w:t>
      </w:r>
    </w:p>
    <w:p w14:paraId="6FEB9733"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The introduction of UPI aligned closely with the </w:t>
      </w:r>
      <w:r w:rsidRPr="00365D8A">
        <w:rPr>
          <w:rFonts w:ascii="Times New Roman" w:eastAsia="Times New Roman" w:hAnsi="Times New Roman" w:cs="Times New Roman"/>
          <w:b/>
          <w:bCs/>
          <w:color w:val="auto"/>
          <w:kern w:val="0"/>
          <w:sz w:val="24"/>
          <w:szCs w:val="24"/>
          <w:lang w:val="en-US" w:eastAsia="en-US"/>
          <w14:ligatures w14:val="none"/>
        </w:rPr>
        <w:t>Government of India’s Digital India initiative</w:t>
      </w:r>
      <w:r w:rsidRPr="00365D8A">
        <w:rPr>
          <w:rFonts w:ascii="Times New Roman" w:eastAsia="Times New Roman" w:hAnsi="Times New Roman" w:cs="Times New Roman"/>
          <w:color w:val="auto"/>
          <w:kern w:val="0"/>
          <w:sz w:val="24"/>
          <w:szCs w:val="24"/>
          <w:lang w:val="en-US" w:eastAsia="en-US"/>
          <w14:ligatures w14:val="none"/>
        </w:rPr>
        <w:t xml:space="preserve">, which sought to promote a cashless economy and improve financial inclusion across urban and rural areas. The system’s simplicity — using a </w:t>
      </w:r>
      <w:r w:rsidRPr="00365D8A">
        <w:rPr>
          <w:rFonts w:ascii="Times New Roman" w:eastAsia="Times New Roman" w:hAnsi="Times New Roman" w:cs="Times New Roman"/>
          <w:b/>
          <w:bCs/>
          <w:color w:val="auto"/>
          <w:kern w:val="0"/>
          <w:sz w:val="24"/>
          <w:szCs w:val="24"/>
          <w:lang w:val="en-US" w:eastAsia="en-US"/>
          <w14:ligatures w14:val="none"/>
        </w:rPr>
        <w:t>Virtual Payment Address (VPA)</w:t>
      </w:r>
      <w:r w:rsidRPr="00365D8A">
        <w:rPr>
          <w:rFonts w:ascii="Times New Roman" w:eastAsia="Times New Roman" w:hAnsi="Times New Roman" w:cs="Times New Roman"/>
          <w:color w:val="auto"/>
          <w:kern w:val="0"/>
          <w:sz w:val="24"/>
          <w:szCs w:val="24"/>
          <w:lang w:val="en-US" w:eastAsia="en-US"/>
          <w14:ligatures w14:val="none"/>
        </w:rPr>
        <w:t xml:space="preserve"> instead of complex account details — made it accessible even to first-time digital users. Its </w:t>
      </w:r>
      <w:r w:rsidRPr="00365D8A">
        <w:rPr>
          <w:rFonts w:ascii="Times New Roman" w:eastAsia="Times New Roman" w:hAnsi="Times New Roman" w:cs="Times New Roman"/>
          <w:b/>
          <w:bCs/>
          <w:color w:val="auto"/>
          <w:kern w:val="0"/>
          <w:sz w:val="24"/>
          <w:szCs w:val="24"/>
          <w:lang w:val="en-US" w:eastAsia="en-US"/>
          <w14:ligatures w14:val="none"/>
        </w:rPr>
        <w:t>24×7 availability, interoperability, and instant settlement capabilities</w:t>
      </w:r>
      <w:r w:rsidRPr="00365D8A">
        <w:rPr>
          <w:rFonts w:ascii="Times New Roman" w:eastAsia="Times New Roman" w:hAnsi="Times New Roman" w:cs="Times New Roman"/>
          <w:color w:val="auto"/>
          <w:kern w:val="0"/>
          <w:sz w:val="24"/>
          <w:szCs w:val="24"/>
          <w:lang w:val="en-US" w:eastAsia="en-US"/>
          <w14:ligatures w14:val="none"/>
        </w:rPr>
        <w:t xml:space="preserve"> revolutionized the way Indians conducted financial transactions.</w:t>
      </w:r>
    </w:p>
    <w:p w14:paraId="3C1468E1"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Since its inception, UPI has evolved into the </w:t>
      </w:r>
      <w:r w:rsidRPr="00365D8A">
        <w:rPr>
          <w:rFonts w:ascii="Times New Roman" w:eastAsia="Times New Roman" w:hAnsi="Times New Roman" w:cs="Times New Roman"/>
          <w:b/>
          <w:bCs/>
          <w:color w:val="auto"/>
          <w:kern w:val="0"/>
          <w:sz w:val="24"/>
          <w:szCs w:val="24"/>
          <w:lang w:val="en-US" w:eastAsia="en-US"/>
          <w14:ligatures w14:val="none"/>
        </w:rPr>
        <w:t>backbone of India’s digital payments ecosystem</w:t>
      </w:r>
      <w:r w:rsidRPr="00365D8A">
        <w:rPr>
          <w:rFonts w:ascii="Times New Roman" w:eastAsia="Times New Roman" w:hAnsi="Times New Roman" w:cs="Times New Roman"/>
          <w:color w:val="auto"/>
          <w:kern w:val="0"/>
          <w:sz w:val="24"/>
          <w:szCs w:val="24"/>
          <w:lang w:val="en-US" w:eastAsia="en-US"/>
          <w14:ligatures w14:val="none"/>
        </w:rPr>
        <w:t xml:space="preserve">, enabling millions of daily transactions across sectors including retail, e-commerce, utilities, and peer-to-peer transfers. With its integration into popular applications such as </w:t>
      </w:r>
      <w:r w:rsidRPr="00365D8A">
        <w:rPr>
          <w:rFonts w:ascii="Times New Roman" w:eastAsia="Times New Roman" w:hAnsi="Times New Roman" w:cs="Times New Roman"/>
          <w:b/>
          <w:bCs/>
          <w:color w:val="auto"/>
          <w:kern w:val="0"/>
          <w:sz w:val="24"/>
          <w:szCs w:val="24"/>
          <w:lang w:val="en-US" w:eastAsia="en-US"/>
          <w14:ligatures w14:val="none"/>
        </w:rPr>
        <w:t>Google Pay, PhonePe, Paytm, and BHIM</w:t>
      </w:r>
      <w:r w:rsidRPr="00365D8A">
        <w:rPr>
          <w:rFonts w:ascii="Times New Roman" w:eastAsia="Times New Roman" w:hAnsi="Times New Roman" w:cs="Times New Roman"/>
          <w:color w:val="auto"/>
          <w:kern w:val="0"/>
          <w:sz w:val="24"/>
          <w:szCs w:val="24"/>
          <w:lang w:val="en-US" w:eastAsia="en-US"/>
          <w14:ligatures w14:val="none"/>
        </w:rPr>
        <w:t xml:space="preserve">, UPI has empowered consumers, small businesses, and service providers alike. Furthermore, its success has drawn international attention, positioning India as a </w:t>
      </w:r>
      <w:r w:rsidRPr="00365D8A">
        <w:rPr>
          <w:rFonts w:ascii="Times New Roman" w:eastAsia="Times New Roman" w:hAnsi="Times New Roman" w:cs="Times New Roman"/>
          <w:b/>
          <w:bCs/>
          <w:color w:val="auto"/>
          <w:kern w:val="0"/>
          <w:sz w:val="24"/>
          <w:szCs w:val="24"/>
          <w:lang w:val="en-US" w:eastAsia="en-US"/>
          <w14:ligatures w14:val="none"/>
        </w:rPr>
        <w:t>global leader in real-time payment innovation</w:t>
      </w:r>
      <w:r w:rsidRPr="00365D8A">
        <w:rPr>
          <w:rFonts w:ascii="Times New Roman" w:eastAsia="Times New Roman" w:hAnsi="Times New Roman" w:cs="Times New Roman"/>
          <w:color w:val="auto"/>
          <w:kern w:val="0"/>
          <w:sz w:val="24"/>
          <w:szCs w:val="24"/>
          <w:lang w:val="en-US" w:eastAsia="en-US"/>
          <w14:ligatures w14:val="none"/>
        </w:rPr>
        <w:t>.</w:t>
      </w:r>
    </w:p>
    <w:p w14:paraId="639A85BC" w14:textId="368A09A7" w:rsidR="00365D8A" w:rsidRPr="00D33C8D" w:rsidRDefault="00365D8A" w:rsidP="00D33C8D">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Overall, the UPI revolution represents a paradigm shift in the Indian economy — transforming electronic payments, reducing dependency on cash, and paving the way toward a more inclusive, transparent, and digital financial ecosystem.</w:t>
      </w:r>
    </w:p>
    <w:p w14:paraId="12884A72" w14:textId="4CA8D1C8" w:rsidR="001C08B6" w:rsidRDefault="009F3050" w:rsidP="00365D8A">
      <w:pPr>
        <w:pStyle w:val="Heading1"/>
        <w:numPr>
          <w:ilvl w:val="0"/>
          <w:numId w:val="2"/>
        </w:numPr>
        <w:rPr>
          <w:rFonts w:ascii="Times New Roman" w:hAnsi="Times New Roman" w:cs="Times New Roman"/>
          <w:color w:val="auto"/>
        </w:rPr>
      </w:pPr>
      <w:r>
        <w:rPr>
          <w:rFonts w:ascii="Times New Roman" w:hAnsi="Times New Roman" w:cs="Times New Roman"/>
          <w:color w:val="auto"/>
        </w:rPr>
        <w:t>Objective</w:t>
      </w:r>
    </w:p>
    <w:p w14:paraId="67A12395"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The primary objective of this case study is to </w:t>
      </w:r>
      <w:r w:rsidRPr="00365D8A">
        <w:rPr>
          <w:rFonts w:ascii="Times New Roman" w:eastAsia="Times New Roman" w:hAnsi="Times New Roman" w:cs="Times New Roman"/>
          <w:b/>
          <w:bCs/>
          <w:color w:val="auto"/>
          <w:kern w:val="0"/>
          <w:sz w:val="24"/>
          <w:szCs w:val="24"/>
          <w:lang w:val="en-US" w:eastAsia="en-US"/>
          <w14:ligatures w14:val="none"/>
        </w:rPr>
        <w:t>analyze the impact of the Unified Payments Interface (UPI)</w:t>
      </w:r>
      <w:r w:rsidRPr="00365D8A">
        <w:rPr>
          <w:rFonts w:ascii="Times New Roman" w:eastAsia="Times New Roman" w:hAnsi="Times New Roman" w:cs="Times New Roman"/>
          <w:color w:val="auto"/>
          <w:kern w:val="0"/>
          <w:sz w:val="24"/>
          <w:szCs w:val="24"/>
          <w:lang w:val="en-US" w:eastAsia="en-US"/>
          <w14:ligatures w14:val="none"/>
        </w:rPr>
        <w:t xml:space="preserve"> on India’s electronic payment landscape and its significant role in minimizing the country’s dependency on cash transactions. Since its launch in 2016, UPI has been a driving force behind the nation’s transition toward a </w:t>
      </w:r>
      <w:r w:rsidRPr="00365D8A">
        <w:rPr>
          <w:rFonts w:ascii="Times New Roman" w:eastAsia="Times New Roman" w:hAnsi="Times New Roman" w:cs="Times New Roman"/>
          <w:b/>
          <w:bCs/>
          <w:color w:val="auto"/>
          <w:kern w:val="0"/>
          <w:sz w:val="24"/>
          <w:szCs w:val="24"/>
          <w:lang w:val="en-US" w:eastAsia="en-US"/>
          <w14:ligatures w14:val="none"/>
        </w:rPr>
        <w:t>cashless and digitally empowered economy</w:t>
      </w:r>
      <w:r w:rsidRPr="00365D8A">
        <w:rPr>
          <w:rFonts w:ascii="Times New Roman" w:eastAsia="Times New Roman" w:hAnsi="Times New Roman" w:cs="Times New Roman"/>
          <w:color w:val="auto"/>
          <w:kern w:val="0"/>
          <w:sz w:val="24"/>
          <w:szCs w:val="24"/>
          <w:lang w:val="en-US" w:eastAsia="en-US"/>
          <w14:ligatures w14:val="none"/>
        </w:rPr>
        <w:t>, and this study aims to explore its multifaceted contributions to that transformation.</w:t>
      </w:r>
    </w:p>
    <w:p w14:paraId="2BDEE7AB"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lastRenderedPageBreak/>
        <w:t xml:space="preserve">A major goal of this research is to </w:t>
      </w:r>
      <w:r w:rsidRPr="00365D8A">
        <w:rPr>
          <w:rFonts w:ascii="Times New Roman" w:eastAsia="Times New Roman" w:hAnsi="Times New Roman" w:cs="Times New Roman"/>
          <w:b/>
          <w:bCs/>
          <w:color w:val="auto"/>
          <w:kern w:val="0"/>
          <w:sz w:val="24"/>
          <w:szCs w:val="24"/>
          <w:lang w:val="en-US" w:eastAsia="en-US"/>
          <w14:ligatures w14:val="none"/>
        </w:rPr>
        <w:t>examine how UPI simplified digital payments</w:t>
      </w:r>
      <w:r w:rsidRPr="00365D8A">
        <w:rPr>
          <w:rFonts w:ascii="Times New Roman" w:eastAsia="Times New Roman" w:hAnsi="Times New Roman" w:cs="Times New Roman"/>
          <w:color w:val="auto"/>
          <w:kern w:val="0"/>
          <w:sz w:val="24"/>
          <w:szCs w:val="24"/>
          <w:lang w:val="en-US" w:eastAsia="en-US"/>
          <w14:ligatures w14:val="none"/>
        </w:rPr>
        <w:t xml:space="preserve"> by offering instant, secure, and interoperable transactions across multiple banking platforms. By enabling peer-to-peer (P2P) and peer-to-merchant (P2M) payments, UPI bridged the technological gap between users and financial institutions, thereby </w:t>
      </w:r>
      <w:r w:rsidRPr="00365D8A">
        <w:rPr>
          <w:rFonts w:ascii="Times New Roman" w:eastAsia="Times New Roman" w:hAnsi="Times New Roman" w:cs="Times New Roman"/>
          <w:b/>
          <w:bCs/>
          <w:color w:val="auto"/>
          <w:kern w:val="0"/>
          <w:sz w:val="24"/>
          <w:szCs w:val="24"/>
          <w:lang w:val="en-US" w:eastAsia="en-US"/>
          <w14:ligatures w14:val="none"/>
        </w:rPr>
        <w:t>enhancing financial inclusion</w:t>
      </w:r>
      <w:r w:rsidRPr="00365D8A">
        <w:rPr>
          <w:rFonts w:ascii="Times New Roman" w:eastAsia="Times New Roman" w:hAnsi="Times New Roman" w:cs="Times New Roman"/>
          <w:color w:val="auto"/>
          <w:kern w:val="0"/>
          <w:sz w:val="24"/>
          <w:szCs w:val="24"/>
          <w:lang w:val="en-US" w:eastAsia="en-US"/>
          <w14:ligatures w14:val="none"/>
        </w:rPr>
        <w:t>.</w:t>
      </w:r>
    </w:p>
    <w:p w14:paraId="216A4B1D"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This study also seeks to understand the </w:t>
      </w:r>
      <w:r w:rsidRPr="00365D8A">
        <w:rPr>
          <w:rFonts w:ascii="Times New Roman" w:eastAsia="Times New Roman" w:hAnsi="Times New Roman" w:cs="Times New Roman"/>
          <w:b/>
          <w:bCs/>
          <w:color w:val="auto"/>
          <w:kern w:val="0"/>
          <w:sz w:val="24"/>
          <w:szCs w:val="24"/>
          <w:lang w:val="en-US" w:eastAsia="en-US"/>
          <w14:ligatures w14:val="none"/>
        </w:rPr>
        <w:t>technological infrastructure</w:t>
      </w:r>
      <w:r w:rsidRPr="00365D8A">
        <w:rPr>
          <w:rFonts w:ascii="Times New Roman" w:eastAsia="Times New Roman" w:hAnsi="Times New Roman" w:cs="Times New Roman"/>
          <w:color w:val="auto"/>
          <w:kern w:val="0"/>
          <w:sz w:val="24"/>
          <w:szCs w:val="24"/>
          <w:lang w:val="en-US" w:eastAsia="en-US"/>
          <w14:ligatures w14:val="none"/>
        </w:rPr>
        <w:t xml:space="preserve"> that powers UPI — including the integration of APIs, the use of IMPS rails, and the application of advanced encryption and authentication mechanisms — which together ensure transaction speed and security.</w:t>
      </w:r>
    </w:p>
    <w:p w14:paraId="05D04FA9"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Another key objective is to </w:t>
      </w:r>
      <w:r w:rsidRPr="00365D8A">
        <w:rPr>
          <w:rFonts w:ascii="Times New Roman" w:eastAsia="Times New Roman" w:hAnsi="Times New Roman" w:cs="Times New Roman"/>
          <w:b/>
          <w:bCs/>
          <w:color w:val="auto"/>
          <w:kern w:val="0"/>
          <w:sz w:val="24"/>
          <w:szCs w:val="24"/>
          <w:lang w:val="en-US" w:eastAsia="en-US"/>
          <w14:ligatures w14:val="none"/>
        </w:rPr>
        <w:t>assess the economic and behavioral impact</w:t>
      </w:r>
      <w:r w:rsidRPr="00365D8A">
        <w:rPr>
          <w:rFonts w:ascii="Times New Roman" w:eastAsia="Times New Roman" w:hAnsi="Times New Roman" w:cs="Times New Roman"/>
          <w:color w:val="auto"/>
          <w:kern w:val="0"/>
          <w:sz w:val="24"/>
          <w:szCs w:val="24"/>
          <w:lang w:val="en-US" w:eastAsia="en-US"/>
          <w14:ligatures w14:val="none"/>
        </w:rPr>
        <w:t xml:space="preserve"> of UPI on various stakeholders such as consumers, merchants, financial institutions, and e-commerce platforms. The research highlights how UPI has encouraged the formalization of small-scale transactions, boosted consumer trust in digital platforms, and stimulated the growth of India’s fintech ecosystem.</w:t>
      </w:r>
    </w:p>
    <w:p w14:paraId="22FFDC08" w14:textId="3167F5D3"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Finally, the study aims to identify </w:t>
      </w:r>
      <w:r w:rsidRPr="00365D8A">
        <w:rPr>
          <w:rFonts w:ascii="Times New Roman" w:eastAsia="Times New Roman" w:hAnsi="Times New Roman" w:cs="Times New Roman"/>
          <w:b/>
          <w:bCs/>
          <w:color w:val="auto"/>
          <w:kern w:val="0"/>
          <w:sz w:val="24"/>
          <w:szCs w:val="24"/>
          <w:lang w:val="en-US" w:eastAsia="en-US"/>
          <w14:ligatures w14:val="none"/>
        </w:rPr>
        <w:t xml:space="preserve">challenges, limitations, and </w:t>
      </w:r>
      <w:proofErr w:type="gramStart"/>
      <w:r w:rsidRPr="00365D8A">
        <w:rPr>
          <w:rFonts w:ascii="Times New Roman" w:eastAsia="Times New Roman" w:hAnsi="Times New Roman" w:cs="Times New Roman"/>
          <w:b/>
          <w:bCs/>
          <w:color w:val="auto"/>
          <w:kern w:val="0"/>
          <w:sz w:val="24"/>
          <w:szCs w:val="24"/>
          <w:lang w:val="en-US" w:eastAsia="en-US"/>
          <w14:ligatures w14:val="none"/>
        </w:rPr>
        <w:t>future prospects</w:t>
      </w:r>
      <w:proofErr w:type="gramEnd"/>
      <w:r w:rsidRPr="00365D8A">
        <w:rPr>
          <w:rFonts w:ascii="Times New Roman" w:eastAsia="Times New Roman" w:hAnsi="Times New Roman" w:cs="Times New Roman"/>
          <w:color w:val="auto"/>
          <w:kern w:val="0"/>
          <w:sz w:val="24"/>
          <w:szCs w:val="24"/>
          <w:lang w:val="en-US" w:eastAsia="en-US"/>
          <w14:ligatures w14:val="none"/>
        </w:rPr>
        <w:t xml:space="preserve"> of UPI as India continues its journey toward becoming a fully digital economy. This includes analyzing scalability issues, cybersecurity challenges, and the potential for UPI to expand globally as a model for digital payment systems.</w:t>
      </w:r>
    </w:p>
    <w:p w14:paraId="119CC245" w14:textId="5EABB23C" w:rsidR="001C08B6" w:rsidRDefault="009F3050" w:rsidP="00365D8A">
      <w:pPr>
        <w:pStyle w:val="Heading1"/>
        <w:numPr>
          <w:ilvl w:val="0"/>
          <w:numId w:val="2"/>
        </w:numPr>
        <w:rPr>
          <w:rFonts w:ascii="Times New Roman" w:hAnsi="Times New Roman"/>
          <w:color w:val="auto"/>
        </w:rPr>
      </w:pPr>
      <w:r>
        <w:rPr>
          <w:rFonts w:ascii="Times New Roman" w:hAnsi="Times New Roman"/>
          <w:color w:val="auto"/>
        </w:rPr>
        <w:t>Overview of E-Commerce Concept Used</w:t>
      </w:r>
    </w:p>
    <w:p w14:paraId="038F949E"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The concept of </w:t>
      </w:r>
      <w:r w:rsidRPr="00365D8A">
        <w:rPr>
          <w:rFonts w:ascii="Times New Roman" w:eastAsia="Times New Roman" w:hAnsi="Times New Roman" w:cs="Times New Roman"/>
          <w:b/>
          <w:bCs/>
          <w:color w:val="auto"/>
          <w:kern w:val="0"/>
          <w:sz w:val="24"/>
          <w:szCs w:val="24"/>
          <w:lang w:val="en-US" w:eastAsia="en-US"/>
          <w14:ligatures w14:val="none"/>
        </w:rPr>
        <w:t>e-commerce</w:t>
      </w:r>
      <w:r w:rsidRPr="00365D8A">
        <w:rPr>
          <w:rFonts w:ascii="Times New Roman" w:eastAsia="Times New Roman" w:hAnsi="Times New Roman" w:cs="Times New Roman"/>
          <w:color w:val="auto"/>
          <w:kern w:val="0"/>
          <w:sz w:val="24"/>
          <w:szCs w:val="24"/>
          <w:lang w:val="en-US" w:eastAsia="en-US"/>
          <w14:ligatures w14:val="none"/>
        </w:rPr>
        <w:t xml:space="preserve"> revolves around conducting commercial transactions electronically using the internet. It encompasses activities such as buying, selling, and exchanging goods or services online through platforms like </w:t>
      </w:r>
      <w:r w:rsidRPr="00365D8A">
        <w:rPr>
          <w:rFonts w:ascii="Times New Roman" w:eastAsia="Times New Roman" w:hAnsi="Times New Roman" w:cs="Times New Roman"/>
          <w:b/>
          <w:bCs/>
          <w:color w:val="auto"/>
          <w:kern w:val="0"/>
          <w:sz w:val="24"/>
          <w:szCs w:val="24"/>
          <w:lang w:val="en-US" w:eastAsia="en-US"/>
          <w14:ligatures w14:val="none"/>
        </w:rPr>
        <w:t>Amazon, Flipkart, Myntra, Zomato</w:t>
      </w:r>
      <w:r w:rsidRPr="00365D8A">
        <w:rPr>
          <w:rFonts w:ascii="Times New Roman" w:eastAsia="Times New Roman" w:hAnsi="Times New Roman" w:cs="Times New Roman"/>
          <w:color w:val="auto"/>
          <w:kern w:val="0"/>
          <w:sz w:val="24"/>
          <w:szCs w:val="24"/>
          <w:lang w:val="en-US" w:eastAsia="en-US"/>
          <w14:ligatures w14:val="none"/>
        </w:rPr>
        <w:t xml:space="preserve">, and numerous others. In this context, the </w:t>
      </w:r>
      <w:r w:rsidRPr="00365D8A">
        <w:rPr>
          <w:rFonts w:ascii="Times New Roman" w:eastAsia="Times New Roman" w:hAnsi="Times New Roman" w:cs="Times New Roman"/>
          <w:b/>
          <w:bCs/>
          <w:color w:val="auto"/>
          <w:kern w:val="0"/>
          <w:sz w:val="24"/>
          <w:szCs w:val="24"/>
          <w:lang w:val="en-US" w:eastAsia="en-US"/>
          <w14:ligatures w14:val="none"/>
        </w:rPr>
        <w:t>Unified Payments Interface (UPI)</w:t>
      </w:r>
      <w:r w:rsidRPr="00365D8A">
        <w:rPr>
          <w:rFonts w:ascii="Times New Roman" w:eastAsia="Times New Roman" w:hAnsi="Times New Roman" w:cs="Times New Roman"/>
          <w:color w:val="auto"/>
          <w:kern w:val="0"/>
          <w:sz w:val="24"/>
          <w:szCs w:val="24"/>
          <w:lang w:val="en-US" w:eastAsia="en-US"/>
          <w14:ligatures w14:val="none"/>
        </w:rPr>
        <w:t xml:space="preserve"> plays a central role by providing a </w:t>
      </w:r>
      <w:r w:rsidRPr="00365D8A">
        <w:rPr>
          <w:rFonts w:ascii="Times New Roman" w:eastAsia="Times New Roman" w:hAnsi="Times New Roman" w:cs="Times New Roman"/>
          <w:b/>
          <w:bCs/>
          <w:color w:val="auto"/>
          <w:kern w:val="0"/>
          <w:sz w:val="24"/>
          <w:szCs w:val="24"/>
          <w:lang w:val="en-US" w:eastAsia="en-US"/>
          <w14:ligatures w14:val="none"/>
        </w:rPr>
        <w:t>secure, fast, and interoperable payment infrastructure</w:t>
      </w:r>
      <w:r w:rsidRPr="00365D8A">
        <w:rPr>
          <w:rFonts w:ascii="Times New Roman" w:eastAsia="Times New Roman" w:hAnsi="Times New Roman" w:cs="Times New Roman"/>
          <w:color w:val="auto"/>
          <w:kern w:val="0"/>
          <w:sz w:val="24"/>
          <w:szCs w:val="24"/>
          <w:lang w:val="en-US" w:eastAsia="en-US"/>
          <w14:ligatures w14:val="none"/>
        </w:rPr>
        <w:t xml:space="preserve"> that supports smooth financial exchanges between customers and merchants.</w:t>
      </w:r>
    </w:p>
    <w:p w14:paraId="36452F37"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E-commerce platforms thrive on efficient and reliable payment mechanisms, and UPI has become a game-changer in this domain. Unlike debit or credit card payments that involve multiple intermediaries and transaction fees, UPI facilitates </w:t>
      </w:r>
      <w:r w:rsidRPr="00365D8A">
        <w:rPr>
          <w:rFonts w:ascii="Times New Roman" w:eastAsia="Times New Roman" w:hAnsi="Times New Roman" w:cs="Times New Roman"/>
          <w:b/>
          <w:bCs/>
          <w:color w:val="auto"/>
          <w:kern w:val="0"/>
          <w:sz w:val="24"/>
          <w:szCs w:val="24"/>
          <w:lang w:val="en-US" w:eastAsia="en-US"/>
          <w14:ligatures w14:val="none"/>
        </w:rPr>
        <w:t>direct bank-to-bank transfers</w:t>
      </w:r>
      <w:r w:rsidRPr="00365D8A">
        <w:rPr>
          <w:rFonts w:ascii="Times New Roman" w:eastAsia="Times New Roman" w:hAnsi="Times New Roman" w:cs="Times New Roman"/>
          <w:color w:val="auto"/>
          <w:kern w:val="0"/>
          <w:sz w:val="24"/>
          <w:szCs w:val="24"/>
          <w:lang w:val="en-US" w:eastAsia="en-US"/>
          <w14:ligatures w14:val="none"/>
        </w:rPr>
        <w:t xml:space="preserve"> in real time. This innovation has eliminated the need for digital wallets and significantly reduced friction in online transactions. By enabling instant fund transfers using only a </w:t>
      </w:r>
      <w:r w:rsidRPr="00365D8A">
        <w:rPr>
          <w:rFonts w:ascii="Times New Roman" w:eastAsia="Times New Roman" w:hAnsi="Times New Roman" w:cs="Times New Roman"/>
          <w:b/>
          <w:bCs/>
          <w:color w:val="auto"/>
          <w:kern w:val="0"/>
          <w:sz w:val="24"/>
          <w:szCs w:val="24"/>
          <w:lang w:val="en-US" w:eastAsia="en-US"/>
          <w14:ligatures w14:val="none"/>
        </w:rPr>
        <w:t>Virtual Payment Address (VPA)</w:t>
      </w:r>
      <w:r w:rsidRPr="00365D8A">
        <w:rPr>
          <w:rFonts w:ascii="Times New Roman" w:eastAsia="Times New Roman" w:hAnsi="Times New Roman" w:cs="Times New Roman"/>
          <w:color w:val="auto"/>
          <w:kern w:val="0"/>
          <w:sz w:val="24"/>
          <w:szCs w:val="24"/>
          <w:lang w:val="en-US" w:eastAsia="en-US"/>
          <w14:ligatures w14:val="none"/>
        </w:rPr>
        <w:t xml:space="preserve"> or QR code, UPI has simplified digital commerce for both buyers and sellers.</w:t>
      </w:r>
    </w:p>
    <w:p w14:paraId="17312534"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From a business perspective, UPI enables </w:t>
      </w:r>
      <w:r w:rsidRPr="00365D8A">
        <w:rPr>
          <w:rFonts w:ascii="Times New Roman" w:eastAsia="Times New Roman" w:hAnsi="Times New Roman" w:cs="Times New Roman"/>
          <w:b/>
          <w:bCs/>
          <w:color w:val="auto"/>
          <w:kern w:val="0"/>
          <w:sz w:val="24"/>
          <w:szCs w:val="24"/>
          <w:lang w:val="en-US" w:eastAsia="en-US"/>
          <w14:ligatures w14:val="none"/>
        </w:rPr>
        <w:t>Business-to-Consumer (B2C)</w:t>
      </w:r>
      <w:r w:rsidRPr="00365D8A">
        <w:rPr>
          <w:rFonts w:ascii="Times New Roman" w:eastAsia="Times New Roman" w:hAnsi="Times New Roman" w:cs="Times New Roman"/>
          <w:color w:val="auto"/>
          <w:kern w:val="0"/>
          <w:sz w:val="24"/>
          <w:szCs w:val="24"/>
          <w:lang w:val="en-US" w:eastAsia="en-US"/>
          <w14:ligatures w14:val="none"/>
        </w:rPr>
        <w:t xml:space="preserve"> and </w:t>
      </w:r>
      <w:r w:rsidRPr="00365D8A">
        <w:rPr>
          <w:rFonts w:ascii="Times New Roman" w:eastAsia="Times New Roman" w:hAnsi="Times New Roman" w:cs="Times New Roman"/>
          <w:b/>
          <w:bCs/>
          <w:color w:val="auto"/>
          <w:kern w:val="0"/>
          <w:sz w:val="24"/>
          <w:szCs w:val="24"/>
          <w:lang w:val="en-US" w:eastAsia="en-US"/>
          <w14:ligatures w14:val="none"/>
        </w:rPr>
        <w:t>Consumer-to-Business (C2B)</w:t>
      </w:r>
      <w:r w:rsidRPr="00365D8A">
        <w:rPr>
          <w:rFonts w:ascii="Times New Roman" w:eastAsia="Times New Roman" w:hAnsi="Times New Roman" w:cs="Times New Roman"/>
          <w:color w:val="auto"/>
          <w:kern w:val="0"/>
          <w:sz w:val="24"/>
          <w:szCs w:val="24"/>
          <w:lang w:val="en-US" w:eastAsia="en-US"/>
          <w14:ligatures w14:val="none"/>
        </w:rPr>
        <w:t xml:space="preserve"> payment models that drive online marketplaces, retail chains, and service-based platforms. For consumers, it ensures </w:t>
      </w:r>
      <w:r w:rsidRPr="00365D8A">
        <w:rPr>
          <w:rFonts w:ascii="Times New Roman" w:eastAsia="Times New Roman" w:hAnsi="Times New Roman" w:cs="Times New Roman"/>
          <w:b/>
          <w:bCs/>
          <w:color w:val="auto"/>
          <w:kern w:val="0"/>
          <w:sz w:val="24"/>
          <w:szCs w:val="24"/>
          <w:lang w:val="en-US" w:eastAsia="en-US"/>
          <w14:ligatures w14:val="none"/>
        </w:rPr>
        <w:t>convenience, transparency, and trust</w:t>
      </w:r>
      <w:r w:rsidRPr="00365D8A">
        <w:rPr>
          <w:rFonts w:ascii="Times New Roman" w:eastAsia="Times New Roman" w:hAnsi="Times New Roman" w:cs="Times New Roman"/>
          <w:color w:val="auto"/>
          <w:kern w:val="0"/>
          <w:sz w:val="24"/>
          <w:szCs w:val="24"/>
          <w:lang w:val="en-US" w:eastAsia="en-US"/>
          <w14:ligatures w14:val="none"/>
        </w:rPr>
        <w:t xml:space="preserve">, while for merchants, it ensures </w:t>
      </w:r>
      <w:r w:rsidRPr="00365D8A">
        <w:rPr>
          <w:rFonts w:ascii="Times New Roman" w:eastAsia="Times New Roman" w:hAnsi="Times New Roman" w:cs="Times New Roman"/>
          <w:b/>
          <w:bCs/>
          <w:color w:val="auto"/>
          <w:kern w:val="0"/>
          <w:sz w:val="24"/>
          <w:szCs w:val="24"/>
          <w:lang w:val="en-US" w:eastAsia="en-US"/>
          <w14:ligatures w14:val="none"/>
        </w:rPr>
        <w:t>faster settlements, lower transaction costs, and wider customer reach</w:t>
      </w:r>
      <w:r w:rsidRPr="00365D8A">
        <w:rPr>
          <w:rFonts w:ascii="Times New Roman" w:eastAsia="Times New Roman" w:hAnsi="Times New Roman" w:cs="Times New Roman"/>
          <w:color w:val="auto"/>
          <w:kern w:val="0"/>
          <w:sz w:val="24"/>
          <w:szCs w:val="24"/>
          <w:lang w:val="en-US" w:eastAsia="en-US"/>
          <w14:ligatures w14:val="none"/>
        </w:rPr>
        <w:t>. Additionally, the integration of UPI with government services, utility billers, and subscription-based systems has extended its utility far beyond typical e-commerce boundaries.</w:t>
      </w:r>
    </w:p>
    <w:p w14:paraId="536CF5A9" w14:textId="77777777"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Another major contribution of UPI to e-commerce is its role in </w:t>
      </w:r>
      <w:r w:rsidRPr="00365D8A">
        <w:rPr>
          <w:rFonts w:ascii="Times New Roman" w:eastAsia="Times New Roman" w:hAnsi="Times New Roman" w:cs="Times New Roman"/>
          <w:b/>
          <w:bCs/>
          <w:color w:val="auto"/>
          <w:kern w:val="0"/>
          <w:sz w:val="24"/>
          <w:szCs w:val="24"/>
          <w:lang w:val="en-US" w:eastAsia="en-US"/>
          <w14:ligatures w14:val="none"/>
        </w:rPr>
        <w:t>financial inclusion</w:t>
      </w:r>
      <w:r w:rsidRPr="00365D8A">
        <w:rPr>
          <w:rFonts w:ascii="Times New Roman" w:eastAsia="Times New Roman" w:hAnsi="Times New Roman" w:cs="Times New Roman"/>
          <w:color w:val="auto"/>
          <w:kern w:val="0"/>
          <w:sz w:val="24"/>
          <w:szCs w:val="24"/>
          <w:lang w:val="en-US" w:eastAsia="en-US"/>
          <w14:ligatures w14:val="none"/>
        </w:rPr>
        <w:t>. Small and medium enterprises (SMEs), street vendors, and local merchants who previously relied on cash now use UPI-enabled QR codes for digital payments. This democratization of payment access has transformed traditional retail models and allowed millions of unbanked or underbanked individuals to participate in the digital economy.</w:t>
      </w:r>
    </w:p>
    <w:p w14:paraId="690ACEC8" w14:textId="0A89F530" w:rsidR="00365D8A" w:rsidRPr="00365D8A" w:rsidRDefault="00365D8A" w:rsidP="00365D8A">
      <w:pPr>
        <w:spacing w:before="100" w:beforeAutospacing="1" w:after="100" w:afterAutospacing="1" w:line="240" w:lineRule="auto"/>
        <w:ind w:left="360"/>
        <w:rPr>
          <w:rFonts w:ascii="Times New Roman" w:eastAsia="Times New Roman" w:hAnsi="Times New Roman" w:cs="Times New Roman"/>
          <w:color w:val="auto"/>
          <w:kern w:val="0"/>
          <w:sz w:val="24"/>
          <w:szCs w:val="24"/>
          <w:lang w:val="en-US" w:eastAsia="en-US"/>
          <w14:ligatures w14:val="none"/>
        </w:rPr>
      </w:pPr>
      <w:r w:rsidRPr="00365D8A">
        <w:rPr>
          <w:rFonts w:ascii="Times New Roman" w:eastAsia="Times New Roman" w:hAnsi="Times New Roman" w:cs="Times New Roman"/>
          <w:color w:val="auto"/>
          <w:kern w:val="0"/>
          <w:sz w:val="24"/>
          <w:szCs w:val="24"/>
          <w:lang w:val="en-US" w:eastAsia="en-US"/>
          <w14:ligatures w14:val="none"/>
        </w:rPr>
        <w:t xml:space="preserve">In summary, the UPI framework has not only strengthened India’s e-commerce ecosystem but also </w:t>
      </w:r>
      <w:r w:rsidRPr="00365D8A">
        <w:rPr>
          <w:rFonts w:ascii="Times New Roman" w:eastAsia="Times New Roman" w:hAnsi="Times New Roman" w:cs="Times New Roman"/>
          <w:b/>
          <w:bCs/>
          <w:color w:val="auto"/>
          <w:kern w:val="0"/>
          <w:sz w:val="24"/>
          <w:szCs w:val="24"/>
          <w:lang w:val="en-US" w:eastAsia="en-US"/>
          <w14:ligatures w14:val="none"/>
        </w:rPr>
        <w:t>bridged the digital divide</w:t>
      </w:r>
      <w:r w:rsidRPr="00365D8A">
        <w:rPr>
          <w:rFonts w:ascii="Times New Roman" w:eastAsia="Times New Roman" w:hAnsi="Times New Roman" w:cs="Times New Roman"/>
          <w:color w:val="auto"/>
          <w:kern w:val="0"/>
          <w:sz w:val="24"/>
          <w:szCs w:val="24"/>
          <w:lang w:val="en-US" w:eastAsia="en-US"/>
          <w14:ligatures w14:val="none"/>
        </w:rPr>
        <w:t xml:space="preserve">, making online payments accessible, affordable, and efficient. It </w:t>
      </w:r>
      <w:r w:rsidRPr="00365D8A">
        <w:rPr>
          <w:rFonts w:ascii="Times New Roman" w:eastAsia="Times New Roman" w:hAnsi="Times New Roman" w:cs="Times New Roman"/>
          <w:color w:val="auto"/>
          <w:kern w:val="0"/>
          <w:sz w:val="24"/>
          <w:szCs w:val="24"/>
          <w:lang w:val="en-US" w:eastAsia="en-US"/>
          <w14:ligatures w14:val="none"/>
        </w:rPr>
        <w:lastRenderedPageBreak/>
        <w:t>continues to power the next wave of e-commerce growth by combining innovation, inclusivity, and interoperability on a national scale.</w:t>
      </w:r>
    </w:p>
    <w:p w14:paraId="45D59626" w14:textId="1229D4C6" w:rsidR="001C08B6" w:rsidRDefault="009F3050" w:rsidP="00365D8A">
      <w:pPr>
        <w:pStyle w:val="Heading1"/>
        <w:numPr>
          <w:ilvl w:val="0"/>
          <w:numId w:val="2"/>
        </w:numPr>
        <w:rPr>
          <w:rFonts w:ascii="Times New Roman" w:hAnsi="Times New Roman"/>
          <w:color w:val="auto"/>
        </w:rPr>
      </w:pPr>
      <w:r>
        <w:rPr>
          <w:rFonts w:ascii="Times New Roman" w:hAnsi="Times New Roman"/>
          <w:color w:val="auto"/>
        </w:rPr>
        <w:t>Working Model / Process Flow</w:t>
      </w:r>
    </w:p>
    <w:p w14:paraId="0DDD349A" w14:textId="77777777" w:rsidR="008B7E79" w:rsidRPr="008B7E79" w:rsidRDefault="00365D8A" w:rsidP="008B7E79">
      <w:pPr>
        <w:ind w:left="360"/>
        <w:rPr>
          <w:rFonts w:ascii="Times New Roman" w:hAnsi="Times New Roman" w:cs="Times New Roman"/>
          <w:sz w:val="28"/>
          <w:szCs w:val="28"/>
          <w:lang w:val="en-US"/>
        </w:rPr>
      </w:pPr>
      <w:r w:rsidRPr="008B7E79">
        <w:rPr>
          <w:rFonts w:ascii="Times New Roman" w:hAnsi="Times New Roman" w:cs="Times New Roman"/>
          <w:sz w:val="28"/>
          <w:szCs w:val="28"/>
        </w:rPr>
        <w:tab/>
      </w:r>
      <w:r w:rsidR="008B7E79" w:rsidRPr="008B7E79">
        <w:rPr>
          <w:rFonts w:ascii="Times New Roman" w:hAnsi="Times New Roman" w:cs="Times New Roman"/>
          <w:sz w:val="28"/>
          <w:szCs w:val="28"/>
          <w:lang w:val="en-US"/>
        </w:rPr>
        <w:t xml:space="preserve">The </w:t>
      </w:r>
      <w:r w:rsidR="008B7E79" w:rsidRPr="008B7E79">
        <w:rPr>
          <w:rFonts w:ascii="Times New Roman" w:hAnsi="Times New Roman" w:cs="Times New Roman"/>
          <w:b/>
          <w:bCs/>
          <w:sz w:val="28"/>
          <w:szCs w:val="28"/>
          <w:lang w:val="en-US"/>
        </w:rPr>
        <w:t>Unified Payments Interface (UPI)</w:t>
      </w:r>
      <w:r w:rsidR="008B7E79" w:rsidRPr="008B7E79">
        <w:rPr>
          <w:rFonts w:ascii="Times New Roman" w:hAnsi="Times New Roman" w:cs="Times New Roman"/>
          <w:sz w:val="28"/>
          <w:szCs w:val="28"/>
          <w:lang w:val="en-US"/>
        </w:rPr>
        <w:t xml:space="preserve"> operates as a </w:t>
      </w:r>
      <w:r w:rsidR="008B7E79" w:rsidRPr="008B7E79">
        <w:rPr>
          <w:rFonts w:ascii="Times New Roman" w:hAnsi="Times New Roman" w:cs="Times New Roman"/>
          <w:b/>
          <w:bCs/>
          <w:sz w:val="28"/>
          <w:szCs w:val="28"/>
          <w:lang w:val="en-US"/>
        </w:rPr>
        <w:t>real-time interbank payment system</w:t>
      </w:r>
      <w:r w:rsidR="008B7E79" w:rsidRPr="008B7E79">
        <w:rPr>
          <w:rFonts w:ascii="Times New Roman" w:hAnsi="Times New Roman" w:cs="Times New Roman"/>
          <w:sz w:val="28"/>
          <w:szCs w:val="28"/>
          <w:lang w:val="en-US"/>
        </w:rPr>
        <w:t xml:space="preserve"> that allows users to send and receive money instantly using a smartphone. It functions as an overlay network built on top of the </w:t>
      </w:r>
      <w:r w:rsidR="008B7E79" w:rsidRPr="008B7E79">
        <w:rPr>
          <w:rFonts w:ascii="Times New Roman" w:hAnsi="Times New Roman" w:cs="Times New Roman"/>
          <w:b/>
          <w:bCs/>
          <w:sz w:val="28"/>
          <w:szCs w:val="28"/>
          <w:lang w:val="en-US"/>
        </w:rPr>
        <w:t>Immediate Payment Service (IMPS)</w:t>
      </w:r>
      <w:r w:rsidR="008B7E79" w:rsidRPr="008B7E79">
        <w:rPr>
          <w:rFonts w:ascii="Times New Roman" w:hAnsi="Times New Roman" w:cs="Times New Roman"/>
          <w:sz w:val="28"/>
          <w:szCs w:val="28"/>
          <w:lang w:val="en-US"/>
        </w:rPr>
        <w:t xml:space="preserve"> infrastructure, managed by the </w:t>
      </w:r>
      <w:r w:rsidR="008B7E79" w:rsidRPr="008B7E79">
        <w:rPr>
          <w:rFonts w:ascii="Times New Roman" w:hAnsi="Times New Roman" w:cs="Times New Roman"/>
          <w:b/>
          <w:bCs/>
          <w:sz w:val="28"/>
          <w:szCs w:val="28"/>
          <w:lang w:val="en-US"/>
        </w:rPr>
        <w:t>National Payments Corporation of India (NPCI)</w:t>
      </w:r>
      <w:r w:rsidR="008B7E79" w:rsidRPr="008B7E79">
        <w:rPr>
          <w:rFonts w:ascii="Times New Roman" w:hAnsi="Times New Roman" w:cs="Times New Roman"/>
          <w:sz w:val="28"/>
          <w:szCs w:val="28"/>
          <w:lang w:val="en-US"/>
        </w:rPr>
        <w:t>. UPI enables seamless transactions between two bank accounts through mobile applications, removing the need for traditional banking details such as account numbers or IFSC codes.</w:t>
      </w:r>
    </w:p>
    <w:p w14:paraId="7A37B3E2" w14:textId="77777777" w:rsidR="008B7E79" w:rsidRPr="008B7E79" w:rsidRDefault="008B7E79" w:rsidP="008B7E79">
      <w:pPr>
        <w:ind w:left="360"/>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The process begins when a user installs a </w:t>
      </w:r>
      <w:r w:rsidRPr="008B7E79">
        <w:rPr>
          <w:rFonts w:ascii="Times New Roman" w:hAnsi="Times New Roman" w:cs="Times New Roman"/>
          <w:b/>
          <w:bCs/>
          <w:sz w:val="28"/>
          <w:szCs w:val="28"/>
          <w:lang w:val="en-US"/>
        </w:rPr>
        <w:t>UPI-enabled application</w:t>
      </w:r>
      <w:r w:rsidRPr="008B7E79">
        <w:rPr>
          <w:rFonts w:ascii="Times New Roman" w:hAnsi="Times New Roman" w:cs="Times New Roman"/>
          <w:sz w:val="28"/>
          <w:szCs w:val="28"/>
          <w:lang w:val="en-US"/>
        </w:rPr>
        <w:t xml:space="preserve"> (such as BHIM, PhonePe, Google Pay, or Paytm) and links it to their existing bank account using the registered mobile number. A </w:t>
      </w:r>
      <w:r w:rsidRPr="008B7E79">
        <w:rPr>
          <w:rFonts w:ascii="Times New Roman" w:hAnsi="Times New Roman" w:cs="Times New Roman"/>
          <w:b/>
          <w:bCs/>
          <w:sz w:val="28"/>
          <w:szCs w:val="28"/>
          <w:lang w:val="en-US"/>
        </w:rPr>
        <w:t>Virtual Payment Address (VPA)</w:t>
      </w:r>
      <w:r w:rsidRPr="008B7E79">
        <w:rPr>
          <w:rFonts w:ascii="Times New Roman" w:hAnsi="Times New Roman" w:cs="Times New Roman"/>
          <w:sz w:val="28"/>
          <w:szCs w:val="28"/>
          <w:lang w:val="en-US"/>
        </w:rPr>
        <w:t xml:space="preserve"> is then created — for example, </w:t>
      </w:r>
      <w:r w:rsidRPr="008B7E79">
        <w:rPr>
          <w:rFonts w:ascii="Times New Roman" w:hAnsi="Times New Roman" w:cs="Times New Roman"/>
          <w:i/>
          <w:iCs/>
          <w:sz w:val="28"/>
          <w:szCs w:val="28"/>
          <w:lang w:val="en-US"/>
        </w:rPr>
        <w:t>username@bankname</w:t>
      </w:r>
      <w:r w:rsidRPr="008B7E79">
        <w:rPr>
          <w:rFonts w:ascii="Times New Roman" w:hAnsi="Times New Roman" w:cs="Times New Roman"/>
          <w:sz w:val="28"/>
          <w:szCs w:val="28"/>
          <w:lang w:val="en-US"/>
        </w:rPr>
        <w:t xml:space="preserve"> — which serves as a unique identifier for conducting transactions. This eliminates the need to share sensitive banking details during payments, ensuring privacy and convenience.</w:t>
      </w:r>
    </w:p>
    <w:p w14:paraId="45FCF14B" w14:textId="77777777" w:rsidR="008B7E79" w:rsidRPr="008B7E79" w:rsidRDefault="008B7E79" w:rsidP="008B7E79">
      <w:pPr>
        <w:ind w:left="360"/>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When initiating a transaction, the payer enters the recipient’s VPA, the desired amount, and a short description or note. The system then sends a request to the payer’s </w:t>
      </w:r>
      <w:r w:rsidRPr="008B7E79">
        <w:rPr>
          <w:rFonts w:ascii="Times New Roman" w:hAnsi="Times New Roman" w:cs="Times New Roman"/>
          <w:b/>
          <w:bCs/>
          <w:sz w:val="28"/>
          <w:szCs w:val="28"/>
          <w:lang w:val="en-US"/>
        </w:rPr>
        <w:t>Payment Service Provider (PSP) bank</w:t>
      </w:r>
      <w:r w:rsidRPr="008B7E79">
        <w:rPr>
          <w:rFonts w:ascii="Times New Roman" w:hAnsi="Times New Roman" w:cs="Times New Roman"/>
          <w:sz w:val="28"/>
          <w:szCs w:val="28"/>
          <w:lang w:val="en-US"/>
        </w:rPr>
        <w:t xml:space="preserve">, which verifies account details and forwards the request to the </w:t>
      </w:r>
      <w:r w:rsidRPr="008B7E79">
        <w:rPr>
          <w:rFonts w:ascii="Times New Roman" w:hAnsi="Times New Roman" w:cs="Times New Roman"/>
          <w:b/>
          <w:bCs/>
          <w:sz w:val="28"/>
          <w:szCs w:val="28"/>
          <w:lang w:val="en-US"/>
        </w:rPr>
        <w:t>NPCI switch</w:t>
      </w:r>
      <w:r w:rsidRPr="008B7E79">
        <w:rPr>
          <w:rFonts w:ascii="Times New Roman" w:hAnsi="Times New Roman" w:cs="Times New Roman"/>
          <w:sz w:val="28"/>
          <w:szCs w:val="28"/>
          <w:lang w:val="en-US"/>
        </w:rPr>
        <w:t xml:space="preserve">. NPCI acts as an intermediary that authenticates the transaction and routes it to the </w:t>
      </w:r>
      <w:r w:rsidRPr="008B7E79">
        <w:rPr>
          <w:rFonts w:ascii="Times New Roman" w:hAnsi="Times New Roman" w:cs="Times New Roman"/>
          <w:b/>
          <w:bCs/>
          <w:sz w:val="28"/>
          <w:szCs w:val="28"/>
          <w:lang w:val="en-US"/>
        </w:rPr>
        <w:t>payee’s bank</w:t>
      </w:r>
      <w:r w:rsidRPr="008B7E79">
        <w:rPr>
          <w:rFonts w:ascii="Times New Roman" w:hAnsi="Times New Roman" w:cs="Times New Roman"/>
          <w:sz w:val="28"/>
          <w:szCs w:val="28"/>
          <w:lang w:val="en-US"/>
        </w:rPr>
        <w:t>. Once both banks confirm fund availability and authorization, the transaction is processed instantly, and the user receives confirmation within seconds.</w:t>
      </w:r>
    </w:p>
    <w:p w14:paraId="5020B76E" w14:textId="465AC516" w:rsidR="00365D8A" w:rsidRDefault="008B7E79" w:rsidP="00365D8A">
      <w:pPr>
        <w:ind w:left="360"/>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Security and authentication are maintained through </w:t>
      </w:r>
      <w:r w:rsidRPr="008B7E79">
        <w:rPr>
          <w:rFonts w:ascii="Times New Roman" w:hAnsi="Times New Roman" w:cs="Times New Roman"/>
          <w:b/>
          <w:bCs/>
          <w:sz w:val="28"/>
          <w:szCs w:val="28"/>
          <w:lang w:val="en-US"/>
        </w:rPr>
        <w:t>two-factor verification</w:t>
      </w:r>
      <w:r w:rsidRPr="008B7E79">
        <w:rPr>
          <w:rFonts w:ascii="Times New Roman" w:hAnsi="Times New Roman" w:cs="Times New Roman"/>
          <w:sz w:val="28"/>
          <w:szCs w:val="28"/>
          <w:lang w:val="en-US"/>
        </w:rPr>
        <w:t xml:space="preserve">, typically involving the device ID and a </w:t>
      </w:r>
      <w:r w:rsidRPr="008B7E79">
        <w:rPr>
          <w:rFonts w:ascii="Times New Roman" w:hAnsi="Times New Roman" w:cs="Times New Roman"/>
          <w:b/>
          <w:bCs/>
          <w:sz w:val="28"/>
          <w:szCs w:val="28"/>
          <w:lang w:val="en-US"/>
        </w:rPr>
        <w:t>UPI PIN</w:t>
      </w:r>
      <w:r w:rsidRPr="008B7E79">
        <w:rPr>
          <w:rFonts w:ascii="Times New Roman" w:hAnsi="Times New Roman" w:cs="Times New Roman"/>
          <w:sz w:val="28"/>
          <w:szCs w:val="28"/>
          <w:lang w:val="en-US"/>
        </w:rPr>
        <w:t xml:space="preserve"> created by the user. All transactions are encrypted end-to-end, ensuring data confidentiality and integrity.</w:t>
      </w:r>
    </w:p>
    <w:p w14:paraId="7A99B3AC" w14:textId="77777777" w:rsidR="008B7E79" w:rsidRPr="008B7E79" w:rsidRDefault="008B7E79" w:rsidP="008B7E79">
      <w:pPr>
        <w:ind w:left="360"/>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Compared to legacy systems like </w:t>
      </w:r>
      <w:r w:rsidRPr="008B7E79">
        <w:rPr>
          <w:rFonts w:ascii="Times New Roman" w:hAnsi="Times New Roman" w:cs="Times New Roman"/>
          <w:b/>
          <w:bCs/>
          <w:sz w:val="28"/>
          <w:szCs w:val="28"/>
          <w:lang w:val="en-US"/>
        </w:rPr>
        <w:t>NEFT</w:t>
      </w:r>
      <w:r w:rsidRPr="008B7E79">
        <w:rPr>
          <w:rFonts w:ascii="Times New Roman" w:hAnsi="Times New Roman" w:cs="Times New Roman"/>
          <w:sz w:val="28"/>
          <w:szCs w:val="28"/>
          <w:lang w:val="en-US"/>
        </w:rPr>
        <w:t xml:space="preserve"> or </w:t>
      </w:r>
      <w:r w:rsidRPr="008B7E79">
        <w:rPr>
          <w:rFonts w:ascii="Times New Roman" w:hAnsi="Times New Roman" w:cs="Times New Roman"/>
          <w:b/>
          <w:bCs/>
          <w:sz w:val="28"/>
          <w:szCs w:val="28"/>
          <w:lang w:val="en-US"/>
        </w:rPr>
        <w:t>RTGS</w:t>
      </w:r>
      <w:r w:rsidRPr="008B7E79">
        <w:rPr>
          <w:rFonts w:ascii="Times New Roman" w:hAnsi="Times New Roman" w:cs="Times New Roman"/>
          <w:sz w:val="28"/>
          <w:szCs w:val="28"/>
          <w:lang w:val="en-US"/>
        </w:rPr>
        <w:t xml:space="preserve">, which operate during limited banking hours, UPI functions </w:t>
      </w:r>
      <w:r w:rsidRPr="008B7E79">
        <w:rPr>
          <w:rFonts w:ascii="Times New Roman" w:hAnsi="Times New Roman" w:cs="Times New Roman"/>
          <w:b/>
          <w:bCs/>
          <w:sz w:val="28"/>
          <w:szCs w:val="28"/>
          <w:lang w:val="en-US"/>
        </w:rPr>
        <w:t>24×7, 365 days a year</w:t>
      </w:r>
      <w:r w:rsidRPr="008B7E79">
        <w:rPr>
          <w:rFonts w:ascii="Times New Roman" w:hAnsi="Times New Roman" w:cs="Times New Roman"/>
          <w:sz w:val="28"/>
          <w:szCs w:val="28"/>
          <w:lang w:val="en-US"/>
        </w:rPr>
        <w:t xml:space="preserve">, providing round-the-clock accessibility. It also supports </w:t>
      </w:r>
      <w:r w:rsidRPr="008B7E79">
        <w:rPr>
          <w:rFonts w:ascii="Times New Roman" w:hAnsi="Times New Roman" w:cs="Times New Roman"/>
          <w:b/>
          <w:bCs/>
          <w:sz w:val="28"/>
          <w:szCs w:val="28"/>
          <w:lang w:val="en-US"/>
        </w:rPr>
        <w:t>person-to-person (P2P)</w:t>
      </w:r>
      <w:r w:rsidRPr="008B7E79">
        <w:rPr>
          <w:rFonts w:ascii="Times New Roman" w:hAnsi="Times New Roman" w:cs="Times New Roman"/>
          <w:sz w:val="28"/>
          <w:szCs w:val="28"/>
          <w:lang w:val="en-US"/>
        </w:rPr>
        <w:t xml:space="preserve"> and </w:t>
      </w:r>
      <w:r w:rsidRPr="008B7E79">
        <w:rPr>
          <w:rFonts w:ascii="Times New Roman" w:hAnsi="Times New Roman" w:cs="Times New Roman"/>
          <w:b/>
          <w:bCs/>
          <w:sz w:val="28"/>
          <w:szCs w:val="28"/>
          <w:lang w:val="en-US"/>
        </w:rPr>
        <w:t>person-to-merchant (P2M)</w:t>
      </w:r>
      <w:r w:rsidRPr="008B7E79">
        <w:rPr>
          <w:rFonts w:ascii="Times New Roman" w:hAnsi="Times New Roman" w:cs="Times New Roman"/>
          <w:sz w:val="28"/>
          <w:szCs w:val="28"/>
          <w:lang w:val="en-US"/>
        </w:rPr>
        <w:t xml:space="preserve"> transactions, QR code payments, and recurring mandates through </w:t>
      </w:r>
      <w:r w:rsidRPr="008B7E79">
        <w:rPr>
          <w:rFonts w:ascii="Times New Roman" w:hAnsi="Times New Roman" w:cs="Times New Roman"/>
          <w:b/>
          <w:bCs/>
          <w:sz w:val="28"/>
          <w:szCs w:val="28"/>
          <w:lang w:val="en-US"/>
        </w:rPr>
        <w:t>UPI AutoPay</w:t>
      </w:r>
      <w:r w:rsidRPr="008B7E79">
        <w:rPr>
          <w:rFonts w:ascii="Times New Roman" w:hAnsi="Times New Roman" w:cs="Times New Roman"/>
          <w:sz w:val="28"/>
          <w:szCs w:val="28"/>
          <w:lang w:val="en-US"/>
        </w:rPr>
        <w:t>.</w:t>
      </w:r>
    </w:p>
    <w:p w14:paraId="02DEDAE1" w14:textId="62E09154" w:rsidR="008B7E79" w:rsidRPr="008B7E79" w:rsidRDefault="008B7E79" w:rsidP="00365D8A">
      <w:pPr>
        <w:ind w:left="360"/>
        <w:rPr>
          <w:rFonts w:ascii="Times New Roman" w:hAnsi="Times New Roman" w:cs="Times New Roman"/>
          <w:sz w:val="28"/>
          <w:szCs w:val="28"/>
          <w:lang w:val="en-US"/>
        </w:rPr>
      </w:pPr>
      <w:r w:rsidRPr="008B7E79">
        <w:rPr>
          <w:rFonts w:ascii="Times New Roman" w:hAnsi="Times New Roman" w:cs="Times New Roman"/>
          <w:sz w:val="28"/>
          <w:szCs w:val="28"/>
          <w:lang w:val="en-US"/>
        </w:rPr>
        <w:t>In essence, UPI’s process flow represents a highly efficient, interoperable, and scalable model that has redefined how money moves in India — enabling digital payments that are instantaneous, secure, and universally accessible.</w:t>
      </w:r>
    </w:p>
    <w:p w14:paraId="2DEE1BC7" w14:textId="6013BA93" w:rsidR="001C08B6" w:rsidRDefault="009F3050" w:rsidP="008B7E79">
      <w:pPr>
        <w:pStyle w:val="Heading1"/>
        <w:numPr>
          <w:ilvl w:val="0"/>
          <w:numId w:val="2"/>
        </w:numPr>
        <w:rPr>
          <w:rFonts w:ascii="Times New Roman" w:hAnsi="Times New Roman"/>
          <w:color w:val="auto"/>
        </w:rPr>
      </w:pPr>
      <w:r>
        <w:rPr>
          <w:rFonts w:ascii="Times New Roman" w:hAnsi="Times New Roman"/>
          <w:color w:val="auto"/>
        </w:rPr>
        <w:t>Benefits and Limitations</w:t>
      </w:r>
    </w:p>
    <w:p w14:paraId="679AC571" w14:textId="77777777" w:rsidR="008B7E79" w:rsidRPr="008B7E79" w:rsidRDefault="008B7E79" w:rsidP="008B7E79">
      <w:pPr>
        <w:ind w:left="360"/>
        <w:rPr>
          <w:sz w:val="28"/>
          <w:szCs w:val="28"/>
          <w:lang w:val="en-US"/>
        </w:rPr>
      </w:pPr>
      <w:r>
        <w:rPr>
          <w:rFonts w:ascii="Times New Roman" w:hAnsi="Times New Roman" w:cs="Times New Roman"/>
          <w:sz w:val="28"/>
          <w:szCs w:val="28"/>
        </w:rPr>
        <w:tab/>
      </w:r>
      <w:r w:rsidRPr="008B7E79">
        <w:rPr>
          <w:sz w:val="28"/>
          <w:szCs w:val="28"/>
          <w:lang w:val="en-US"/>
        </w:rPr>
        <w:t xml:space="preserve">The </w:t>
      </w:r>
      <w:r w:rsidRPr="008B7E79">
        <w:rPr>
          <w:b/>
          <w:bCs/>
          <w:sz w:val="28"/>
          <w:szCs w:val="28"/>
          <w:lang w:val="en-US"/>
        </w:rPr>
        <w:t>Unified Payments Interface (UPI)</w:t>
      </w:r>
      <w:r w:rsidRPr="008B7E79">
        <w:rPr>
          <w:sz w:val="28"/>
          <w:szCs w:val="28"/>
          <w:lang w:val="en-US"/>
        </w:rPr>
        <w:t xml:space="preserve"> has brought about a revolutionary transformation in India’s financial ecosystem by enabling an efficient, secure, and </w:t>
      </w:r>
      <w:r w:rsidRPr="008B7E79">
        <w:rPr>
          <w:sz w:val="28"/>
          <w:szCs w:val="28"/>
          <w:lang w:val="en-US"/>
        </w:rPr>
        <w:lastRenderedPageBreak/>
        <w:t>inclusive digital payment infrastructure. Its benefits span across consumers, businesses, and the economy at large, positioning India as a global leader in real-time payment systems. However, despite its remarkable success, UPI also faces certain limitations and challenges that must be acknowledged to ensure its sustained growth and security.</w:t>
      </w:r>
    </w:p>
    <w:p w14:paraId="37957D08" w14:textId="77777777" w:rsidR="008B7E79" w:rsidRPr="008B7E79" w:rsidRDefault="008B7E79" w:rsidP="008B7E79">
      <w:pPr>
        <w:ind w:left="360"/>
        <w:rPr>
          <w:rFonts w:ascii="Times New Roman" w:hAnsi="Times New Roman" w:cs="Times New Roman"/>
          <w:b/>
          <w:bCs/>
          <w:sz w:val="28"/>
          <w:szCs w:val="28"/>
          <w:lang w:val="en-US"/>
        </w:rPr>
      </w:pPr>
      <w:r w:rsidRPr="008B7E79">
        <w:rPr>
          <w:rFonts w:ascii="Times New Roman" w:hAnsi="Times New Roman" w:cs="Times New Roman"/>
          <w:b/>
          <w:bCs/>
          <w:sz w:val="28"/>
          <w:szCs w:val="28"/>
          <w:lang w:val="en-US"/>
        </w:rPr>
        <w:t>Benefits</w:t>
      </w:r>
    </w:p>
    <w:p w14:paraId="7CEA74D8" w14:textId="77777777" w:rsidR="008B7E79" w:rsidRPr="008B7E79" w:rsidRDefault="008B7E79" w:rsidP="008B7E79">
      <w:pPr>
        <w:numPr>
          <w:ilvl w:val="0"/>
          <w:numId w:val="3"/>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Instant and Real-Time Payments:</w:t>
      </w:r>
      <w:r w:rsidRPr="008B7E79">
        <w:rPr>
          <w:rFonts w:ascii="Times New Roman" w:hAnsi="Times New Roman" w:cs="Times New Roman"/>
          <w:sz w:val="28"/>
          <w:szCs w:val="28"/>
          <w:lang w:val="en-US"/>
        </w:rPr>
        <w:br/>
        <w:t>UPI enables immediate fund transfers between bank accounts 24×7, including weekends and holidays. This feature has replaced the time delays associated with traditional payment systems like NEFT and RTGS.</w:t>
      </w:r>
    </w:p>
    <w:p w14:paraId="4991739C" w14:textId="77777777" w:rsidR="008B7E79" w:rsidRPr="008B7E79" w:rsidRDefault="008B7E79" w:rsidP="008B7E79">
      <w:pPr>
        <w:numPr>
          <w:ilvl w:val="0"/>
          <w:numId w:val="3"/>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Ease of Use and Accessibility:</w:t>
      </w:r>
      <w:r w:rsidRPr="008B7E79">
        <w:rPr>
          <w:rFonts w:ascii="Times New Roman" w:hAnsi="Times New Roman" w:cs="Times New Roman"/>
          <w:sz w:val="28"/>
          <w:szCs w:val="28"/>
          <w:lang w:val="en-US"/>
        </w:rPr>
        <w:br/>
        <w:t xml:space="preserve">Users can make payments using only a </w:t>
      </w:r>
      <w:r w:rsidRPr="008B7E79">
        <w:rPr>
          <w:rFonts w:ascii="Times New Roman" w:hAnsi="Times New Roman" w:cs="Times New Roman"/>
          <w:b/>
          <w:bCs/>
          <w:sz w:val="28"/>
          <w:szCs w:val="28"/>
          <w:lang w:val="en-US"/>
        </w:rPr>
        <w:t>Virtual Payment Address (VPA)</w:t>
      </w:r>
      <w:r w:rsidRPr="008B7E79">
        <w:rPr>
          <w:rFonts w:ascii="Times New Roman" w:hAnsi="Times New Roman" w:cs="Times New Roman"/>
          <w:sz w:val="28"/>
          <w:szCs w:val="28"/>
          <w:lang w:val="en-US"/>
        </w:rPr>
        <w:t>, eliminating the need to remember complex bank details. The interface is user-friendly, making it accessible to people of all age groups and literacy levels.</w:t>
      </w:r>
    </w:p>
    <w:p w14:paraId="6C0D0C4C" w14:textId="77777777" w:rsidR="008B7E79" w:rsidRPr="008B7E79" w:rsidRDefault="008B7E79" w:rsidP="008B7E79">
      <w:pPr>
        <w:numPr>
          <w:ilvl w:val="0"/>
          <w:numId w:val="3"/>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Cost Efficiency:</w:t>
      </w:r>
      <w:r w:rsidRPr="008B7E79">
        <w:rPr>
          <w:rFonts w:ascii="Times New Roman" w:hAnsi="Times New Roman" w:cs="Times New Roman"/>
          <w:sz w:val="28"/>
          <w:szCs w:val="28"/>
          <w:lang w:val="en-US"/>
        </w:rPr>
        <w:br/>
        <w:t>UPI transactions are either free or incur minimal charges, making them more affordable than debit or credit card transactions. This cost advantage has encouraged mass adoption, especially among small merchants.</w:t>
      </w:r>
    </w:p>
    <w:p w14:paraId="4B9DBDA3" w14:textId="77777777" w:rsidR="008B7E79" w:rsidRPr="008B7E79" w:rsidRDefault="008B7E79" w:rsidP="008B7E79">
      <w:pPr>
        <w:numPr>
          <w:ilvl w:val="0"/>
          <w:numId w:val="3"/>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Financial Inclusion:</w:t>
      </w:r>
      <w:r w:rsidRPr="008B7E79">
        <w:rPr>
          <w:rFonts w:ascii="Times New Roman" w:hAnsi="Times New Roman" w:cs="Times New Roman"/>
          <w:sz w:val="28"/>
          <w:szCs w:val="28"/>
          <w:lang w:val="en-US"/>
        </w:rPr>
        <w:br/>
        <w:t>UPI has empowered millions of small businesses and unbanked citizens by providing a direct link to formal banking systems. Even rural vendors and micro-entrepreneurs now accept digital payments through UPI-enabled QR codes.</w:t>
      </w:r>
    </w:p>
    <w:p w14:paraId="7D810422" w14:textId="77777777" w:rsidR="008B7E79" w:rsidRPr="008B7E79" w:rsidRDefault="008B7E79" w:rsidP="008B7E79">
      <w:pPr>
        <w:numPr>
          <w:ilvl w:val="0"/>
          <w:numId w:val="3"/>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Security and Transparency:</w:t>
      </w:r>
      <w:r w:rsidRPr="008B7E79">
        <w:rPr>
          <w:rFonts w:ascii="Times New Roman" w:hAnsi="Times New Roman" w:cs="Times New Roman"/>
          <w:sz w:val="28"/>
          <w:szCs w:val="28"/>
          <w:lang w:val="en-US"/>
        </w:rPr>
        <w:br/>
        <w:t xml:space="preserve">UPI follows two-factor authentication and end-to-end encryption, reducing fraud risks. Its integration with </w:t>
      </w:r>
      <w:r w:rsidRPr="008B7E79">
        <w:rPr>
          <w:rFonts w:ascii="Times New Roman" w:hAnsi="Times New Roman" w:cs="Times New Roman"/>
          <w:b/>
          <w:bCs/>
          <w:sz w:val="28"/>
          <w:szCs w:val="28"/>
          <w:lang w:val="en-US"/>
        </w:rPr>
        <w:t>RBI and NPCI’s regulatory frameworks</w:t>
      </w:r>
      <w:r w:rsidRPr="008B7E79">
        <w:rPr>
          <w:rFonts w:ascii="Times New Roman" w:hAnsi="Times New Roman" w:cs="Times New Roman"/>
          <w:sz w:val="28"/>
          <w:szCs w:val="28"/>
          <w:lang w:val="en-US"/>
        </w:rPr>
        <w:t xml:space="preserve"> ensures accountability and compliance with national financial standards.</w:t>
      </w:r>
    </w:p>
    <w:p w14:paraId="59887819" w14:textId="77777777" w:rsidR="008B7E79" w:rsidRPr="008B7E79" w:rsidRDefault="008B7E79" w:rsidP="008B7E79">
      <w:pPr>
        <w:numPr>
          <w:ilvl w:val="0"/>
          <w:numId w:val="3"/>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Economic Impact:</w:t>
      </w:r>
      <w:r w:rsidRPr="008B7E79">
        <w:rPr>
          <w:rFonts w:ascii="Times New Roman" w:hAnsi="Times New Roman" w:cs="Times New Roman"/>
          <w:sz w:val="28"/>
          <w:szCs w:val="28"/>
          <w:lang w:val="en-US"/>
        </w:rPr>
        <w:br/>
        <w:t xml:space="preserve">The widespread use of UPI has contributed significantly to </w:t>
      </w:r>
      <w:r w:rsidRPr="008B7E79">
        <w:rPr>
          <w:rFonts w:ascii="Times New Roman" w:hAnsi="Times New Roman" w:cs="Times New Roman"/>
          <w:b/>
          <w:bCs/>
          <w:sz w:val="28"/>
          <w:szCs w:val="28"/>
          <w:lang w:val="en-US"/>
        </w:rPr>
        <w:t>reducing cash dependency</w:t>
      </w:r>
      <w:r w:rsidRPr="008B7E79">
        <w:rPr>
          <w:rFonts w:ascii="Times New Roman" w:hAnsi="Times New Roman" w:cs="Times New Roman"/>
          <w:sz w:val="28"/>
          <w:szCs w:val="28"/>
          <w:lang w:val="en-US"/>
        </w:rPr>
        <w:t>, improving tax compliance, and promoting digital literacy. It has also boosted e-commerce, fintech innovation, and digital entrepreneurship across India.</w:t>
      </w:r>
    </w:p>
    <w:p w14:paraId="637438B6" w14:textId="77777777" w:rsidR="008B7E79" w:rsidRPr="008B7E79" w:rsidRDefault="008B7E79" w:rsidP="008B7E79">
      <w:pPr>
        <w:ind w:left="360"/>
        <w:rPr>
          <w:rFonts w:ascii="Times New Roman" w:hAnsi="Times New Roman" w:cs="Times New Roman"/>
          <w:b/>
          <w:bCs/>
          <w:sz w:val="28"/>
          <w:szCs w:val="28"/>
          <w:lang w:val="en-US"/>
        </w:rPr>
      </w:pPr>
      <w:r w:rsidRPr="008B7E79">
        <w:rPr>
          <w:rFonts w:ascii="Times New Roman" w:hAnsi="Times New Roman" w:cs="Times New Roman"/>
          <w:b/>
          <w:bCs/>
          <w:sz w:val="28"/>
          <w:szCs w:val="28"/>
          <w:lang w:val="en-US"/>
        </w:rPr>
        <w:t>Limitations</w:t>
      </w:r>
    </w:p>
    <w:p w14:paraId="7CB091F4" w14:textId="77777777" w:rsidR="008B7E79" w:rsidRPr="008B7E79" w:rsidRDefault="008B7E79" w:rsidP="008B7E79">
      <w:pPr>
        <w:numPr>
          <w:ilvl w:val="0"/>
          <w:numId w:val="4"/>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Technical Glitches and Downtime:</w:t>
      </w:r>
      <w:r w:rsidRPr="008B7E79">
        <w:rPr>
          <w:rFonts w:ascii="Times New Roman" w:hAnsi="Times New Roman" w:cs="Times New Roman"/>
          <w:sz w:val="28"/>
          <w:szCs w:val="28"/>
          <w:lang w:val="en-US"/>
        </w:rPr>
        <w:br/>
        <w:t>Despite its reliability, UPI occasionally faces transaction failures or delays due to server overloads and connectivity issues, especially during peak transaction hours.</w:t>
      </w:r>
    </w:p>
    <w:p w14:paraId="1CDC36CD" w14:textId="77777777" w:rsidR="008B7E79" w:rsidRPr="008B7E79" w:rsidRDefault="008B7E79" w:rsidP="008B7E79">
      <w:pPr>
        <w:numPr>
          <w:ilvl w:val="0"/>
          <w:numId w:val="4"/>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lastRenderedPageBreak/>
        <w:t>Cybersecurity Risks:</w:t>
      </w:r>
      <w:r w:rsidRPr="008B7E79">
        <w:rPr>
          <w:rFonts w:ascii="Times New Roman" w:hAnsi="Times New Roman" w:cs="Times New Roman"/>
          <w:sz w:val="28"/>
          <w:szCs w:val="28"/>
          <w:lang w:val="en-US"/>
        </w:rPr>
        <w:br/>
        <w:t>Increased usage has also attracted phishing, fake app scams, and social engineering attacks. Continuous user education is necessary to minimize such risks.</w:t>
      </w:r>
    </w:p>
    <w:p w14:paraId="472F255F" w14:textId="77777777" w:rsidR="008B7E79" w:rsidRPr="008B7E79" w:rsidRDefault="008B7E79" w:rsidP="008B7E79">
      <w:pPr>
        <w:numPr>
          <w:ilvl w:val="0"/>
          <w:numId w:val="4"/>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Transaction Limits:</w:t>
      </w:r>
      <w:r w:rsidRPr="008B7E79">
        <w:rPr>
          <w:rFonts w:ascii="Times New Roman" w:hAnsi="Times New Roman" w:cs="Times New Roman"/>
          <w:sz w:val="28"/>
          <w:szCs w:val="28"/>
          <w:lang w:val="en-US"/>
        </w:rPr>
        <w:br/>
        <w:t>RBI and NPCI have set transaction limits to prevent misuse, but this sometimes restricts high-value or business-related payments.</w:t>
      </w:r>
    </w:p>
    <w:p w14:paraId="76B9919D" w14:textId="77777777" w:rsidR="008B7E79" w:rsidRPr="008B7E79" w:rsidRDefault="008B7E79" w:rsidP="008B7E79">
      <w:pPr>
        <w:numPr>
          <w:ilvl w:val="0"/>
          <w:numId w:val="4"/>
        </w:numPr>
        <w:rPr>
          <w:rFonts w:ascii="Times New Roman" w:hAnsi="Times New Roman" w:cs="Times New Roman"/>
          <w:sz w:val="28"/>
          <w:szCs w:val="28"/>
          <w:lang w:val="en-US"/>
        </w:rPr>
      </w:pPr>
      <w:r w:rsidRPr="008B7E79">
        <w:rPr>
          <w:rFonts w:ascii="Times New Roman" w:hAnsi="Times New Roman" w:cs="Times New Roman"/>
          <w:b/>
          <w:bCs/>
          <w:sz w:val="28"/>
          <w:szCs w:val="28"/>
          <w:lang w:val="en-US"/>
        </w:rPr>
        <w:t>Dependence on Internet and Smartphones:</w:t>
      </w:r>
      <w:r w:rsidRPr="008B7E79">
        <w:rPr>
          <w:rFonts w:ascii="Times New Roman" w:hAnsi="Times New Roman" w:cs="Times New Roman"/>
          <w:sz w:val="28"/>
          <w:szCs w:val="28"/>
          <w:lang w:val="en-US"/>
        </w:rPr>
        <w:br/>
        <w:t>UPI’s effectiveness relies heavily on smartphone penetration and stable internet connectivity, which can be a barrier in rural or remote areas.</w:t>
      </w:r>
    </w:p>
    <w:p w14:paraId="0F3E3213" w14:textId="69B0C994" w:rsidR="008B7E79" w:rsidRPr="008B7E79" w:rsidRDefault="008B7E79" w:rsidP="008B7E79">
      <w:pPr>
        <w:ind w:left="360"/>
        <w:rPr>
          <w:rFonts w:ascii="Times New Roman" w:hAnsi="Times New Roman" w:cs="Times New Roman"/>
          <w:sz w:val="28"/>
          <w:szCs w:val="28"/>
          <w:lang w:val="en-US"/>
        </w:rPr>
      </w:pPr>
      <w:r w:rsidRPr="008B7E79">
        <w:rPr>
          <w:rFonts w:ascii="Times New Roman" w:hAnsi="Times New Roman" w:cs="Times New Roman"/>
          <w:sz w:val="28"/>
          <w:szCs w:val="28"/>
          <w:lang w:val="en-US"/>
        </w:rPr>
        <w:t>In summary, while UPI has revolutionized India’s payment landscape by promoting efficiency, inclusion, and transparency, addressing its technological and security challenges will be essential for sustaining its long-term impact and reliability.</w:t>
      </w:r>
    </w:p>
    <w:p w14:paraId="22AC7152" w14:textId="77777777" w:rsidR="001C08B6" w:rsidRDefault="001C08B6">
      <w:pPr>
        <w:rPr>
          <w:rFonts w:ascii="Times New Roman" w:hAnsi="Times New Roman" w:cs="Times New Roman"/>
          <w:color w:val="auto"/>
        </w:rPr>
      </w:pPr>
    </w:p>
    <w:p w14:paraId="4C8409F7" w14:textId="77777777" w:rsidR="001C08B6" w:rsidRDefault="009F3050">
      <w:pPr>
        <w:numPr>
          <w:ilvl w:val="0"/>
          <w:numId w:val="1"/>
        </w:numPr>
        <w:rPr>
          <w:rFonts w:ascii="Times New Roman" w:eastAsiaTheme="majorEastAsia" w:hAnsi="Times New Roman" w:cstheme="majorBidi"/>
          <w:b/>
          <w:bCs/>
          <w:color w:val="auto"/>
          <w:sz w:val="28"/>
          <w:szCs w:val="28"/>
          <w:lang w:val="en-US"/>
        </w:rPr>
      </w:pPr>
      <w:r>
        <w:rPr>
          <w:rFonts w:ascii="Times New Roman" w:eastAsiaTheme="majorEastAsia" w:hAnsi="Times New Roman" w:cstheme="majorBidi"/>
          <w:b/>
          <w:bCs/>
          <w:color w:val="auto"/>
          <w:sz w:val="28"/>
          <w:szCs w:val="28"/>
          <w:lang w:val="en-US"/>
        </w:rPr>
        <w:t>Technology and Payment System Used</w:t>
      </w:r>
    </w:p>
    <w:p w14:paraId="6EB05851" w14:textId="6BC3005E" w:rsidR="008B7E79" w:rsidRPr="008B7E79" w:rsidRDefault="008B7E79" w:rsidP="008B7E79">
      <w:pPr>
        <w:rPr>
          <w:rFonts w:eastAsiaTheme="majorEastAsia" w:cstheme="majorBidi"/>
          <w:color w:val="auto"/>
          <w:sz w:val="28"/>
          <w:szCs w:val="28"/>
        </w:rPr>
      </w:pPr>
      <w:r>
        <w:rPr>
          <w:rFonts w:ascii="Times New Roman" w:eastAsiaTheme="majorEastAsia" w:hAnsi="Times New Roman" w:cstheme="majorBidi"/>
          <w:b/>
          <w:bCs/>
          <w:color w:val="auto"/>
          <w:sz w:val="28"/>
          <w:szCs w:val="28"/>
          <w:lang w:val="en-US"/>
        </w:rPr>
        <w:tab/>
      </w:r>
      <w:r w:rsidRPr="008B7E79">
        <w:rPr>
          <w:rFonts w:eastAsiaTheme="majorEastAsia" w:cstheme="majorBidi"/>
          <w:color w:val="auto"/>
          <w:sz w:val="28"/>
          <w:szCs w:val="28"/>
        </w:rPr>
        <w:t xml:space="preserve">The </w:t>
      </w:r>
      <w:r w:rsidRPr="008B7E79">
        <w:rPr>
          <w:rFonts w:eastAsiaTheme="majorEastAsia" w:cstheme="majorBidi"/>
          <w:b/>
          <w:bCs/>
          <w:color w:val="auto"/>
          <w:sz w:val="28"/>
          <w:szCs w:val="28"/>
        </w:rPr>
        <w:t>Unified Payments Interface (UPI)</w:t>
      </w:r>
      <w:r w:rsidRPr="008B7E79">
        <w:rPr>
          <w:rFonts w:eastAsiaTheme="majorEastAsia" w:cstheme="majorBidi"/>
          <w:color w:val="auto"/>
          <w:sz w:val="28"/>
          <w:szCs w:val="28"/>
        </w:rPr>
        <w:t xml:space="preserve"> operates on a sophisticated technological framework designed by the </w:t>
      </w:r>
      <w:r w:rsidRPr="008B7E79">
        <w:rPr>
          <w:rFonts w:eastAsiaTheme="majorEastAsia" w:cstheme="majorBidi"/>
          <w:b/>
          <w:bCs/>
          <w:color w:val="auto"/>
          <w:sz w:val="28"/>
          <w:szCs w:val="28"/>
        </w:rPr>
        <w:t>National Payments Corporation of India (NPCI)</w:t>
      </w:r>
      <w:r w:rsidRPr="008B7E79">
        <w:rPr>
          <w:rFonts w:eastAsiaTheme="majorEastAsia" w:cstheme="majorBidi"/>
          <w:color w:val="auto"/>
          <w:sz w:val="28"/>
          <w:szCs w:val="28"/>
        </w:rPr>
        <w:t xml:space="preserve">. Its architecture combines </w:t>
      </w:r>
      <w:r w:rsidRPr="008B7E79">
        <w:rPr>
          <w:rFonts w:eastAsiaTheme="majorEastAsia" w:cstheme="majorBidi"/>
          <w:b/>
          <w:bCs/>
          <w:color w:val="auto"/>
          <w:sz w:val="28"/>
          <w:szCs w:val="28"/>
        </w:rPr>
        <w:t>real-time processing, interoperability, and security</w:t>
      </w:r>
      <w:r w:rsidRPr="008B7E79">
        <w:rPr>
          <w:rFonts w:eastAsiaTheme="majorEastAsia" w:cstheme="majorBidi"/>
          <w:color w:val="auto"/>
          <w:sz w:val="28"/>
          <w:szCs w:val="28"/>
        </w:rPr>
        <w:t xml:space="preserve">, allowing multiple banks, fintech companies, and users to interact seamlessly. UPI’s core objective is to enable </w:t>
      </w:r>
      <w:r w:rsidRPr="008B7E79">
        <w:rPr>
          <w:rFonts w:eastAsiaTheme="majorEastAsia" w:cstheme="majorBidi"/>
          <w:b/>
          <w:bCs/>
          <w:color w:val="auto"/>
          <w:sz w:val="28"/>
          <w:szCs w:val="28"/>
        </w:rPr>
        <w:t>instant, bank-to-bank money transfers</w:t>
      </w:r>
      <w:r w:rsidRPr="008B7E79">
        <w:rPr>
          <w:rFonts w:eastAsiaTheme="majorEastAsia" w:cstheme="majorBidi"/>
          <w:color w:val="auto"/>
          <w:sz w:val="28"/>
          <w:szCs w:val="28"/>
        </w:rPr>
        <w:t xml:space="preserve"> through a </w:t>
      </w:r>
      <w:r w:rsidRPr="008B7E79">
        <w:rPr>
          <w:rFonts w:eastAsiaTheme="majorEastAsia" w:cstheme="majorBidi"/>
          <w:b/>
          <w:bCs/>
          <w:color w:val="auto"/>
          <w:sz w:val="28"/>
          <w:szCs w:val="28"/>
        </w:rPr>
        <w:t>mobile-first, API-driven ecosystem</w:t>
      </w:r>
      <w:r w:rsidRPr="008B7E79">
        <w:rPr>
          <w:rFonts w:eastAsiaTheme="majorEastAsia" w:cstheme="majorBidi"/>
          <w:color w:val="auto"/>
          <w:sz w:val="28"/>
          <w:szCs w:val="28"/>
        </w:rPr>
        <w:t>.</w:t>
      </w:r>
    </w:p>
    <w:p w14:paraId="7E390466" w14:textId="77777777" w:rsidR="008B7E79" w:rsidRPr="008B7E79" w:rsidRDefault="008B7E79" w:rsidP="008B7E79">
      <w:pPr>
        <w:rPr>
          <w:rFonts w:ascii="Times New Roman" w:eastAsiaTheme="majorEastAsia" w:hAnsi="Times New Roman" w:cstheme="majorBidi"/>
          <w:color w:val="auto"/>
          <w:sz w:val="28"/>
          <w:szCs w:val="28"/>
          <w:lang w:val="en-US"/>
        </w:rPr>
      </w:pPr>
      <w:r w:rsidRPr="008B7E79">
        <w:rPr>
          <w:rFonts w:ascii="Times New Roman" w:eastAsiaTheme="majorEastAsia" w:hAnsi="Times New Roman" w:cstheme="majorBidi"/>
          <w:color w:val="auto"/>
          <w:sz w:val="28"/>
          <w:szCs w:val="28"/>
          <w:lang w:val="en-US"/>
        </w:rPr>
        <w:t xml:space="preserve">At the heart of UPI lies the </w:t>
      </w:r>
      <w:r w:rsidRPr="008B7E79">
        <w:rPr>
          <w:rFonts w:ascii="Times New Roman" w:eastAsiaTheme="majorEastAsia" w:hAnsi="Times New Roman" w:cstheme="majorBidi"/>
          <w:b/>
          <w:bCs/>
          <w:color w:val="auto"/>
          <w:sz w:val="28"/>
          <w:szCs w:val="28"/>
          <w:lang w:val="en-US"/>
        </w:rPr>
        <w:t>Immediate Payment Service (IMPS)</w:t>
      </w:r>
      <w:r w:rsidRPr="008B7E79">
        <w:rPr>
          <w:rFonts w:ascii="Times New Roman" w:eastAsiaTheme="majorEastAsia" w:hAnsi="Times New Roman" w:cstheme="majorBidi"/>
          <w:color w:val="auto"/>
          <w:sz w:val="28"/>
          <w:szCs w:val="28"/>
          <w:lang w:val="en-US"/>
        </w:rPr>
        <w:t xml:space="preserve"> infrastructure, which serves as the backbone for instantaneous interbank fund transfers. Built on this foundation, UPI uses </w:t>
      </w:r>
      <w:r w:rsidRPr="008B7E79">
        <w:rPr>
          <w:rFonts w:ascii="Times New Roman" w:eastAsiaTheme="majorEastAsia" w:hAnsi="Times New Roman" w:cstheme="majorBidi"/>
          <w:b/>
          <w:bCs/>
          <w:color w:val="auto"/>
          <w:sz w:val="28"/>
          <w:szCs w:val="28"/>
          <w:lang w:val="en-US"/>
        </w:rPr>
        <w:t>Application Programming Interfaces (APIs)</w:t>
      </w:r>
      <w:r w:rsidRPr="008B7E79">
        <w:rPr>
          <w:rFonts w:ascii="Times New Roman" w:eastAsiaTheme="majorEastAsia" w:hAnsi="Times New Roman" w:cstheme="majorBidi"/>
          <w:color w:val="auto"/>
          <w:sz w:val="28"/>
          <w:szCs w:val="28"/>
          <w:lang w:val="en-US"/>
        </w:rPr>
        <w:t xml:space="preserve"> that connect various banks, payment service providers (PSPs), and third-party apps. These APIs facilitate secure communication between different entities and ensure smooth transaction processing across platforms.</w:t>
      </w:r>
    </w:p>
    <w:p w14:paraId="6C6AA953" w14:textId="77777777" w:rsidR="008B7E79" w:rsidRPr="008B7E79" w:rsidRDefault="008B7E79" w:rsidP="008B7E79">
      <w:pPr>
        <w:rPr>
          <w:rFonts w:ascii="Times New Roman" w:eastAsiaTheme="majorEastAsia" w:hAnsi="Times New Roman" w:cstheme="majorBidi"/>
          <w:color w:val="auto"/>
          <w:sz w:val="28"/>
          <w:szCs w:val="28"/>
          <w:lang w:val="en-US"/>
        </w:rPr>
      </w:pPr>
      <w:r w:rsidRPr="008B7E79">
        <w:rPr>
          <w:rFonts w:ascii="Times New Roman" w:eastAsiaTheme="majorEastAsia" w:hAnsi="Times New Roman" w:cstheme="majorBidi"/>
          <w:color w:val="auto"/>
          <w:sz w:val="28"/>
          <w:szCs w:val="28"/>
          <w:lang w:val="en-US"/>
        </w:rPr>
        <w:t xml:space="preserve">Each UPI transaction involves key participants — the </w:t>
      </w:r>
      <w:r w:rsidRPr="008B7E79">
        <w:rPr>
          <w:rFonts w:ascii="Times New Roman" w:eastAsiaTheme="majorEastAsia" w:hAnsi="Times New Roman" w:cstheme="majorBidi"/>
          <w:b/>
          <w:bCs/>
          <w:color w:val="auto"/>
          <w:sz w:val="28"/>
          <w:szCs w:val="28"/>
          <w:lang w:val="en-US"/>
        </w:rPr>
        <w:t>payer bank, payee bank, PSP app, and NPCI switch</w:t>
      </w:r>
      <w:r w:rsidRPr="008B7E79">
        <w:rPr>
          <w:rFonts w:ascii="Times New Roman" w:eastAsiaTheme="majorEastAsia" w:hAnsi="Times New Roman" w:cstheme="majorBidi"/>
          <w:color w:val="auto"/>
          <w:sz w:val="28"/>
          <w:szCs w:val="28"/>
          <w:lang w:val="en-US"/>
        </w:rPr>
        <w:t xml:space="preserve">. When a transaction is initiated, encrypted data packets are routed through NPCI’s central switch, verified in real-time, and settled immediately in the user’s bank account. This mechanism ensures </w:t>
      </w:r>
      <w:r w:rsidRPr="008B7E79">
        <w:rPr>
          <w:rFonts w:ascii="Times New Roman" w:eastAsiaTheme="majorEastAsia" w:hAnsi="Times New Roman" w:cstheme="majorBidi"/>
          <w:b/>
          <w:bCs/>
          <w:color w:val="auto"/>
          <w:sz w:val="28"/>
          <w:szCs w:val="28"/>
          <w:lang w:val="en-US"/>
        </w:rPr>
        <w:t>zero waiting time</w:t>
      </w:r>
      <w:r w:rsidRPr="008B7E79">
        <w:rPr>
          <w:rFonts w:ascii="Times New Roman" w:eastAsiaTheme="majorEastAsia" w:hAnsi="Times New Roman" w:cstheme="majorBidi"/>
          <w:color w:val="auto"/>
          <w:sz w:val="28"/>
          <w:szCs w:val="28"/>
          <w:lang w:val="en-US"/>
        </w:rPr>
        <w:t xml:space="preserve"> and </w:t>
      </w:r>
      <w:r w:rsidRPr="008B7E79">
        <w:rPr>
          <w:rFonts w:ascii="Times New Roman" w:eastAsiaTheme="majorEastAsia" w:hAnsi="Times New Roman" w:cstheme="majorBidi"/>
          <w:b/>
          <w:bCs/>
          <w:color w:val="auto"/>
          <w:sz w:val="28"/>
          <w:szCs w:val="28"/>
          <w:lang w:val="en-US"/>
        </w:rPr>
        <w:t>instant confirmation</w:t>
      </w:r>
      <w:r w:rsidRPr="008B7E79">
        <w:rPr>
          <w:rFonts w:ascii="Times New Roman" w:eastAsiaTheme="majorEastAsia" w:hAnsi="Times New Roman" w:cstheme="majorBidi"/>
          <w:color w:val="auto"/>
          <w:sz w:val="28"/>
          <w:szCs w:val="28"/>
          <w:lang w:val="en-US"/>
        </w:rPr>
        <w:t>, providing a smooth user experience.</w:t>
      </w:r>
    </w:p>
    <w:p w14:paraId="52EEC120" w14:textId="77777777" w:rsidR="008B7E79" w:rsidRPr="008B7E79" w:rsidRDefault="008B7E79" w:rsidP="008B7E79">
      <w:pPr>
        <w:rPr>
          <w:rFonts w:ascii="Times New Roman" w:eastAsiaTheme="majorEastAsia" w:hAnsi="Times New Roman" w:cstheme="majorBidi"/>
          <w:color w:val="auto"/>
          <w:sz w:val="28"/>
          <w:szCs w:val="28"/>
          <w:lang w:val="en-US"/>
        </w:rPr>
      </w:pPr>
      <w:r w:rsidRPr="008B7E79">
        <w:rPr>
          <w:rFonts w:ascii="Times New Roman" w:eastAsiaTheme="majorEastAsia" w:hAnsi="Times New Roman" w:cstheme="majorBidi"/>
          <w:color w:val="auto"/>
          <w:sz w:val="28"/>
          <w:szCs w:val="28"/>
          <w:lang w:val="en-US"/>
        </w:rPr>
        <w:t xml:space="preserve">Security is another cornerstone of the UPI system. It employs </w:t>
      </w:r>
      <w:r w:rsidRPr="008B7E79">
        <w:rPr>
          <w:rFonts w:ascii="Times New Roman" w:eastAsiaTheme="majorEastAsia" w:hAnsi="Times New Roman" w:cstheme="majorBidi"/>
          <w:b/>
          <w:bCs/>
          <w:color w:val="auto"/>
          <w:sz w:val="28"/>
          <w:szCs w:val="28"/>
          <w:lang w:val="en-US"/>
        </w:rPr>
        <w:t>two-factor authentication (2FA)</w:t>
      </w:r>
      <w:r w:rsidRPr="008B7E79">
        <w:rPr>
          <w:rFonts w:ascii="Times New Roman" w:eastAsiaTheme="majorEastAsia" w:hAnsi="Times New Roman" w:cstheme="majorBidi"/>
          <w:color w:val="auto"/>
          <w:sz w:val="28"/>
          <w:szCs w:val="28"/>
          <w:lang w:val="en-US"/>
        </w:rPr>
        <w:t xml:space="preserve"> involving a device ID and a </w:t>
      </w:r>
      <w:r w:rsidRPr="008B7E79">
        <w:rPr>
          <w:rFonts w:ascii="Times New Roman" w:eastAsiaTheme="majorEastAsia" w:hAnsi="Times New Roman" w:cstheme="majorBidi"/>
          <w:b/>
          <w:bCs/>
          <w:color w:val="auto"/>
          <w:sz w:val="28"/>
          <w:szCs w:val="28"/>
          <w:lang w:val="en-US"/>
        </w:rPr>
        <w:t>UPI PIN</w:t>
      </w:r>
      <w:r w:rsidRPr="008B7E79">
        <w:rPr>
          <w:rFonts w:ascii="Times New Roman" w:eastAsiaTheme="majorEastAsia" w:hAnsi="Times New Roman" w:cstheme="majorBidi"/>
          <w:color w:val="auto"/>
          <w:sz w:val="28"/>
          <w:szCs w:val="28"/>
          <w:lang w:val="en-US"/>
        </w:rPr>
        <w:t xml:space="preserve">, ensuring that transactions are both authorized and traceable. Moreover, UPI uses </w:t>
      </w:r>
      <w:r w:rsidRPr="008B7E79">
        <w:rPr>
          <w:rFonts w:ascii="Times New Roman" w:eastAsiaTheme="majorEastAsia" w:hAnsi="Times New Roman" w:cstheme="majorBidi"/>
          <w:b/>
          <w:bCs/>
          <w:color w:val="auto"/>
          <w:sz w:val="28"/>
          <w:szCs w:val="28"/>
          <w:lang w:val="en-US"/>
        </w:rPr>
        <w:t>end-to-end encryption</w:t>
      </w:r>
      <w:r w:rsidRPr="008B7E79">
        <w:rPr>
          <w:rFonts w:ascii="Times New Roman" w:eastAsiaTheme="majorEastAsia" w:hAnsi="Times New Roman" w:cstheme="majorBidi"/>
          <w:color w:val="auto"/>
          <w:sz w:val="28"/>
          <w:szCs w:val="28"/>
          <w:lang w:val="en-US"/>
        </w:rPr>
        <w:t xml:space="preserve">, </w:t>
      </w:r>
      <w:r w:rsidRPr="008B7E79">
        <w:rPr>
          <w:rFonts w:ascii="Times New Roman" w:eastAsiaTheme="majorEastAsia" w:hAnsi="Times New Roman" w:cstheme="majorBidi"/>
          <w:b/>
          <w:bCs/>
          <w:color w:val="auto"/>
          <w:sz w:val="28"/>
          <w:szCs w:val="28"/>
          <w:lang w:val="en-US"/>
        </w:rPr>
        <w:t>tokenization</w:t>
      </w:r>
      <w:r w:rsidRPr="008B7E79">
        <w:rPr>
          <w:rFonts w:ascii="Times New Roman" w:eastAsiaTheme="majorEastAsia" w:hAnsi="Times New Roman" w:cstheme="majorBidi"/>
          <w:color w:val="auto"/>
          <w:sz w:val="28"/>
          <w:szCs w:val="28"/>
          <w:lang w:val="en-US"/>
        </w:rPr>
        <w:t xml:space="preserve">, and </w:t>
      </w:r>
      <w:r w:rsidRPr="008B7E79">
        <w:rPr>
          <w:rFonts w:ascii="Times New Roman" w:eastAsiaTheme="majorEastAsia" w:hAnsi="Times New Roman" w:cstheme="majorBidi"/>
          <w:b/>
          <w:bCs/>
          <w:color w:val="auto"/>
          <w:sz w:val="28"/>
          <w:szCs w:val="28"/>
          <w:lang w:val="en-US"/>
        </w:rPr>
        <w:t>multi-layered security protocols</w:t>
      </w:r>
      <w:r w:rsidRPr="008B7E79">
        <w:rPr>
          <w:rFonts w:ascii="Times New Roman" w:eastAsiaTheme="majorEastAsia" w:hAnsi="Times New Roman" w:cstheme="majorBidi"/>
          <w:color w:val="auto"/>
          <w:sz w:val="28"/>
          <w:szCs w:val="28"/>
          <w:lang w:val="en-US"/>
        </w:rPr>
        <w:t xml:space="preserve"> to prevent unauthorized access. </w:t>
      </w:r>
      <w:r w:rsidRPr="008B7E79">
        <w:rPr>
          <w:rFonts w:ascii="Times New Roman" w:eastAsiaTheme="majorEastAsia" w:hAnsi="Times New Roman" w:cstheme="majorBidi"/>
          <w:color w:val="auto"/>
          <w:sz w:val="28"/>
          <w:szCs w:val="28"/>
          <w:lang w:val="en-US"/>
        </w:rPr>
        <w:lastRenderedPageBreak/>
        <w:t xml:space="preserve">NPCI continuously monitors transaction data to detect anomalies or fraudulent behavior using </w:t>
      </w:r>
      <w:r w:rsidRPr="008B7E79">
        <w:rPr>
          <w:rFonts w:ascii="Times New Roman" w:eastAsiaTheme="majorEastAsia" w:hAnsi="Times New Roman" w:cstheme="majorBidi"/>
          <w:b/>
          <w:bCs/>
          <w:color w:val="auto"/>
          <w:sz w:val="28"/>
          <w:szCs w:val="28"/>
          <w:lang w:val="en-US"/>
        </w:rPr>
        <w:t>AI and machine learning algorithms</w:t>
      </w:r>
      <w:r w:rsidRPr="008B7E79">
        <w:rPr>
          <w:rFonts w:ascii="Times New Roman" w:eastAsiaTheme="majorEastAsia" w:hAnsi="Times New Roman" w:cstheme="majorBidi"/>
          <w:color w:val="auto"/>
          <w:sz w:val="28"/>
          <w:szCs w:val="28"/>
          <w:lang w:val="en-US"/>
        </w:rPr>
        <w:t>.</w:t>
      </w:r>
    </w:p>
    <w:p w14:paraId="2C73B8BA" w14:textId="77777777" w:rsidR="008B7E79" w:rsidRPr="008B7E79" w:rsidRDefault="008B7E79" w:rsidP="008B7E79">
      <w:pPr>
        <w:rPr>
          <w:rFonts w:ascii="Times New Roman" w:eastAsiaTheme="majorEastAsia" w:hAnsi="Times New Roman" w:cstheme="majorBidi"/>
          <w:color w:val="auto"/>
          <w:sz w:val="28"/>
          <w:szCs w:val="28"/>
          <w:lang w:val="en-US"/>
        </w:rPr>
      </w:pPr>
      <w:r w:rsidRPr="008B7E79">
        <w:rPr>
          <w:rFonts w:ascii="Times New Roman" w:eastAsiaTheme="majorEastAsia" w:hAnsi="Times New Roman" w:cstheme="majorBidi"/>
          <w:color w:val="auto"/>
          <w:sz w:val="28"/>
          <w:szCs w:val="28"/>
          <w:lang w:val="en-US"/>
        </w:rPr>
        <w:t xml:space="preserve">Technological advancements like </w:t>
      </w:r>
      <w:r w:rsidRPr="008B7E79">
        <w:rPr>
          <w:rFonts w:ascii="Times New Roman" w:eastAsiaTheme="majorEastAsia" w:hAnsi="Times New Roman" w:cstheme="majorBidi"/>
          <w:b/>
          <w:bCs/>
          <w:color w:val="auto"/>
          <w:sz w:val="28"/>
          <w:szCs w:val="28"/>
          <w:lang w:val="en-US"/>
        </w:rPr>
        <w:t>UPI 2.0</w:t>
      </w:r>
      <w:r w:rsidRPr="008B7E79">
        <w:rPr>
          <w:rFonts w:ascii="Times New Roman" w:eastAsiaTheme="majorEastAsia" w:hAnsi="Times New Roman" w:cstheme="majorBidi"/>
          <w:color w:val="auto"/>
          <w:sz w:val="28"/>
          <w:szCs w:val="28"/>
          <w:lang w:val="en-US"/>
        </w:rPr>
        <w:t xml:space="preserve">, </w:t>
      </w:r>
      <w:r w:rsidRPr="008B7E79">
        <w:rPr>
          <w:rFonts w:ascii="Times New Roman" w:eastAsiaTheme="majorEastAsia" w:hAnsi="Times New Roman" w:cstheme="majorBidi"/>
          <w:b/>
          <w:bCs/>
          <w:color w:val="auto"/>
          <w:sz w:val="28"/>
          <w:szCs w:val="28"/>
          <w:lang w:val="en-US"/>
        </w:rPr>
        <w:t>UPI AutoPay</w:t>
      </w:r>
      <w:r w:rsidRPr="008B7E79">
        <w:rPr>
          <w:rFonts w:ascii="Times New Roman" w:eastAsiaTheme="majorEastAsia" w:hAnsi="Times New Roman" w:cstheme="majorBidi"/>
          <w:color w:val="auto"/>
          <w:sz w:val="28"/>
          <w:szCs w:val="28"/>
          <w:lang w:val="en-US"/>
        </w:rPr>
        <w:t xml:space="preserve">, and </w:t>
      </w:r>
      <w:r w:rsidRPr="008B7E79">
        <w:rPr>
          <w:rFonts w:ascii="Times New Roman" w:eastAsiaTheme="majorEastAsia" w:hAnsi="Times New Roman" w:cstheme="majorBidi"/>
          <w:b/>
          <w:bCs/>
          <w:color w:val="auto"/>
          <w:sz w:val="28"/>
          <w:szCs w:val="28"/>
          <w:lang w:val="en-US"/>
        </w:rPr>
        <w:t>UPI Lite</w:t>
      </w:r>
      <w:r w:rsidRPr="008B7E79">
        <w:rPr>
          <w:rFonts w:ascii="Times New Roman" w:eastAsiaTheme="majorEastAsia" w:hAnsi="Times New Roman" w:cstheme="majorBidi"/>
          <w:color w:val="auto"/>
          <w:sz w:val="28"/>
          <w:szCs w:val="28"/>
          <w:lang w:val="en-US"/>
        </w:rPr>
        <w:t xml:space="preserve"> have further enhanced functionality, enabling recurring payments, small-value offline transactions, and international interoperability. Additionally, </w:t>
      </w:r>
      <w:r w:rsidRPr="008B7E79">
        <w:rPr>
          <w:rFonts w:ascii="Times New Roman" w:eastAsiaTheme="majorEastAsia" w:hAnsi="Times New Roman" w:cstheme="majorBidi"/>
          <w:b/>
          <w:bCs/>
          <w:color w:val="auto"/>
          <w:sz w:val="28"/>
          <w:szCs w:val="28"/>
          <w:lang w:val="en-US"/>
        </w:rPr>
        <w:t>QR code-based payments</w:t>
      </w:r>
      <w:r w:rsidRPr="008B7E79">
        <w:rPr>
          <w:rFonts w:ascii="Times New Roman" w:eastAsiaTheme="majorEastAsia" w:hAnsi="Times New Roman" w:cstheme="majorBidi"/>
          <w:color w:val="auto"/>
          <w:sz w:val="28"/>
          <w:szCs w:val="28"/>
          <w:lang w:val="en-US"/>
        </w:rPr>
        <w:t xml:space="preserve"> have democratized access, allowing even small vendors to participate in the digital economy.</w:t>
      </w:r>
    </w:p>
    <w:p w14:paraId="007F24E5" w14:textId="32F20B43" w:rsidR="001C08B6" w:rsidRDefault="008B7E79">
      <w:pPr>
        <w:rPr>
          <w:rFonts w:ascii="Times New Roman" w:eastAsiaTheme="majorEastAsia" w:hAnsi="Times New Roman" w:cstheme="majorBidi"/>
          <w:color w:val="auto"/>
          <w:sz w:val="28"/>
          <w:szCs w:val="28"/>
          <w:lang w:val="en-US"/>
        </w:rPr>
      </w:pPr>
      <w:r w:rsidRPr="008B7E79">
        <w:rPr>
          <w:rFonts w:ascii="Times New Roman" w:eastAsiaTheme="majorEastAsia" w:hAnsi="Times New Roman" w:cstheme="majorBidi"/>
          <w:color w:val="auto"/>
          <w:sz w:val="28"/>
          <w:szCs w:val="28"/>
          <w:lang w:val="en-US"/>
        </w:rPr>
        <w:t>Overall, the UPI’s robust and scalable technological ecosystem has made it one of the most efficient and secure real-time payment systems in the world, setting a global benchmark for digital finance innovation.</w:t>
      </w:r>
    </w:p>
    <w:p w14:paraId="3EDC3397" w14:textId="77777777" w:rsidR="008B7E79" w:rsidRPr="008B7E79" w:rsidRDefault="008B7E79">
      <w:pPr>
        <w:rPr>
          <w:rFonts w:ascii="Times New Roman" w:eastAsiaTheme="majorEastAsia" w:hAnsi="Times New Roman" w:cstheme="majorBidi"/>
          <w:color w:val="auto"/>
          <w:sz w:val="28"/>
          <w:szCs w:val="28"/>
          <w:lang w:val="en-US"/>
        </w:rPr>
      </w:pPr>
    </w:p>
    <w:p w14:paraId="28B728B4" w14:textId="77777777" w:rsidR="001C08B6" w:rsidRPr="008B7E79" w:rsidRDefault="009F3050">
      <w:pPr>
        <w:numPr>
          <w:ilvl w:val="0"/>
          <w:numId w:val="1"/>
        </w:numPr>
        <w:rPr>
          <w:rFonts w:ascii="Times New Roman" w:eastAsiaTheme="majorEastAsia" w:hAnsi="Times New Roman" w:cstheme="majorBidi"/>
          <w:b/>
          <w:bCs/>
          <w:color w:val="auto"/>
          <w:sz w:val="28"/>
          <w:szCs w:val="28"/>
          <w:lang w:val="en-US"/>
        </w:rPr>
      </w:pPr>
      <w:r>
        <w:rPr>
          <w:rFonts w:ascii="Times New Roman" w:eastAsiaTheme="majorEastAsia" w:hAnsi="Times New Roman"/>
          <w:b/>
          <w:bCs/>
          <w:color w:val="auto"/>
          <w:sz w:val="28"/>
          <w:szCs w:val="28"/>
          <w:lang w:val="en-US"/>
        </w:rPr>
        <w:t>Risk and Security Measures</w:t>
      </w:r>
    </w:p>
    <w:p w14:paraId="0FF88914" w14:textId="7E54F05B" w:rsidR="008B7E79" w:rsidRPr="008B7E79" w:rsidRDefault="008B7E79" w:rsidP="008B7E79">
      <w:pPr>
        <w:rPr>
          <w:rFonts w:eastAsiaTheme="majorEastAsia"/>
          <w:color w:val="auto"/>
          <w:sz w:val="28"/>
          <w:szCs w:val="28"/>
        </w:rPr>
      </w:pPr>
      <w:r>
        <w:rPr>
          <w:rFonts w:ascii="Times New Roman" w:eastAsiaTheme="majorEastAsia" w:hAnsi="Times New Roman"/>
          <w:b/>
          <w:bCs/>
          <w:color w:val="auto"/>
          <w:sz w:val="28"/>
          <w:szCs w:val="28"/>
          <w:lang w:val="en-US"/>
        </w:rPr>
        <w:tab/>
      </w:r>
      <w:r w:rsidRPr="008B7E79">
        <w:rPr>
          <w:rFonts w:eastAsiaTheme="majorEastAsia"/>
          <w:color w:val="auto"/>
          <w:sz w:val="28"/>
          <w:szCs w:val="28"/>
        </w:rPr>
        <w:t xml:space="preserve">While the </w:t>
      </w:r>
      <w:r w:rsidRPr="008B7E79">
        <w:rPr>
          <w:rFonts w:eastAsiaTheme="majorEastAsia"/>
          <w:b/>
          <w:bCs/>
          <w:color w:val="auto"/>
          <w:sz w:val="28"/>
          <w:szCs w:val="28"/>
        </w:rPr>
        <w:t>Unified Payments Interface (UPI)</w:t>
      </w:r>
      <w:r w:rsidRPr="008B7E79">
        <w:rPr>
          <w:rFonts w:eastAsiaTheme="majorEastAsia"/>
          <w:color w:val="auto"/>
          <w:sz w:val="28"/>
          <w:szCs w:val="28"/>
        </w:rPr>
        <w:t xml:space="preserve"> has revolutionized digital transactions in India, it also faces several </w:t>
      </w:r>
      <w:r w:rsidRPr="008B7E79">
        <w:rPr>
          <w:rFonts w:eastAsiaTheme="majorEastAsia"/>
          <w:b/>
          <w:bCs/>
          <w:color w:val="auto"/>
          <w:sz w:val="28"/>
          <w:szCs w:val="28"/>
        </w:rPr>
        <w:t>risks and vulnerabilities</w:t>
      </w:r>
      <w:r w:rsidRPr="008B7E79">
        <w:rPr>
          <w:rFonts w:eastAsiaTheme="majorEastAsia"/>
          <w:color w:val="auto"/>
          <w:sz w:val="28"/>
          <w:szCs w:val="28"/>
        </w:rPr>
        <w:t xml:space="preserve"> inherent in online financial systems. The growing adoption of UPI has attracted cybercriminals who exploit users’ lack of awareness and the evolving nature of digital threats. Therefore, effective </w:t>
      </w:r>
      <w:r w:rsidRPr="008B7E79">
        <w:rPr>
          <w:rFonts w:eastAsiaTheme="majorEastAsia"/>
          <w:b/>
          <w:bCs/>
          <w:color w:val="auto"/>
          <w:sz w:val="28"/>
          <w:szCs w:val="28"/>
        </w:rPr>
        <w:t>security mechanisms and regulatory safeguards</w:t>
      </w:r>
      <w:r w:rsidRPr="008B7E79">
        <w:rPr>
          <w:rFonts w:eastAsiaTheme="majorEastAsia"/>
          <w:color w:val="auto"/>
          <w:sz w:val="28"/>
          <w:szCs w:val="28"/>
        </w:rPr>
        <w:t xml:space="preserve"> have been integrated into UPI’s framework to ensure user protection and maintain trust in the ecosystem.</w:t>
      </w:r>
    </w:p>
    <w:p w14:paraId="4CAF7771" w14:textId="77777777" w:rsidR="008B7E79" w:rsidRPr="008B7E79" w:rsidRDefault="008B7E79" w:rsidP="008B7E79">
      <w:pPr>
        <w:rPr>
          <w:rFonts w:ascii="Times New Roman" w:eastAsiaTheme="majorEastAsia" w:hAnsi="Times New Roman"/>
          <w:b/>
          <w:bCs/>
          <w:color w:val="auto"/>
          <w:sz w:val="28"/>
          <w:szCs w:val="28"/>
          <w:lang w:val="en-US"/>
        </w:rPr>
      </w:pPr>
      <w:r w:rsidRPr="008B7E79">
        <w:rPr>
          <w:rFonts w:ascii="Times New Roman" w:eastAsiaTheme="majorEastAsia" w:hAnsi="Times New Roman"/>
          <w:b/>
          <w:bCs/>
          <w:color w:val="auto"/>
          <w:sz w:val="28"/>
          <w:szCs w:val="28"/>
          <w:lang w:val="en-US"/>
        </w:rPr>
        <w:t>Risks:</w:t>
      </w:r>
    </w:p>
    <w:p w14:paraId="02860637" w14:textId="77777777" w:rsidR="008B7E79" w:rsidRPr="008B7E79" w:rsidRDefault="008B7E79" w:rsidP="008B7E79">
      <w:pPr>
        <w:rPr>
          <w:rFonts w:ascii="Times New Roman" w:eastAsiaTheme="majorEastAsia" w:hAnsi="Times New Roman"/>
          <w:color w:val="auto"/>
          <w:sz w:val="28"/>
          <w:szCs w:val="28"/>
          <w:lang w:val="en-US"/>
        </w:rPr>
      </w:pPr>
      <w:r w:rsidRPr="008B7E79">
        <w:rPr>
          <w:rFonts w:ascii="Times New Roman" w:eastAsiaTheme="majorEastAsia" w:hAnsi="Times New Roman"/>
          <w:color w:val="auto"/>
          <w:sz w:val="28"/>
          <w:szCs w:val="28"/>
          <w:lang w:val="en-US"/>
        </w:rPr>
        <w:t xml:space="preserve">One of the major risks involves </w:t>
      </w:r>
      <w:r w:rsidRPr="008B7E79">
        <w:rPr>
          <w:rFonts w:ascii="Times New Roman" w:eastAsiaTheme="majorEastAsia" w:hAnsi="Times New Roman"/>
          <w:b/>
          <w:bCs/>
          <w:color w:val="auto"/>
          <w:sz w:val="28"/>
          <w:szCs w:val="28"/>
          <w:lang w:val="en-US"/>
        </w:rPr>
        <w:t>phishing attacks</w:t>
      </w:r>
      <w:r w:rsidRPr="008B7E79">
        <w:rPr>
          <w:rFonts w:ascii="Times New Roman" w:eastAsiaTheme="majorEastAsia" w:hAnsi="Times New Roman"/>
          <w:color w:val="auto"/>
          <w:sz w:val="28"/>
          <w:szCs w:val="28"/>
          <w:lang w:val="en-US"/>
        </w:rPr>
        <w:t xml:space="preserve">, where fraudsters trick users into sharing confidential information such as their UPI PIN or OTP. Additionally, fake or malicious applications disguised as legitimate UPI apps often lead to </w:t>
      </w:r>
      <w:r w:rsidRPr="008B7E79">
        <w:rPr>
          <w:rFonts w:ascii="Times New Roman" w:eastAsiaTheme="majorEastAsia" w:hAnsi="Times New Roman"/>
          <w:b/>
          <w:bCs/>
          <w:color w:val="auto"/>
          <w:sz w:val="28"/>
          <w:szCs w:val="28"/>
          <w:lang w:val="en-US"/>
        </w:rPr>
        <w:t>data theft and unauthorized access</w:t>
      </w:r>
      <w:r w:rsidRPr="008B7E79">
        <w:rPr>
          <w:rFonts w:ascii="Times New Roman" w:eastAsiaTheme="majorEastAsia" w:hAnsi="Times New Roman"/>
          <w:color w:val="auto"/>
          <w:sz w:val="28"/>
          <w:szCs w:val="28"/>
          <w:lang w:val="en-US"/>
        </w:rPr>
        <w:t xml:space="preserve">. Other risks include </w:t>
      </w:r>
      <w:r w:rsidRPr="008B7E79">
        <w:rPr>
          <w:rFonts w:ascii="Times New Roman" w:eastAsiaTheme="majorEastAsia" w:hAnsi="Times New Roman"/>
          <w:b/>
          <w:bCs/>
          <w:color w:val="auto"/>
          <w:sz w:val="28"/>
          <w:szCs w:val="28"/>
          <w:lang w:val="en-US"/>
        </w:rPr>
        <w:t>transaction failures</w:t>
      </w:r>
      <w:r w:rsidRPr="008B7E79">
        <w:rPr>
          <w:rFonts w:ascii="Times New Roman" w:eastAsiaTheme="majorEastAsia" w:hAnsi="Times New Roman"/>
          <w:color w:val="auto"/>
          <w:sz w:val="28"/>
          <w:szCs w:val="28"/>
          <w:lang w:val="en-US"/>
        </w:rPr>
        <w:t xml:space="preserve">, server downtime, and issues arising from poor network connectivity, which can cause delays or duplication of payments. Social engineering scams and </w:t>
      </w:r>
      <w:r w:rsidRPr="008B7E79">
        <w:rPr>
          <w:rFonts w:ascii="Times New Roman" w:eastAsiaTheme="majorEastAsia" w:hAnsi="Times New Roman"/>
          <w:b/>
          <w:bCs/>
          <w:color w:val="auto"/>
          <w:sz w:val="28"/>
          <w:szCs w:val="28"/>
          <w:lang w:val="en-US"/>
        </w:rPr>
        <w:t>SIM card cloning</w:t>
      </w:r>
      <w:r w:rsidRPr="008B7E79">
        <w:rPr>
          <w:rFonts w:ascii="Times New Roman" w:eastAsiaTheme="majorEastAsia" w:hAnsi="Times New Roman"/>
          <w:color w:val="auto"/>
          <w:sz w:val="28"/>
          <w:szCs w:val="28"/>
          <w:lang w:val="en-US"/>
        </w:rPr>
        <w:t xml:space="preserve"> have also emerged as significant threats in recent years.</w:t>
      </w:r>
    </w:p>
    <w:p w14:paraId="6AA92F7D" w14:textId="77777777" w:rsidR="008B7E79" w:rsidRPr="008B7E79" w:rsidRDefault="008B7E79" w:rsidP="008B7E79">
      <w:pPr>
        <w:rPr>
          <w:rFonts w:ascii="Times New Roman" w:eastAsiaTheme="majorEastAsia" w:hAnsi="Times New Roman"/>
          <w:b/>
          <w:bCs/>
          <w:color w:val="auto"/>
          <w:sz w:val="28"/>
          <w:szCs w:val="28"/>
          <w:lang w:val="en-US"/>
        </w:rPr>
      </w:pPr>
      <w:r w:rsidRPr="008B7E79">
        <w:rPr>
          <w:rFonts w:ascii="Times New Roman" w:eastAsiaTheme="majorEastAsia" w:hAnsi="Times New Roman"/>
          <w:b/>
          <w:bCs/>
          <w:color w:val="auto"/>
          <w:sz w:val="28"/>
          <w:szCs w:val="28"/>
          <w:lang w:val="en-US"/>
        </w:rPr>
        <w:t>Security Measures:</w:t>
      </w:r>
    </w:p>
    <w:p w14:paraId="778FC180" w14:textId="77777777" w:rsidR="008B7E79" w:rsidRPr="008B7E79" w:rsidRDefault="008B7E79" w:rsidP="008B7E79">
      <w:pPr>
        <w:rPr>
          <w:rFonts w:ascii="Times New Roman" w:eastAsiaTheme="majorEastAsia" w:hAnsi="Times New Roman"/>
          <w:color w:val="auto"/>
          <w:sz w:val="28"/>
          <w:szCs w:val="28"/>
          <w:lang w:val="en-US"/>
        </w:rPr>
      </w:pPr>
      <w:r w:rsidRPr="008B7E79">
        <w:rPr>
          <w:rFonts w:ascii="Times New Roman" w:eastAsiaTheme="majorEastAsia" w:hAnsi="Times New Roman"/>
          <w:color w:val="auto"/>
          <w:sz w:val="28"/>
          <w:szCs w:val="28"/>
          <w:lang w:val="en-US"/>
        </w:rPr>
        <w:t xml:space="preserve">To mitigate these risks, UPI follows a robust </w:t>
      </w:r>
      <w:r w:rsidRPr="008B7E79">
        <w:rPr>
          <w:rFonts w:ascii="Times New Roman" w:eastAsiaTheme="majorEastAsia" w:hAnsi="Times New Roman"/>
          <w:b/>
          <w:bCs/>
          <w:color w:val="auto"/>
          <w:sz w:val="28"/>
          <w:szCs w:val="28"/>
          <w:lang w:val="en-US"/>
        </w:rPr>
        <w:t>two-factor authentication (2FA)</w:t>
      </w:r>
      <w:r w:rsidRPr="008B7E79">
        <w:rPr>
          <w:rFonts w:ascii="Times New Roman" w:eastAsiaTheme="majorEastAsia" w:hAnsi="Times New Roman"/>
          <w:color w:val="auto"/>
          <w:sz w:val="28"/>
          <w:szCs w:val="28"/>
          <w:lang w:val="en-US"/>
        </w:rPr>
        <w:t xml:space="preserve"> protocol, ensuring that every transaction is verified using both the device credentials and a user-defined </w:t>
      </w:r>
      <w:r w:rsidRPr="008B7E79">
        <w:rPr>
          <w:rFonts w:ascii="Times New Roman" w:eastAsiaTheme="majorEastAsia" w:hAnsi="Times New Roman"/>
          <w:b/>
          <w:bCs/>
          <w:color w:val="auto"/>
          <w:sz w:val="28"/>
          <w:szCs w:val="28"/>
          <w:lang w:val="en-US"/>
        </w:rPr>
        <w:t>UPI PIN</w:t>
      </w:r>
      <w:r w:rsidRPr="008B7E79">
        <w:rPr>
          <w:rFonts w:ascii="Times New Roman" w:eastAsiaTheme="majorEastAsia" w:hAnsi="Times New Roman"/>
          <w:color w:val="auto"/>
          <w:sz w:val="28"/>
          <w:szCs w:val="28"/>
          <w:lang w:val="en-US"/>
        </w:rPr>
        <w:t xml:space="preserve">. Furthermore, UPI employs </w:t>
      </w:r>
      <w:r w:rsidRPr="008B7E79">
        <w:rPr>
          <w:rFonts w:ascii="Times New Roman" w:eastAsiaTheme="majorEastAsia" w:hAnsi="Times New Roman"/>
          <w:b/>
          <w:bCs/>
          <w:color w:val="auto"/>
          <w:sz w:val="28"/>
          <w:szCs w:val="28"/>
          <w:lang w:val="en-US"/>
        </w:rPr>
        <w:t>end-to-end encryption</w:t>
      </w:r>
      <w:r w:rsidRPr="008B7E79">
        <w:rPr>
          <w:rFonts w:ascii="Times New Roman" w:eastAsiaTheme="majorEastAsia" w:hAnsi="Times New Roman"/>
          <w:color w:val="auto"/>
          <w:sz w:val="28"/>
          <w:szCs w:val="28"/>
          <w:lang w:val="en-US"/>
        </w:rPr>
        <w:t xml:space="preserve">, making all transmitted data unreadable to unauthorized entities. NPCI and RBI enforce strict </w:t>
      </w:r>
      <w:r w:rsidRPr="008B7E79">
        <w:rPr>
          <w:rFonts w:ascii="Times New Roman" w:eastAsiaTheme="majorEastAsia" w:hAnsi="Times New Roman"/>
          <w:b/>
          <w:bCs/>
          <w:color w:val="auto"/>
          <w:sz w:val="28"/>
          <w:szCs w:val="28"/>
          <w:lang w:val="en-US"/>
        </w:rPr>
        <w:t>cybersecurity compliance guidelines</w:t>
      </w:r>
      <w:r w:rsidRPr="008B7E79">
        <w:rPr>
          <w:rFonts w:ascii="Times New Roman" w:eastAsiaTheme="majorEastAsia" w:hAnsi="Times New Roman"/>
          <w:color w:val="auto"/>
          <w:sz w:val="28"/>
          <w:szCs w:val="28"/>
          <w:lang w:val="en-US"/>
        </w:rPr>
        <w:t xml:space="preserve"> for all participating banks and Payment Service Providers (PSPs).</w:t>
      </w:r>
    </w:p>
    <w:p w14:paraId="60FF3C57" w14:textId="77777777" w:rsidR="008B7E79" w:rsidRPr="008B7E79" w:rsidRDefault="008B7E79" w:rsidP="008B7E79">
      <w:pPr>
        <w:rPr>
          <w:rFonts w:ascii="Times New Roman" w:eastAsiaTheme="majorEastAsia" w:hAnsi="Times New Roman"/>
          <w:color w:val="auto"/>
          <w:sz w:val="28"/>
          <w:szCs w:val="28"/>
          <w:lang w:val="en-US"/>
        </w:rPr>
      </w:pPr>
      <w:r w:rsidRPr="008B7E79">
        <w:rPr>
          <w:rFonts w:ascii="Times New Roman" w:eastAsiaTheme="majorEastAsia" w:hAnsi="Times New Roman"/>
          <w:color w:val="auto"/>
          <w:sz w:val="28"/>
          <w:szCs w:val="28"/>
          <w:lang w:val="en-US"/>
        </w:rPr>
        <w:t xml:space="preserve">Advanced </w:t>
      </w:r>
      <w:r w:rsidRPr="008B7E79">
        <w:rPr>
          <w:rFonts w:ascii="Times New Roman" w:eastAsiaTheme="majorEastAsia" w:hAnsi="Times New Roman"/>
          <w:b/>
          <w:bCs/>
          <w:color w:val="auto"/>
          <w:sz w:val="28"/>
          <w:szCs w:val="28"/>
          <w:lang w:val="en-US"/>
        </w:rPr>
        <w:t>AI-based fraud detection systems</w:t>
      </w:r>
      <w:r w:rsidRPr="008B7E79">
        <w:rPr>
          <w:rFonts w:ascii="Times New Roman" w:eastAsiaTheme="majorEastAsia" w:hAnsi="Times New Roman"/>
          <w:color w:val="auto"/>
          <w:sz w:val="28"/>
          <w:szCs w:val="28"/>
          <w:lang w:val="en-US"/>
        </w:rPr>
        <w:t xml:space="preserve"> continuously analyze transaction patterns to identify suspicious activity in real time. Additionally, frequent security audits, application updates, and </w:t>
      </w:r>
      <w:r w:rsidRPr="008B7E79">
        <w:rPr>
          <w:rFonts w:ascii="Times New Roman" w:eastAsiaTheme="majorEastAsia" w:hAnsi="Times New Roman"/>
          <w:b/>
          <w:bCs/>
          <w:color w:val="auto"/>
          <w:sz w:val="28"/>
          <w:szCs w:val="28"/>
          <w:lang w:val="en-US"/>
        </w:rPr>
        <w:t>user awareness campaigns</w:t>
      </w:r>
      <w:r w:rsidRPr="008B7E79">
        <w:rPr>
          <w:rFonts w:ascii="Times New Roman" w:eastAsiaTheme="majorEastAsia" w:hAnsi="Times New Roman"/>
          <w:color w:val="auto"/>
          <w:sz w:val="28"/>
          <w:szCs w:val="28"/>
          <w:lang w:val="en-US"/>
        </w:rPr>
        <w:t xml:space="preserve"> by NPCI and banks play a vital role in safeguarding the ecosystem.</w:t>
      </w:r>
    </w:p>
    <w:p w14:paraId="358691C4" w14:textId="1B95DB95" w:rsidR="008B7E79" w:rsidRPr="008B7E79" w:rsidRDefault="008B7E79" w:rsidP="008B7E79">
      <w:pPr>
        <w:rPr>
          <w:rFonts w:ascii="Times New Roman" w:eastAsiaTheme="majorEastAsia" w:hAnsi="Times New Roman"/>
          <w:color w:val="auto"/>
          <w:sz w:val="28"/>
          <w:szCs w:val="28"/>
          <w:lang w:val="en-US"/>
        </w:rPr>
      </w:pPr>
      <w:r w:rsidRPr="008B7E79">
        <w:rPr>
          <w:rFonts w:ascii="Times New Roman" w:eastAsiaTheme="majorEastAsia" w:hAnsi="Times New Roman"/>
          <w:color w:val="auto"/>
          <w:sz w:val="28"/>
          <w:szCs w:val="28"/>
          <w:lang w:val="en-US"/>
        </w:rPr>
        <w:lastRenderedPageBreak/>
        <w:t xml:space="preserve">In conclusion, although UPI is not entirely immune to cyber threats, its layered security architecture, regulatory oversight, and proactive user education collectively ensure a </w:t>
      </w:r>
      <w:r w:rsidRPr="008B7E79">
        <w:rPr>
          <w:rFonts w:ascii="Times New Roman" w:eastAsiaTheme="majorEastAsia" w:hAnsi="Times New Roman"/>
          <w:b/>
          <w:bCs/>
          <w:color w:val="auto"/>
          <w:sz w:val="28"/>
          <w:szCs w:val="28"/>
          <w:lang w:val="en-US"/>
        </w:rPr>
        <w:t>secure, reliable, and resilient payment infrastructure</w:t>
      </w:r>
      <w:r w:rsidRPr="008B7E79">
        <w:rPr>
          <w:rFonts w:ascii="Times New Roman" w:eastAsiaTheme="majorEastAsia" w:hAnsi="Times New Roman"/>
          <w:color w:val="auto"/>
          <w:sz w:val="28"/>
          <w:szCs w:val="28"/>
          <w:lang w:val="en-US"/>
        </w:rPr>
        <w:t xml:space="preserve"> for India’s digital economy.</w:t>
      </w:r>
    </w:p>
    <w:p w14:paraId="15A14E1F" w14:textId="77777777" w:rsidR="001C08B6" w:rsidRDefault="009F3050">
      <w:pPr>
        <w:pStyle w:val="Heading1"/>
        <w:numPr>
          <w:ilvl w:val="0"/>
          <w:numId w:val="1"/>
        </w:numPr>
        <w:rPr>
          <w:rFonts w:ascii="Times New Roman" w:hAnsi="Times New Roman"/>
          <w:color w:val="auto"/>
        </w:rPr>
      </w:pPr>
      <w:r>
        <w:rPr>
          <w:rFonts w:ascii="Times New Roman" w:hAnsi="Times New Roman"/>
          <w:color w:val="auto"/>
        </w:rPr>
        <w:t xml:space="preserve"> Findings / Analysis</w:t>
      </w:r>
    </w:p>
    <w:p w14:paraId="61171545" w14:textId="77777777" w:rsidR="008B7E79" w:rsidRPr="008B7E79" w:rsidRDefault="008B7E79" w:rsidP="008B7E79">
      <w:pPr>
        <w:rPr>
          <w:rFonts w:ascii="Times New Roman" w:hAnsi="Times New Roman" w:cs="Times New Roman"/>
          <w:sz w:val="28"/>
          <w:szCs w:val="28"/>
          <w:lang w:val="en-US"/>
        </w:rPr>
      </w:pPr>
      <w:r>
        <w:tab/>
      </w:r>
      <w:r w:rsidRPr="008B7E79">
        <w:rPr>
          <w:rFonts w:ascii="Times New Roman" w:hAnsi="Times New Roman" w:cs="Times New Roman"/>
          <w:sz w:val="28"/>
          <w:szCs w:val="28"/>
          <w:lang w:val="en-US"/>
        </w:rPr>
        <w:t xml:space="preserve">Since its launch in </w:t>
      </w:r>
      <w:r w:rsidRPr="008B7E79">
        <w:rPr>
          <w:rFonts w:ascii="Times New Roman" w:hAnsi="Times New Roman" w:cs="Times New Roman"/>
          <w:b/>
          <w:bCs/>
          <w:sz w:val="28"/>
          <w:szCs w:val="28"/>
          <w:lang w:val="en-US"/>
        </w:rPr>
        <w:t>2016</w:t>
      </w:r>
      <w:r w:rsidRPr="008B7E79">
        <w:rPr>
          <w:rFonts w:ascii="Times New Roman" w:hAnsi="Times New Roman" w:cs="Times New Roman"/>
          <w:sz w:val="28"/>
          <w:szCs w:val="28"/>
          <w:lang w:val="en-US"/>
        </w:rPr>
        <w:t xml:space="preserve">, the </w:t>
      </w:r>
      <w:r w:rsidRPr="008B7E79">
        <w:rPr>
          <w:rFonts w:ascii="Times New Roman" w:hAnsi="Times New Roman" w:cs="Times New Roman"/>
          <w:b/>
          <w:bCs/>
          <w:sz w:val="28"/>
          <w:szCs w:val="28"/>
          <w:lang w:val="en-US"/>
        </w:rPr>
        <w:t>Unified Payments Interface (UPI)</w:t>
      </w:r>
      <w:r w:rsidRPr="008B7E79">
        <w:rPr>
          <w:rFonts w:ascii="Times New Roman" w:hAnsi="Times New Roman" w:cs="Times New Roman"/>
          <w:sz w:val="28"/>
          <w:szCs w:val="28"/>
          <w:lang w:val="en-US"/>
        </w:rPr>
        <w:t xml:space="preserve"> has achieved unprecedented success in transforming India’s digital payment ecosystem. The findings of this study highlight how UPI has evolved from a government-backed financial innovation into a </w:t>
      </w:r>
      <w:r w:rsidRPr="008B7E79">
        <w:rPr>
          <w:rFonts w:ascii="Times New Roman" w:hAnsi="Times New Roman" w:cs="Times New Roman"/>
          <w:b/>
          <w:bCs/>
          <w:sz w:val="28"/>
          <w:szCs w:val="28"/>
          <w:lang w:val="en-US"/>
        </w:rPr>
        <w:t>global benchmark for real-time payments</w:t>
      </w:r>
      <w:r w:rsidRPr="008B7E79">
        <w:rPr>
          <w:rFonts w:ascii="Times New Roman" w:hAnsi="Times New Roman" w:cs="Times New Roman"/>
          <w:sz w:val="28"/>
          <w:szCs w:val="28"/>
          <w:lang w:val="en-US"/>
        </w:rPr>
        <w:t>, fostering financial inclusion and digital literacy at an enormous scale.</w:t>
      </w:r>
    </w:p>
    <w:p w14:paraId="4D97DDF8" w14:textId="77777777" w:rsidR="008B7E79" w:rsidRPr="008B7E79" w:rsidRDefault="008B7E79" w:rsidP="008B7E79">
      <w:pPr>
        <w:rPr>
          <w:rFonts w:ascii="Times New Roman" w:hAnsi="Times New Roman" w:cs="Times New Roman"/>
          <w:b/>
          <w:bCs/>
          <w:sz w:val="28"/>
          <w:szCs w:val="28"/>
          <w:lang w:val="en-US"/>
        </w:rPr>
      </w:pPr>
      <w:r w:rsidRPr="008B7E79">
        <w:rPr>
          <w:rFonts w:ascii="Times New Roman" w:hAnsi="Times New Roman" w:cs="Times New Roman"/>
          <w:b/>
          <w:bCs/>
          <w:sz w:val="28"/>
          <w:szCs w:val="28"/>
          <w:lang w:val="en-US"/>
        </w:rPr>
        <w:t>Growth and Adoption Trends</w:t>
      </w:r>
    </w:p>
    <w:p w14:paraId="562B4E21"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UPI’s transaction volume has grown exponentially — from </w:t>
      </w:r>
      <w:r w:rsidRPr="008B7E79">
        <w:rPr>
          <w:rFonts w:ascii="Times New Roman" w:hAnsi="Times New Roman" w:cs="Times New Roman"/>
          <w:b/>
          <w:bCs/>
          <w:sz w:val="28"/>
          <w:szCs w:val="28"/>
          <w:lang w:val="en-US"/>
        </w:rPr>
        <w:t>21 million transactions in 2016</w:t>
      </w:r>
      <w:r w:rsidRPr="008B7E79">
        <w:rPr>
          <w:rFonts w:ascii="Times New Roman" w:hAnsi="Times New Roman" w:cs="Times New Roman"/>
          <w:sz w:val="28"/>
          <w:szCs w:val="28"/>
          <w:lang w:val="en-US"/>
        </w:rPr>
        <w:t xml:space="preserve"> to over </w:t>
      </w:r>
      <w:r w:rsidRPr="008B7E79">
        <w:rPr>
          <w:rFonts w:ascii="Times New Roman" w:hAnsi="Times New Roman" w:cs="Times New Roman"/>
          <w:b/>
          <w:bCs/>
          <w:sz w:val="28"/>
          <w:szCs w:val="28"/>
          <w:lang w:val="en-US"/>
        </w:rPr>
        <w:t>12 billion transactions per month by 2025</w:t>
      </w:r>
      <w:r w:rsidRPr="008B7E79">
        <w:rPr>
          <w:rFonts w:ascii="Times New Roman" w:hAnsi="Times New Roman" w:cs="Times New Roman"/>
          <w:sz w:val="28"/>
          <w:szCs w:val="28"/>
          <w:lang w:val="en-US"/>
        </w:rPr>
        <w:t xml:space="preserve">, according to NPCI reports. This phenomenal growth reflects user trust, technological reliability, and the deep penetration of mobile internet across India. As of 2025, UPI supports more than </w:t>
      </w:r>
      <w:r w:rsidRPr="008B7E79">
        <w:rPr>
          <w:rFonts w:ascii="Times New Roman" w:hAnsi="Times New Roman" w:cs="Times New Roman"/>
          <w:b/>
          <w:bCs/>
          <w:sz w:val="28"/>
          <w:szCs w:val="28"/>
          <w:lang w:val="en-US"/>
        </w:rPr>
        <w:t>400 banks</w:t>
      </w:r>
      <w:r w:rsidRPr="008B7E79">
        <w:rPr>
          <w:rFonts w:ascii="Times New Roman" w:hAnsi="Times New Roman" w:cs="Times New Roman"/>
          <w:sz w:val="28"/>
          <w:szCs w:val="28"/>
          <w:lang w:val="en-US"/>
        </w:rPr>
        <w:t xml:space="preserve"> and multiple third-party applications, including </w:t>
      </w:r>
      <w:r w:rsidRPr="008B7E79">
        <w:rPr>
          <w:rFonts w:ascii="Times New Roman" w:hAnsi="Times New Roman" w:cs="Times New Roman"/>
          <w:b/>
          <w:bCs/>
          <w:sz w:val="28"/>
          <w:szCs w:val="28"/>
          <w:lang w:val="en-US"/>
        </w:rPr>
        <w:t>Google Pay, PhonePe, Paytm, Amazon Pay, and BHIM</w:t>
      </w:r>
      <w:r w:rsidRPr="008B7E79">
        <w:rPr>
          <w:rFonts w:ascii="Times New Roman" w:hAnsi="Times New Roman" w:cs="Times New Roman"/>
          <w:sz w:val="28"/>
          <w:szCs w:val="28"/>
          <w:lang w:val="en-US"/>
        </w:rPr>
        <w:t xml:space="preserve">. Together, these platforms serve hundreds of millions of users, demonstrating how UPI has become the </w:t>
      </w:r>
      <w:r w:rsidRPr="008B7E79">
        <w:rPr>
          <w:rFonts w:ascii="Times New Roman" w:hAnsi="Times New Roman" w:cs="Times New Roman"/>
          <w:b/>
          <w:bCs/>
          <w:sz w:val="28"/>
          <w:szCs w:val="28"/>
          <w:lang w:val="en-US"/>
        </w:rPr>
        <w:t>preferred mode of payment</w:t>
      </w:r>
      <w:r w:rsidRPr="008B7E79">
        <w:rPr>
          <w:rFonts w:ascii="Times New Roman" w:hAnsi="Times New Roman" w:cs="Times New Roman"/>
          <w:sz w:val="28"/>
          <w:szCs w:val="28"/>
          <w:lang w:val="en-US"/>
        </w:rPr>
        <w:t xml:space="preserve"> across all demographics.</w:t>
      </w:r>
    </w:p>
    <w:p w14:paraId="56613C6D" w14:textId="77777777" w:rsidR="008B7E79" w:rsidRPr="008B7E79" w:rsidRDefault="008B7E79" w:rsidP="008B7E79">
      <w:pPr>
        <w:rPr>
          <w:rFonts w:ascii="Times New Roman" w:hAnsi="Times New Roman" w:cs="Times New Roman"/>
          <w:b/>
          <w:bCs/>
          <w:sz w:val="28"/>
          <w:szCs w:val="28"/>
          <w:lang w:val="en-US"/>
        </w:rPr>
      </w:pPr>
      <w:r w:rsidRPr="008B7E79">
        <w:rPr>
          <w:rFonts w:ascii="Times New Roman" w:hAnsi="Times New Roman" w:cs="Times New Roman"/>
          <w:b/>
          <w:bCs/>
          <w:sz w:val="28"/>
          <w:szCs w:val="28"/>
          <w:lang w:val="en-US"/>
        </w:rPr>
        <w:t>Economic and Social Impact</w:t>
      </w:r>
    </w:p>
    <w:p w14:paraId="6B5805C6"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UPI has played a pivotal role in </w:t>
      </w:r>
      <w:r w:rsidRPr="008B7E79">
        <w:rPr>
          <w:rFonts w:ascii="Times New Roman" w:hAnsi="Times New Roman" w:cs="Times New Roman"/>
          <w:b/>
          <w:bCs/>
          <w:sz w:val="28"/>
          <w:szCs w:val="28"/>
          <w:lang w:val="en-US"/>
        </w:rPr>
        <w:t>reducing India’s dependence on cash</w:t>
      </w:r>
      <w:r w:rsidRPr="008B7E79">
        <w:rPr>
          <w:rFonts w:ascii="Times New Roman" w:hAnsi="Times New Roman" w:cs="Times New Roman"/>
          <w:sz w:val="28"/>
          <w:szCs w:val="28"/>
          <w:lang w:val="en-US"/>
        </w:rPr>
        <w:t xml:space="preserve">, particularly after the 2016 demonetization drive. It has digitized millions of small transactions, </w:t>
      </w:r>
      <w:proofErr w:type="gramStart"/>
      <w:r w:rsidRPr="008B7E79">
        <w:rPr>
          <w:rFonts w:ascii="Times New Roman" w:hAnsi="Times New Roman" w:cs="Times New Roman"/>
          <w:sz w:val="28"/>
          <w:szCs w:val="28"/>
          <w:lang w:val="en-US"/>
        </w:rPr>
        <w:t>increasing</w:t>
      </w:r>
      <w:proofErr w:type="gramEnd"/>
      <w:r w:rsidRPr="008B7E79">
        <w:rPr>
          <w:rFonts w:ascii="Times New Roman" w:hAnsi="Times New Roman" w:cs="Times New Roman"/>
          <w:sz w:val="28"/>
          <w:szCs w:val="28"/>
          <w:lang w:val="en-US"/>
        </w:rPr>
        <w:t xml:space="preserve"> transparency and reducing the circulation of unaccounted money. Small and medium enterprises (SMEs), street vendors, and rural merchants have benefited immensely from </w:t>
      </w:r>
      <w:r w:rsidRPr="008B7E79">
        <w:rPr>
          <w:rFonts w:ascii="Times New Roman" w:hAnsi="Times New Roman" w:cs="Times New Roman"/>
          <w:b/>
          <w:bCs/>
          <w:sz w:val="28"/>
          <w:szCs w:val="28"/>
          <w:lang w:val="en-US"/>
        </w:rPr>
        <w:t>QR code–based payments</w:t>
      </w:r>
      <w:r w:rsidRPr="008B7E79">
        <w:rPr>
          <w:rFonts w:ascii="Times New Roman" w:hAnsi="Times New Roman" w:cs="Times New Roman"/>
          <w:sz w:val="28"/>
          <w:szCs w:val="28"/>
          <w:lang w:val="en-US"/>
        </w:rPr>
        <w:t xml:space="preserve">, enabling cashless operations even in remote areas. This shift has not only boosted financial inclusion but also expanded the </w:t>
      </w:r>
      <w:r w:rsidRPr="008B7E79">
        <w:rPr>
          <w:rFonts w:ascii="Times New Roman" w:hAnsi="Times New Roman" w:cs="Times New Roman"/>
          <w:b/>
          <w:bCs/>
          <w:sz w:val="28"/>
          <w:szCs w:val="28"/>
          <w:lang w:val="en-US"/>
        </w:rPr>
        <w:t>formal economy</w:t>
      </w:r>
      <w:r w:rsidRPr="008B7E79">
        <w:rPr>
          <w:rFonts w:ascii="Times New Roman" w:hAnsi="Times New Roman" w:cs="Times New Roman"/>
          <w:sz w:val="28"/>
          <w:szCs w:val="28"/>
          <w:lang w:val="en-US"/>
        </w:rPr>
        <w:t xml:space="preserve"> by integrating micro-level transactions into the banking system.</w:t>
      </w:r>
    </w:p>
    <w:p w14:paraId="2AE27784" w14:textId="77777777" w:rsidR="008B7E79" w:rsidRPr="008B7E79" w:rsidRDefault="008B7E79" w:rsidP="008B7E79">
      <w:pPr>
        <w:rPr>
          <w:rFonts w:ascii="Times New Roman" w:hAnsi="Times New Roman" w:cs="Times New Roman"/>
          <w:b/>
          <w:bCs/>
          <w:sz w:val="28"/>
          <w:szCs w:val="28"/>
          <w:lang w:val="en-US"/>
        </w:rPr>
      </w:pPr>
      <w:r w:rsidRPr="008B7E79">
        <w:rPr>
          <w:rFonts w:ascii="Times New Roman" w:hAnsi="Times New Roman" w:cs="Times New Roman"/>
          <w:b/>
          <w:bCs/>
          <w:sz w:val="28"/>
          <w:szCs w:val="28"/>
          <w:lang w:val="en-US"/>
        </w:rPr>
        <w:t>E-commerce and Business Integration</w:t>
      </w:r>
    </w:p>
    <w:p w14:paraId="4D0FBCB9"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UPI has become the backbone of India’s e-commerce and service economy. Online platforms such as </w:t>
      </w:r>
      <w:r w:rsidRPr="008B7E79">
        <w:rPr>
          <w:rFonts w:ascii="Times New Roman" w:hAnsi="Times New Roman" w:cs="Times New Roman"/>
          <w:b/>
          <w:bCs/>
          <w:sz w:val="28"/>
          <w:szCs w:val="28"/>
          <w:lang w:val="en-US"/>
        </w:rPr>
        <w:t>Amazon, Flipkart, Swiggy, Zomato</w:t>
      </w:r>
      <w:r w:rsidRPr="008B7E79">
        <w:rPr>
          <w:rFonts w:ascii="Times New Roman" w:hAnsi="Times New Roman" w:cs="Times New Roman"/>
          <w:sz w:val="28"/>
          <w:szCs w:val="28"/>
          <w:lang w:val="en-US"/>
        </w:rPr>
        <w:t xml:space="preserve">, and utility payment apps rely heavily on UPI for fast, frictionless transactions. The system’s low transaction cost and instant settlement features have improved cash flow for businesses and enhanced the overall user experience. Moreover, UPI’s support for </w:t>
      </w:r>
      <w:r w:rsidRPr="008B7E79">
        <w:rPr>
          <w:rFonts w:ascii="Times New Roman" w:hAnsi="Times New Roman" w:cs="Times New Roman"/>
          <w:b/>
          <w:bCs/>
          <w:sz w:val="28"/>
          <w:szCs w:val="28"/>
          <w:lang w:val="en-US"/>
        </w:rPr>
        <w:t>AutoPay and recurring payments</w:t>
      </w:r>
      <w:r w:rsidRPr="008B7E79">
        <w:rPr>
          <w:rFonts w:ascii="Times New Roman" w:hAnsi="Times New Roman" w:cs="Times New Roman"/>
          <w:sz w:val="28"/>
          <w:szCs w:val="28"/>
          <w:lang w:val="en-US"/>
        </w:rPr>
        <w:t xml:space="preserve"> has facilitated subscription-based models in OTT and service industries.</w:t>
      </w:r>
    </w:p>
    <w:p w14:paraId="6FC7E0C4" w14:textId="77777777" w:rsidR="008B7E79" w:rsidRPr="008B7E79" w:rsidRDefault="008B7E79" w:rsidP="008B7E79">
      <w:pPr>
        <w:rPr>
          <w:rFonts w:ascii="Times New Roman" w:hAnsi="Times New Roman" w:cs="Times New Roman"/>
          <w:b/>
          <w:bCs/>
          <w:sz w:val="28"/>
          <w:szCs w:val="28"/>
          <w:lang w:val="en-US"/>
        </w:rPr>
      </w:pPr>
      <w:r w:rsidRPr="008B7E79">
        <w:rPr>
          <w:rFonts w:ascii="Times New Roman" w:hAnsi="Times New Roman" w:cs="Times New Roman"/>
          <w:b/>
          <w:bCs/>
          <w:sz w:val="28"/>
          <w:szCs w:val="28"/>
          <w:lang w:val="en-US"/>
        </w:rPr>
        <w:t>International Expansion</w:t>
      </w:r>
    </w:p>
    <w:p w14:paraId="6206BE0E"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UPI’s success has transcended national boundaries. India has begun </w:t>
      </w:r>
      <w:r w:rsidRPr="008B7E79">
        <w:rPr>
          <w:rFonts w:ascii="Times New Roman" w:hAnsi="Times New Roman" w:cs="Times New Roman"/>
          <w:b/>
          <w:bCs/>
          <w:sz w:val="28"/>
          <w:szCs w:val="28"/>
          <w:lang w:val="en-US"/>
        </w:rPr>
        <w:t>internationalizing UPI</w:t>
      </w:r>
      <w:r w:rsidRPr="008B7E79">
        <w:rPr>
          <w:rFonts w:ascii="Times New Roman" w:hAnsi="Times New Roman" w:cs="Times New Roman"/>
          <w:sz w:val="28"/>
          <w:szCs w:val="28"/>
          <w:lang w:val="en-US"/>
        </w:rPr>
        <w:t xml:space="preserve">, enabling payments in countries like </w:t>
      </w:r>
      <w:r w:rsidRPr="008B7E79">
        <w:rPr>
          <w:rFonts w:ascii="Times New Roman" w:hAnsi="Times New Roman" w:cs="Times New Roman"/>
          <w:b/>
          <w:bCs/>
          <w:sz w:val="28"/>
          <w:szCs w:val="28"/>
          <w:lang w:val="en-US"/>
        </w:rPr>
        <w:t xml:space="preserve">Singapore, UAE, France, Bhutan, and </w:t>
      </w:r>
      <w:r w:rsidRPr="008B7E79">
        <w:rPr>
          <w:rFonts w:ascii="Times New Roman" w:hAnsi="Times New Roman" w:cs="Times New Roman"/>
          <w:b/>
          <w:bCs/>
          <w:sz w:val="28"/>
          <w:szCs w:val="28"/>
          <w:lang w:val="en-US"/>
        </w:rPr>
        <w:lastRenderedPageBreak/>
        <w:t>Nepal</w:t>
      </w:r>
      <w:r w:rsidRPr="008B7E79">
        <w:rPr>
          <w:rFonts w:ascii="Times New Roman" w:hAnsi="Times New Roman" w:cs="Times New Roman"/>
          <w:sz w:val="28"/>
          <w:szCs w:val="28"/>
          <w:lang w:val="en-US"/>
        </w:rPr>
        <w:t xml:space="preserve">. This global adoption signifies the system’s robustness and scalability, establishing India as a </w:t>
      </w:r>
      <w:r w:rsidRPr="008B7E79">
        <w:rPr>
          <w:rFonts w:ascii="Times New Roman" w:hAnsi="Times New Roman" w:cs="Times New Roman"/>
          <w:b/>
          <w:bCs/>
          <w:sz w:val="28"/>
          <w:szCs w:val="28"/>
          <w:lang w:val="en-US"/>
        </w:rPr>
        <w:t>leader in fintech innovation</w:t>
      </w:r>
      <w:r w:rsidRPr="008B7E79">
        <w:rPr>
          <w:rFonts w:ascii="Times New Roman" w:hAnsi="Times New Roman" w:cs="Times New Roman"/>
          <w:sz w:val="28"/>
          <w:szCs w:val="28"/>
          <w:lang w:val="en-US"/>
        </w:rPr>
        <w:t>.</w:t>
      </w:r>
    </w:p>
    <w:p w14:paraId="37B60CDB" w14:textId="77777777" w:rsidR="008B7E79" w:rsidRPr="008B7E79" w:rsidRDefault="008B7E79" w:rsidP="008B7E79">
      <w:pPr>
        <w:rPr>
          <w:rFonts w:ascii="Times New Roman" w:hAnsi="Times New Roman" w:cs="Times New Roman"/>
          <w:b/>
          <w:bCs/>
          <w:sz w:val="28"/>
          <w:szCs w:val="28"/>
          <w:lang w:val="en-US"/>
        </w:rPr>
      </w:pPr>
      <w:r w:rsidRPr="008B7E79">
        <w:rPr>
          <w:rFonts w:ascii="Times New Roman" w:hAnsi="Times New Roman" w:cs="Times New Roman"/>
          <w:b/>
          <w:bCs/>
          <w:sz w:val="28"/>
          <w:szCs w:val="28"/>
          <w:lang w:val="en-US"/>
        </w:rPr>
        <w:t>Overall Findings</w:t>
      </w:r>
    </w:p>
    <w:p w14:paraId="59FA8D15" w14:textId="29125DEA"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In conclusion, UPI’s rise showcases the power of combining government policy, technology, and user-centric design to achieve </w:t>
      </w:r>
      <w:r w:rsidRPr="008B7E79">
        <w:rPr>
          <w:rFonts w:ascii="Times New Roman" w:hAnsi="Times New Roman" w:cs="Times New Roman"/>
          <w:b/>
          <w:bCs/>
          <w:sz w:val="28"/>
          <w:szCs w:val="28"/>
          <w:lang w:val="en-US"/>
        </w:rPr>
        <w:t>financial democratization</w:t>
      </w:r>
      <w:r w:rsidRPr="008B7E79">
        <w:rPr>
          <w:rFonts w:ascii="Times New Roman" w:hAnsi="Times New Roman" w:cs="Times New Roman"/>
          <w:sz w:val="28"/>
          <w:szCs w:val="28"/>
          <w:lang w:val="en-US"/>
        </w:rPr>
        <w:t>. It has improved payment efficiency, reduced costs, and strengthened economic transparency, firmly positioning India as the world’s fastest-growing digital payments hub.</w:t>
      </w:r>
    </w:p>
    <w:p w14:paraId="683EBA3D" w14:textId="77777777" w:rsidR="001C08B6" w:rsidRDefault="009F3050">
      <w:pPr>
        <w:pStyle w:val="Heading1"/>
        <w:numPr>
          <w:ilvl w:val="0"/>
          <w:numId w:val="1"/>
        </w:numPr>
        <w:rPr>
          <w:rFonts w:ascii="Times New Roman" w:hAnsi="Times New Roman" w:cs="Times New Roman"/>
          <w:color w:val="auto"/>
        </w:rPr>
      </w:pPr>
      <w:r>
        <w:rPr>
          <w:rFonts w:ascii="Times New Roman" w:hAnsi="Times New Roman" w:cs="Times New Roman"/>
          <w:color w:val="auto"/>
        </w:rPr>
        <w:t>Conclusion</w:t>
      </w:r>
    </w:p>
    <w:p w14:paraId="0AFE6650"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rPr>
        <w:tab/>
      </w:r>
      <w:r w:rsidRPr="008B7E79">
        <w:rPr>
          <w:rFonts w:ascii="Times New Roman" w:hAnsi="Times New Roman" w:cs="Times New Roman"/>
          <w:sz w:val="28"/>
          <w:szCs w:val="28"/>
          <w:lang w:val="en-US"/>
        </w:rPr>
        <w:t xml:space="preserve">The </w:t>
      </w:r>
      <w:r w:rsidRPr="008B7E79">
        <w:rPr>
          <w:rFonts w:ascii="Times New Roman" w:hAnsi="Times New Roman" w:cs="Times New Roman"/>
          <w:b/>
          <w:bCs/>
          <w:sz w:val="28"/>
          <w:szCs w:val="28"/>
          <w:lang w:val="en-US"/>
        </w:rPr>
        <w:t>Unified Payments Interface (UPI)</w:t>
      </w:r>
      <w:r w:rsidRPr="008B7E79">
        <w:rPr>
          <w:rFonts w:ascii="Times New Roman" w:hAnsi="Times New Roman" w:cs="Times New Roman"/>
          <w:sz w:val="28"/>
          <w:szCs w:val="28"/>
          <w:lang w:val="en-US"/>
        </w:rPr>
        <w:t xml:space="preserve"> stands as one of India’s most remarkable technological and financial innovations, symbolizing the nation’s transition toward a </w:t>
      </w:r>
      <w:r w:rsidRPr="008B7E79">
        <w:rPr>
          <w:rFonts w:ascii="Times New Roman" w:hAnsi="Times New Roman" w:cs="Times New Roman"/>
          <w:b/>
          <w:bCs/>
          <w:sz w:val="28"/>
          <w:szCs w:val="28"/>
          <w:lang w:val="en-US"/>
        </w:rPr>
        <w:t>cashless and digitally empowered economy</w:t>
      </w:r>
      <w:r w:rsidRPr="008B7E79">
        <w:rPr>
          <w:rFonts w:ascii="Times New Roman" w:hAnsi="Times New Roman" w:cs="Times New Roman"/>
          <w:sz w:val="28"/>
          <w:szCs w:val="28"/>
          <w:lang w:val="en-US"/>
        </w:rPr>
        <w:t>. Since its inception in 2016, UPI has revolutionized how individuals and businesses conduct transactions by offering an instant, secure, and interoperable payment platform accessible to all segments of society.</w:t>
      </w:r>
    </w:p>
    <w:p w14:paraId="5CA7C5A8"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Through its seamless integration with banks, fintech companies, and e-commerce platforms, UPI has successfully </w:t>
      </w:r>
      <w:r w:rsidRPr="008B7E79">
        <w:rPr>
          <w:rFonts w:ascii="Times New Roman" w:hAnsi="Times New Roman" w:cs="Times New Roman"/>
          <w:b/>
          <w:bCs/>
          <w:sz w:val="28"/>
          <w:szCs w:val="28"/>
          <w:lang w:val="en-US"/>
        </w:rPr>
        <w:t>reduced dependency on cash</w:t>
      </w:r>
      <w:r w:rsidRPr="008B7E79">
        <w:rPr>
          <w:rFonts w:ascii="Times New Roman" w:hAnsi="Times New Roman" w:cs="Times New Roman"/>
          <w:sz w:val="28"/>
          <w:szCs w:val="28"/>
          <w:lang w:val="en-US"/>
        </w:rPr>
        <w:t>, expanded financial inclusion, and enhanced the convenience of digital payments. Its ability to facilitate real-time money transfers without intermediaries has improved efficiency and transparency across the entire economic system. Moreover, UPI’s integration with micro and small enterprises has significantly empowered local businesses, enabling them to compete in the digital marketplace.</w:t>
      </w:r>
    </w:p>
    <w:p w14:paraId="2B569985"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Beyond its national impact, UPI has also positioned India as a </w:t>
      </w:r>
      <w:r w:rsidRPr="008B7E79">
        <w:rPr>
          <w:rFonts w:ascii="Times New Roman" w:hAnsi="Times New Roman" w:cs="Times New Roman"/>
          <w:b/>
          <w:bCs/>
          <w:sz w:val="28"/>
          <w:szCs w:val="28"/>
          <w:lang w:val="en-US"/>
        </w:rPr>
        <w:t>global leader in fintech innovation</w:t>
      </w:r>
      <w:r w:rsidRPr="008B7E79">
        <w:rPr>
          <w:rFonts w:ascii="Times New Roman" w:hAnsi="Times New Roman" w:cs="Times New Roman"/>
          <w:sz w:val="28"/>
          <w:szCs w:val="28"/>
          <w:lang w:val="en-US"/>
        </w:rPr>
        <w:t>, inspiring other nations to replicate its model. By combining government vision, regulatory support, and technological excellence, UPI has achieved what many global payment systems aspire to — a unified, low-cost, and inclusive platform for all.</w:t>
      </w:r>
    </w:p>
    <w:p w14:paraId="344C54D7" w14:textId="77777777" w:rsidR="008B7E79" w:rsidRPr="008B7E79" w:rsidRDefault="008B7E79" w:rsidP="008B7E79">
      <w:pPr>
        <w:rPr>
          <w:rFonts w:ascii="Times New Roman" w:hAnsi="Times New Roman" w:cs="Times New Roman"/>
          <w:sz w:val="28"/>
          <w:szCs w:val="28"/>
          <w:lang w:val="en-US"/>
        </w:rPr>
      </w:pPr>
      <w:r w:rsidRPr="008B7E79">
        <w:rPr>
          <w:rFonts w:ascii="Times New Roman" w:hAnsi="Times New Roman" w:cs="Times New Roman"/>
          <w:sz w:val="28"/>
          <w:szCs w:val="28"/>
          <w:lang w:val="en-US"/>
        </w:rPr>
        <w:t xml:space="preserve">In conclusion, UPI has not only transformed India’s payment landscape but also set the foundation for a </w:t>
      </w:r>
      <w:r w:rsidRPr="008B7E79">
        <w:rPr>
          <w:rFonts w:ascii="Times New Roman" w:hAnsi="Times New Roman" w:cs="Times New Roman"/>
          <w:b/>
          <w:bCs/>
          <w:sz w:val="28"/>
          <w:szCs w:val="28"/>
          <w:lang w:val="en-US"/>
        </w:rPr>
        <w:t>digitally inclusive future</w:t>
      </w:r>
      <w:r w:rsidRPr="008B7E79">
        <w:rPr>
          <w:rFonts w:ascii="Times New Roman" w:hAnsi="Times New Roman" w:cs="Times New Roman"/>
          <w:sz w:val="28"/>
          <w:szCs w:val="28"/>
          <w:lang w:val="en-US"/>
        </w:rPr>
        <w:t>, bridging social and economic divides through technology-driven financial empowerment.</w:t>
      </w:r>
    </w:p>
    <w:p w14:paraId="497B967B" w14:textId="77777777" w:rsidR="001C08B6" w:rsidRDefault="001C08B6"/>
    <w:p w14:paraId="2548C673" w14:textId="77777777" w:rsidR="001C08B6" w:rsidRDefault="009F3050">
      <w:pPr>
        <w:pStyle w:val="NormalWeb"/>
        <w:spacing w:line="240" w:lineRule="auto"/>
        <w:rPr>
          <w:rStyle w:val="Strong"/>
          <w:color w:val="auto"/>
          <w:sz w:val="28"/>
          <w:szCs w:val="28"/>
        </w:rPr>
      </w:pPr>
      <w:r>
        <w:rPr>
          <w:rStyle w:val="Strong"/>
          <w:color w:val="auto"/>
          <w:sz w:val="28"/>
          <w:szCs w:val="28"/>
        </w:rPr>
        <w:t xml:space="preserve">10 .Learning Outcomes </w:t>
      </w:r>
    </w:p>
    <w:p w14:paraId="27A8574D" w14:textId="77ED2F03" w:rsidR="008B7E79" w:rsidRPr="008B7E79" w:rsidRDefault="008B7E79" w:rsidP="008B7E79">
      <w:pPr>
        <w:pStyle w:val="NormalWeb"/>
        <w:spacing w:line="240" w:lineRule="auto"/>
        <w:rPr>
          <w:color w:val="auto"/>
          <w:sz w:val="28"/>
          <w:szCs w:val="28"/>
        </w:rPr>
      </w:pPr>
      <w:r>
        <w:rPr>
          <w:rStyle w:val="Strong"/>
          <w:color w:val="auto"/>
          <w:sz w:val="28"/>
          <w:szCs w:val="28"/>
        </w:rPr>
        <w:tab/>
      </w:r>
      <w:r w:rsidRPr="008B7E79">
        <w:rPr>
          <w:color w:val="auto"/>
          <w:sz w:val="28"/>
          <w:szCs w:val="28"/>
        </w:rPr>
        <w:t xml:space="preserve">From this case study on the </w:t>
      </w:r>
      <w:r w:rsidRPr="008B7E79">
        <w:rPr>
          <w:b/>
          <w:bCs/>
          <w:color w:val="auto"/>
          <w:sz w:val="28"/>
          <w:szCs w:val="28"/>
        </w:rPr>
        <w:t>UPI Revolution in India</w:t>
      </w:r>
      <w:r w:rsidRPr="008B7E79">
        <w:rPr>
          <w:color w:val="auto"/>
          <w:sz w:val="28"/>
          <w:szCs w:val="28"/>
        </w:rPr>
        <w:t xml:space="preserve">, several valuable insights have been gained about the role of technology in transforming financial systems and promoting digital inclusion. The study provided a deep understanding of how </w:t>
      </w:r>
      <w:r w:rsidRPr="008B7E79">
        <w:rPr>
          <w:b/>
          <w:bCs/>
          <w:color w:val="auto"/>
          <w:sz w:val="28"/>
          <w:szCs w:val="28"/>
        </w:rPr>
        <w:t>Unified Payments Interface (UPI)</w:t>
      </w:r>
      <w:r w:rsidRPr="008B7E79">
        <w:rPr>
          <w:color w:val="auto"/>
          <w:sz w:val="28"/>
          <w:szCs w:val="28"/>
        </w:rPr>
        <w:t xml:space="preserve"> simplified complex banking processes, making real-time transactions accessible to every segment of society.</w:t>
      </w:r>
    </w:p>
    <w:p w14:paraId="0029E964" w14:textId="77777777" w:rsidR="008B7E79" w:rsidRPr="008B7E79" w:rsidRDefault="008B7E79" w:rsidP="008B7E79">
      <w:pPr>
        <w:pStyle w:val="NormalWeb"/>
        <w:rPr>
          <w:color w:val="auto"/>
          <w:sz w:val="28"/>
          <w:szCs w:val="28"/>
        </w:rPr>
      </w:pPr>
      <w:r w:rsidRPr="008B7E79">
        <w:rPr>
          <w:color w:val="auto"/>
          <w:sz w:val="28"/>
          <w:szCs w:val="28"/>
        </w:rPr>
        <w:lastRenderedPageBreak/>
        <w:t xml:space="preserve">It highlighted how effective </w:t>
      </w:r>
      <w:r w:rsidRPr="008B7E79">
        <w:rPr>
          <w:b/>
          <w:bCs/>
          <w:color w:val="auto"/>
          <w:sz w:val="28"/>
          <w:szCs w:val="28"/>
        </w:rPr>
        <w:t>collaboration between government institutions, technology providers, and financial regulators</w:t>
      </w:r>
      <w:r w:rsidRPr="008B7E79">
        <w:rPr>
          <w:color w:val="auto"/>
          <w:sz w:val="28"/>
          <w:szCs w:val="28"/>
        </w:rPr>
        <w:t xml:space="preserve"> can drive innovation at a national scale. The research also emphasized the importance of </w:t>
      </w:r>
      <w:r w:rsidRPr="008B7E79">
        <w:rPr>
          <w:b/>
          <w:bCs/>
          <w:color w:val="auto"/>
          <w:sz w:val="28"/>
          <w:szCs w:val="28"/>
        </w:rPr>
        <w:t>cybersecurity, data protection, and user education</w:t>
      </w:r>
      <w:r w:rsidRPr="008B7E79">
        <w:rPr>
          <w:color w:val="auto"/>
          <w:sz w:val="28"/>
          <w:szCs w:val="28"/>
        </w:rPr>
        <w:t xml:space="preserve"> in maintaining trust within digital ecosystems.</w:t>
      </w:r>
    </w:p>
    <w:p w14:paraId="73F1F47A" w14:textId="4519300F" w:rsidR="001C08B6" w:rsidRDefault="008B7E79" w:rsidP="008B7E79">
      <w:pPr>
        <w:pStyle w:val="NormalWeb"/>
        <w:rPr>
          <w:rStyle w:val="Strong"/>
          <w:b w:val="0"/>
          <w:bCs w:val="0"/>
          <w:color w:val="auto"/>
          <w:sz w:val="28"/>
          <w:szCs w:val="28"/>
        </w:rPr>
      </w:pPr>
      <w:r w:rsidRPr="008B7E79">
        <w:rPr>
          <w:color w:val="auto"/>
          <w:sz w:val="28"/>
          <w:szCs w:val="28"/>
        </w:rPr>
        <w:t xml:space="preserve">By examining UPI’s integration with e-commerce, small businesses, and global markets, the study demonstrated how digital payment platforms can boost economic growth and reduce dependency on cash. Overall, this project enhanced analytical, technical, and research skills while reinforcing the importance of </w:t>
      </w:r>
      <w:r w:rsidRPr="008B7E79">
        <w:rPr>
          <w:b/>
          <w:bCs/>
          <w:color w:val="auto"/>
          <w:sz w:val="28"/>
          <w:szCs w:val="28"/>
        </w:rPr>
        <w:t>financial technology as a tool for inclusive development</w:t>
      </w:r>
      <w:r w:rsidRPr="008B7E79">
        <w:rPr>
          <w:color w:val="auto"/>
          <w:sz w:val="28"/>
          <w:szCs w:val="28"/>
        </w:rPr>
        <w:t>.</w:t>
      </w:r>
    </w:p>
    <w:p w14:paraId="58F6313B" w14:textId="77777777" w:rsidR="008B7E79" w:rsidRPr="008B7E79" w:rsidRDefault="008B7E79" w:rsidP="008B7E79">
      <w:pPr>
        <w:pStyle w:val="NormalWeb"/>
        <w:rPr>
          <w:rStyle w:val="Strong"/>
          <w:b w:val="0"/>
          <w:bCs w:val="0"/>
          <w:color w:val="auto"/>
          <w:sz w:val="28"/>
          <w:szCs w:val="28"/>
        </w:rPr>
      </w:pPr>
    </w:p>
    <w:p w14:paraId="243CF032" w14:textId="77777777" w:rsidR="001C08B6" w:rsidRDefault="009F3050">
      <w:pPr>
        <w:pStyle w:val="NormalWeb"/>
        <w:numPr>
          <w:ilvl w:val="0"/>
          <w:numId w:val="1"/>
        </w:numPr>
        <w:spacing w:line="240" w:lineRule="auto"/>
        <w:rPr>
          <w:rStyle w:val="Strong"/>
          <w:color w:val="auto"/>
          <w:sz w:val="28"/>
          <w:szCs w:val="28"/>
        </w:rPr>
      </w:pPr>
      <w:r>
        <w:rPr>
          <w:rStyle w:val="Strong"/>
          <w:color w:val="auto"/>
          <w:sz w:val="28"/>
          <w:szCs w:val="28"/>
        </w:rPr>
        <w:t>References</w:t>
      </w:r>
    </w:p>
    <w:p w14:paraId="57643652" w14:textId="55F64E13" w:rsidR="008B7E79" w:rsidRDefault="008B7E79" w:rsidP="008B7E79">
      <w:pPr>
        <w:pStyle w:val="NormalWeb"/>
        <w:numPr>
          <w:ilvl w:val="0"/>
          <w:numId w:val="5"/>
        </w:numPr>
        <w:spacing w:line="240" w:lineRule="auto"/>
        <w:rPr>
          <w:color w:val="auto"/>
          <w:sz w:val="28"/>
          <w:szCs w:val="28"/>
        </w:rPr>
      </w:pPr>
      <w:r w:rsidRPr="008B7E79">
        <w:rPr>
          <w:color w:val="auto"/>
          <w:sz w:val="28"/>
          <w:szCs w:val="28"/>
          <w:lang w:val="en-IN"/>
        </w:rPr>
        <w:t xml:space="preserve">National Payments Corporation of India. (2024). </w:t>
      </w:r>
      <w:r w:rsidRPr="008B7E79">
        <w:rPr>
          <w:i/>
          <w:iCs/>
          <w:color w:val="auto"/>
          <w:sz w:val="28"/>
          <w:szCs w:val="28"/>
          <w:lang w:val="en-IN"/>
        </w:rPr>
        <w:t>UPI Product Statistics and Growth Reports</w:t>
      </w:r>
      <w:r w:rsidRPr="008B7E79">
        <w:rPr>
          <w:color w:val="auto"/>
          <w:sz w:val="28"/>
          <w:szCs w:val="28"/>
          <w:lang w:val="en-IN"/>
        </w:rPr>
        <w:t xml:space="preserve">. Retrieved from </w:t>
      </w:r>
      <w:hyperlink r:id="rId8" w:tgtFrame="_new" w:history="1">
        <w:r w:rsidRPr="008B7E79">
          <w:rPr>
            <w:rStyle w:val="Hyperlink"/>
            <w:sz w:val="28"/>
            <w:szCs w:val="28"/>
            <w:lang w:val="en-IN"/>
          </w:rPr>
          <w:t>https://www.npci.org.in</w:t>
        </w:r>
      </w:hyperlink>
      <w:r>
        <w:rPr>
          <w:color w:val="auto"/>
          <w:sz w:val="28"/>
          <w:szCs w:val="28"/>
        </w:rPr>
        <w:t xml:space="preserve"> </w:t>
      </w:r>
    </w:p>
    <w:p w14:paraId="53069BF1" w14:textId="581280A9" w:rsidR="008B7E79" w:rsidRPr="008B7E79" w:rsidRDefault="008B7E79" w:rsidP="008B7E79">
      <w:pPr>
        <w:pStyle w:val="NormalWeb"/>
        <w:numPr>
          <w:ilvl w:val="0"/>
          <w:numId w:val="5"/>
        </w:numPr>
        <w:rPr>
          <w:rFonts w:eastAsia="Times New Roman"/>
          <w:color w:val="auto"/>
          <w:sz w:val="28"/>
          <w:szCs w:val="28"/>
          <w:lang w:eastAsia="en-US"/>
          <w14:ligatures w14:val="none"/>
        </w:rPr>
      </w:pPr>
      <w:r w:rsidRPr="008B7E79">
        <w:rPr>
          <w:sz w:val="28"/>
          <w:szCs w:val="28"/>
        </w:rPr>
        <w:t xml:space="preserve">Reserve Bank of India. (2023). </w:t>
      </w:r>
      <w:r w:rsidRPr="008B7E79">
        <w:rPr>
          <w:rStyle w:val="Emphasis"/>
          <w:sz w:val="28"/>
          <w:szCs w:val="28"/>
        </w:rPr>
        <w:t>Report on Trends and Progress of Banking in India 2022–23</w:t>
      </w:r>
      <w:r w:rsidRPr="008B7E79">
        <w:rPr>
          <w:sz w:val="28"/>
          <w:szCs w:val="28"/>
        </w:rPr>
        <w:t>. Mumbai: RBI Publications.</w:t>
      </w:r>
    </w:p>
    <w:p w14:paraId="3F99596C" w14:textId="1A90B3F4" w:rsidR="008B7E79" w:rsidRPr="008B7E79" w:rsidRDefault="008B7E79" w:rsidP="008B7E79">
      <w:pPr>
        <w:pStyle w:val="NormalWeb"/>
        <w:numPr>
          <w:ilvl w:val="0"/>
          <w:numId w:val="5"/>
        </w:numPr>
        <w:rPr>
          <w:sz w:val="28"/>
          <w:szCs w:val="28"/>
        </w:rPr>
      </w:pPr>
      <w:r w:rsidRPr="008B7E79">
        <w:rPr>
          <w:sz w:val="28"/>
          <w:szCs w:val="28"/>
        </w:rPr>
        <w:t xml:space="preserve">Ministry of Electronics and Information Technology (MeitY). (2023). </w:t>
      </w:r>
      <w:r w:rsidRPr="008B7E79">
        <w:rPr>
          <w:rStyle w:val="Emphasis"/>
          <w:sz w:val="28"/>
          <w:szCs w:val="28"/>
        </w:rPr>
        <w:t>Digital India Programme Progress Report</w:t>
      </w:r>
      <w:r w:rsidRPr="008B7E79">
        <w:rPr>
          <w:sz w:val="28"/>
          <w:szCs w:val="28"/>
        </w:rPr>
        <w:t>. Government of India.</w:t>
      </w:r>
    </w:p>
    <w:p w14:paraId="79085B26" w14:textId="3C5449C5" w:rsidR="008B7E79" w:rsidRPr="008B7E79" w:rsidRDefault="008B7E79" w:rsidP="008B7E79">
      <w:pPr>
        <w:pStyle w:val="NormalWeb"/>
        <w:numPr>
          <w:ilvl w:val="0"/>
          <w:numId w:val="5"/>
        </w:numPr>
        <w:rPr>
          <w:sz w:val="28"/>
          <w:szCs w:val="28"/>
        </w:rPr>
      </w:pPr>
      <w:r w:rsidRPr="008B7E79">
        <w:rPr>
          <w:sz w:val="28"/>
          <w:szCs w:val="28"/>
        </w:rPr>
        <w:t xml:space="preserve">NITI Aayog. (2024). </w:t>
      </w:r>
      <w:r w:rsidRPr="008B7E79">
        <w:rPr>
          <w:rStyle w:val="Emphasis"/>
          <w:sz w:val="28"/>
          <w:szCs w:val="28"/>
        </w:rPr>
        <w:t>India’s Digital Economy Vision 2025: Transforming Through Fintech and Innovation</w:t>
      </w:r>
      <w:r w:rsidRPr="008B7E79">
        <w:rPr>
          <w:sz w:val="28"/>
          <w:szCs w:val="28"/>
        </w:rPr>
        <w:t>. New Delhi: NITI Aayog Publications.</w:t>
      </w:r>
    </w:p>
    <w:p w14:paraId="509DB59E" w14:textId="089ED1E7" w:rsidR="008B7E79" w:rsidRPr="008B7E79" w:rsidRDefault="008B7E79" w:rsidP="008B7E79">
      <w:pPr>
        <w:pStyle w:val="NormalWeb"/>
        <w:numPr>
          <w:ilvl w:val="0"/>
          <w:numId w:val="5"/>
        </w:numPr>
        <w:rPr>
          <w:sz w:val="28"/>
          <w:szCs w:val="28"/>
        </w:rPr>
      </w:pPr>
      <w:r w:rsidRPr="008B7E79">
        <w:rPr>
          <w:sz w:val="28"/>
          <w:szCs w:val="28"/>
        </w:rPr>
        <w:t xml:space="preserve">Economic Times. (2024, March). </w:t>
      </w:r>
      <w:r w:rsidRPr="008B7E79">
        <w:rPr>
          <w:rStyle w:val="Emphasis"/>
          <w:sz w:val="28"/>
          <w:szCs w:val="28"/>
        </w:rPr>
        <w:t>How UPI is Fueling India’s Digital Payment Revolution</w:t>
      </w:r>
      <w:r w:rsidRPr="008B7E79">
        <w:rPr>
          <w:sz w:val="28"/>
          <w:szCs w:val="28"/>
        </w:rPr>
        <w:t xml:space="preserve">. Retrieved from </w:t>
      </w:r>
      <w:hyperlink r:id="rId9" w:tgtFrame="_new" w:history="1">
        <w:r w:rsidRPr="008B7E79">
          <w:rPr>
            <w:rStyle w:val="Hyperlink"/>
            <w:sz w:val="28"/>
            <w:szCs w:val="28"/>
          </w:rPr>
          <w:t>https://economictimes.indiatimes.com</w:t>
        </w:r>
      </w:hyperlink>
    </w:p>
    <w:p w14:paraId="4CBAED43" w14:textId="68728371" w:rsidR="008B7E79" w:rsidRDefault="008B7E79" w:rsidP="008B7E79">
      <w:pPr>
        <w:pStyle w:val="NormalWeb"/>
        <w:numPr>
          <w:ilvl w:val="0"/>
          <w:numId w:val="5"/>
        </w:numPr>
        <w:spacing w:line="240" w:lineRule="auto"/>
        <w:rPr>
          <w:color w:val="auto"/>
          <w:sz w:val="28"/>
          <w:szCs w:val="28"/>
        </w:rPr>
      </w:pPr>
      <w:r w:rsidRPr="008B7E79">
        <w:rPr>
          <w:color w:val="auto"/>
          <w:sz w:val="28"/>
          <w:szCs w:val="28"/>
          <w:lang w:val="en-IN"/>
        </w:rPr>
        <w:t xml:space="preserve">Statista Research Department. (2024). </w:t>
      </w:r>
      <w:r w:rsidRPr="008B7E79">
        <w:rPr>
          <w:i/>
          <w:iCs/>
          <w:color w:val="auto"/>
          <w:sz w:val="28"/>
          <w:szCs w:val="28"/>
          <w:lang w:val="en-IN"/>
        </w:rPr>
        <w:t>Value and Volume of UPI Transactions in India from 2016 to 2024</w:t>
      </w:r>
      <w:r w:rsidRPr="008B7E79">
        <w:rPr>
          <w:color w:val="auto"/>
          <w:sz w:val="28"/>
          <w:szCs w:val="28"/>
          <w:lang w:val="en-IN"/>
        </w:rPr>
        <w:t xml:space="preserve">. Retrieved from </w:t>
      </w:r>
      <w:hyperlink r:id="rId10" w:tgtFrame="_new" w:history="1">
        <w:r w:rsidRPr="008B7E79">
          <w:rPr>
            <w:rStyle w:val="Hyperlink"/>
            <w:sz w:val="28"/>
            <w:szCs w:val="28"/>
            <w:lang w:val="en-IN"/>
          </w:rPr>
          <w:t>https://www.statista.com</w:t>
        </w:r>
      </w:hyperlink>
    </w:p>
    <w:p w14:paraId="7AB3693D" w14:textId="59B9F768" w:rsidR="008B7E79" w:rsidRPr="008B7E79" w:rsidRDefault="008B7E79" w:rsidP="008B7E79">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8"/>
          <w:szCs w:val="28"/>
          <w:lang w:val="en-US" w:eastAsia="en-US"/>
          <w14:ligatures w14:val="none"/>
        </w:rPr>
      </w:pPr>
      <w:r w:rsidRPr="008B7E79">
        <w:rPr>
          <w:rFonts w:ascii="Times New Roman" w:eastAsia="Times New Roman" w:hAnsi="Times New Roman" w:cs="Times New Roman"/>
          <w:color w:val="auto"/>
          <w:kern w:val="0"/>
          <w:sz w:val="28"/>
          <w:szCs w:val="28"/>
          <w:lang w:val="en-US" w:eastAsia="en-US"/>
          <w14:ligatures w14:val="none"/>
        </w:rPr>
        <w:t xml:space="preserve">Singh, A., &amp; Gupta, P. (2023). </w:t>
      </w:r>
      <w:r w:rsidRPr="008B7E79">
        <w:rPr>
          <w:rFonts w:ascii="Times New Roman" w:eastAsia="Times New Roman" w:hAnsi="Times New Roman" w:cs="Times New Roman"/>
          <w:i/>
          <w:iCs/>
          <w:color w:val="auto"/>
          <w:kern w:val="0"/>
          <w:sz w:val="28"/>
          <w:szCs w:val="28"/>
          <w:lang w:val="en-US" w:eastAsia="en-US"/>
          <w14:ligatures w14:val="none"/>
        </w:rPr>
        <w:t>Digital Payment Transformation in India: A Case Study of UPI</w:t>
      </w:r>
      <w:r w:rsidRPr="008B7E79">
        <w:rPr>
          <w:rFonts w:ascii="Times New Roman" w:eastAsia="Times New Roman" w:hAnsi="Times New Roman" w:cs="Times New Roman"/>
          <w:color w:val="auto"/>
          <w:kern w:val="0"/>
          <w:sz w:val="28"/>
          <w:szCs w:val="28"/>
          <w:lang w:val="en-US" w:eastAsia="en-US"/>
          <w14:ligatures w14:val="none"/>
        </w:rPr>
        <w:t xml:space="preserve">. </w:t>
      </w:r>
      <w:r w:rsidRPr="008B7E79">
        <w:rPr>
          <w:rFonts w:ascii="Times New Roman" w:eastAsia="Times New Roman" w:hAnsi="Times New Roman" w:cs="Times New Roman"/>
          <w:i/>
          <w:iCs/>
          <w:color w:val="auto"/>
          <w:kern w:val="0"/>
          <w:sz w:val="28"/>
          <w:szCs w:val="28"/>
          <w:lang w:val="en-US" w:eastAsia="en-US"/>
          <w14:ligatures w14:val="none"/>
        </w:rPr>
        <w:t>Journal of Financial Innovation and Technology</w:t>
      </w:r>
      <w:r w:rsidRPr="008B7E79">
        <w:rPr>
          <w:rFonts w:ascii="Times New Roman" w:eastAsia="Times New Roman" w:hAnsi="Times New Roman" w:cs="Times New Roman"/>
          <w:color w:val="auto"/>
          <w:kern w:val="0"/>
          <w:sz w:val="28"/>
          <w:szCs w:val="28"/>
          <w:lang w:val="en-US" w:eastAsia="en-US"/>
          <w14:ligatures w14:val="none"/>
        </w:rPr>
        <w:t>, 12(4), 145–158.</w:t>
      </w:r>
    </w:p>
    <w:p w14:paraId="4FD94D1C" w14:textId="57F52BA9" w:rsidR="008B7E79" w:rsidRPr="008B7E79" w:rsidRDefault="008B7E79" w:rsidP="008B7E79">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8"/>
          <w:szCs w:val="28"/>
          <w:lang w:val="en-US" w:eastAsia="en-US"/>
          <w14:ligatures w14:val="none"/>
        </w:rPr>
      </w:pPr>
      <w:r w:rsidRPr="008B7E79">
        <w:rPr>
          <w:rFonts w:ascii="Times New Roman" w:eastAsia="Times New Roman" w:hAnsi="Times New Roman" w:cs="Times New Roman"/>
          <w:color w:val="auto"/>
          <w:kern w:val="0"/>
          <w:sz w:val="28"/>
          <w:szCs w:val="28"/>
          <w:lang w:val="en-US" w:eastAsia="en-US"/>
          <w14:ligatures w14:val="none"/>
        </w:rPr>
        <w:t xml:space="preserve">Sharma, R. (2022). </w:t>
      </w:r>
      <w:r w:rsidRPr="008B7E79">
        <w:rPr>
          <w:rFonts w:ascii="Times New Roman" w:eastAsia="Times New Roman" w:hAnsi="Times New Roman" w:cs="Times New Roman"/>
          <w:i/>
          <w:iCs/>
          <w:color w:val="auto"/>
          <w:kern w:val="0"/>
          <w:sz w:val="28"/>
          <w:szCs w:val="28"/>
          <w:lang w:val="en-US" w:eastAsia="en-US"/>
          <w14:ligatures w14:val="none"/>
        </w:rPr>
        <w:t>Cashless India: The Role of UPI in Financial Inclusion</w:t>
      </w:r>
      <w:r w:rsidRPr="008B7E79">
        <w:rPr>
          <w:rFonts w:ascii="Times New Roman" w:eastAsia="Times New Roman" w:hAnsi="Times New Roman" w:cs="Times New Roman"/>
          <w:color w:val="auto"/>
          <w:kern w:val="0"/>
          <w:sz w:val="28"/>
          <w:szCs w:val="28"/>
          <w:lang w:val="en-US" w:eastAsia="en-US"/>
          <w14:ligatures w14:val="none"/>
        </w:rPr>
        <w:t xml:space="preserve">. </w:t>
      </w:r>
      <w:r w:rsidRPr="008B7E79">
        <w:rPr>
          <w:rFonts w:ascii="Times New Roman" w:eastAsia="Times New Roman" w:hAnsi="Times New Roman" w:cs="Times New Roman"/>
          <w:i/>
          <w:iCs/>
          <w:color w:val="auto"/>
          <w:kern w:val="0"/>
          <w:sz w:val="28"/>
          <w:szCs w:val="28"/>
          <w:lang w:val="en-US" w:eastAsia="en-US"/>
          <w14:ligatures w14:val="none"/>
        </w:rPr>
        <w:t>International Journal of Economics and Business Development</w:t>
      </w:r>
      <w:r w:rsidRPr="008B7E79">
        <w:rPr>
          <w:rFonts w:ascii="Times New Roman" w:eastAsia="Times New Roman" w:hAnsi="Times New Roman" w:cs="Times New Roman"/>
          <w:color w:val="auto"/>
          <w:kern w:val="0"/>
          <w:sz w:val="28"/>
          <w:szCs w:val="28"/>
          <w:lang w:val="en-US" w:eastAsia="en-US"/>
          <w14:ligatures w14:val="none"/>
        </w:rPr>
        <w:t>, 9(2), 56–67.</w:t>
      </w:r>
    </w:p>
    <w:p w14:paraId="5E700010" w14:textId="2FE1EE13" w:rsidR="008B7E79" w:rsidRPr="008B7E79" w:rsidRDefault="008B7E79" w:rsidP="008B7E79">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8"/>
          <w:szCs w:val="28"/>
          <w:lang w:val="en-US" w:eastAsia="en-US"/>
          <w14:ligatures w14:val="none"/>
        </w:rPr>
      </w:pPr>
      <w:r w:rsidRPr="008B7E79">
        <w:rPr>
          <w:rFonts w:ascii="Times New Roman" w:eastAsia="Times New Roman" w:hAnsi="Times New Roman" w:cs="Times New Roman"/>
          <w:color w:val="auto"/>
          <w:kern w:val="0"/>
          <w:sz w:val="28"/>
          <w:szCs w:val="28"/>
          <w:lang w:val="en-US" w:eastAsia="en-US"/>
          <w14:ligatures w14:val="none"/>
        </w:rPr>
        <w:t xml:space="preserve">NPCI. (2025). </w:t>
      </w:r>
      <w:r w:rsidRPr="008B7E79">
        <w:rPr>
          <w:rFonts w:ascii="Times New Roman" w:eastAsia="Times New Roman" w:hAnsi="Times New Roman" w:cs="Times New Roman"/>
          <w:i/>
          <w:iCs/>
          <w:color w:val="auto"/>
          <w:kern w:val="0"/>
          <w:sz w:val="28"/>
          <w:szCs w:val="28"/>
          <w:lang w:val="en-US" w:eastAsia="en-US"/>
          <w14:ligatures w14:val="none"/>
        </w:rPr>
        <w:t>UPI 2.0 and Beyond: Roadmap for the Future of Digital Payments</w:t>
      </w:r>
      <w:r w:rsidRPr="008B7E79">
        <w:rPr>
          <w:rFonts w:ascii="Times New Roman" w:eastAsia="Times New Roman" w:hAnsi="Times New Roman" w:cs="Times New Roman"/>
          <w:color w:val="auto"/>
          <w:kern w:val="0"/>
          <w:sz w:val="28"/>
          <w:szCs w:val="28"/>
          <w:lang w:val="en-US" w:eastAsia="en-US"/>
          <w14:ligatures w14:val="none"/>
        </w:rPr>
        <w:t>. National Payments Corporation of India White Paper.</w:t>
      </w:r>
    </w:p>
    <w:p w14:paraId="28BEE969" w14:textId="3EEB5148" w:rsidR="008B7E79" w:rsidRPr="008B7E79" w:rsidRDefault="008B7E79" w:rsidP="008B7E79">
      <w:pPr>
        <w:pStyle w:val="ListParagraph"/>
        <w:numPr>
          <w:ilvl w:val="0"/>
          <w:numId w:val="5"/>
        </w:numPr>
        <w:spacing w:before="100" w:beforeAutospacing="1" w:after="100" w:afterAutospacing="1" w:line="240" w:lineRule="auto"/>
        <w:rPr>
          <w:rStyle w:val="Strong"/>
          <w:rFonts w:ascii="Times New Roman" w:eastAsia="Times New Roman" w:hAnsi="Times New Roman" w:cs="Times New Roman"/>
          <w:b w:val="0"/>
          <w:bCs w:val="0"/>
          <w:color w:val="auto"/>
          <w:kern w:val="0"/>
          <w:sz w:val="28"/>
          <w:szCs w:val="28"/>
          <w:lang w:val="en-US" w:eastAsia="en-US"/>
          <w14:ligatures w14:val="none"/>
        </w:rPr>
      </w:pPr>
      <w:r w:rsidRPr="008B7E79">
        <w:rPr>
          <w:rFonts w:ascii="Times New Roman" w:eastAsia="Times New Roman" w:hAnsi="Times New Roman" w:cs="Times New Roman"/>
          <w:color w:val="auto"/>
          <w:kern w:val="0"/>
          <w:sz w:val="28"/>
          <w:szCs w:val="28"/>
          <w:lang w:val="en-US" w:eastAsia="en-US"/>
          <w14:ligatures w14:val="none"/>
        </w:rPr>
        <w:t xml:space="preserve">World Bank. (2023). </w:t>
      </w:r>
      <w:r w:rsidRPr="008B7E79">
        <w:rPr>
          <w:rFonts w:ascii="Times New Roman" w:eastAsia="Times New Roman" w:hAnsi="Times New Roman" w:cs="Times New Roman"/>
          <w:i/>
          <w:iCs/>
          <w:color w:val="auto"/>
          <w:kern w:val="0"/>
          <w:sz w:val="28"/>
          <w:szCs w:val="28"/>
          <w:lang w:val="en-US" w:eastAsia="en-US"/>
          <w14:ligatures w14:val="none"/>
        </w:rPr>
        <w:t>Digital Financial Services in Emerging Economies: India’s UPI Model</w:t>
      </w:r>
      <w:r w:rsidRPr="008B7E79">
        <w:rPr>
          <w:rFonts w:ascii="Times New Roman" w:eastAsia="Times New Roman" w:hAnsi="Times New Roman" w:cs="Times New Roman"/>
          <w:color w:val="auto"/>
          <w:kern w:val="0"/>
          <w:sz w:val="28"/>
          <w:szCs w:val="28"/>
          <w:lang w:val="en-US" w:eastAsia="en-US"/>
          <w14:ligatures w14:val="none"/>
        </w:rPr>
        <w:t>. Washington, D.C.: World Bank Publications.</w:t>
      </w:r>
    </w:p>
    <w:p w14:paraId="50D77C04" w14:textId="77777777" w:rsidR="001C08B6" w:rsidRDefault="001C08B6">
      <w:pPr>
        <w:pStyle w:val="NormalWeb"/>
        <w:spacing w:line="240" w:lineRule="auto"/>
        <w:rPr>
          <w:rStyle w:val="Strong"/>
          <w:color w:val="auto"/>
          <w:sz w:val="28"/>
          <w:szCs w:val="28"/>
        </w:rPr>
      </w:pPr>
    </w:p>
    <w:p w14:paraId="1401EE75" w14:textId="77777777" w:rsidR="00616406" w:rsidRDefault="00616406">
      <w:pPr>
        <w:pStyle w:val="NormalWeb"/>
        <w:spacing w:line="240" w:lineRule="auto"/>
        <w:rPr>
          <w:rStyle w:val="Strong"/>
          <w:color w:val="auto"/>
          <w:sz w:val="28"/>
          <w:szCs w:val="28"/>
        </w:rPr>
      </w:pPr>
    </w:p>
    <w:p w14:paraId="26DBF3D7" w14:textId="77777777" w:rsidR="00616406" w:rsidRDefault="00616406">
      <w:pPr>
        <w:pStyle w:val="NormalWeb"/>
        <w:spacing w:line="240" w:lineRule="auto"/>
        <w:rPr>
          <w:rStyle w:val="Strong"/>
          <w:color w:val="auto"/>
          <w:sz w:val="28"/>
          <w:szCs w:val="28"/>
        </w:rPr>
      </w:pPr>
    </w:p>
    <w:p w14:paraId="59523A13" w14:textId="77777777" w:rsidR="00616406" w:rsidRDefault="00616406">
      <w:pPr>
        <w:pStyle w:val="NormalWeb"/>
        <w:spacing w:line="240" w:lineRule="auto"/>
        <w:rPr>
          <w:rStyle w:val="Strong"/>
          <w:color w:val="auto"/>
          <w:sz w:val="28"/>
          <w:szCs w:val="28"/>
        </w:rPr>
      </w:pPr>
    </w:p>
    <w:p w14:paraId="60544293" w14:textId="77777777" w:rsidR="00616406" w:rsidRDefault="00616406">
      <w:pPr>
        <w:pStyle w:val="NormalWeb"/>
        <w:spacing w:line="240" w:lineRule="auto"/>
        <w:rPr>
          <w:rStyle w:val="Strong"/>
          <w:color w:val="auto"/>
          <w:sz w:val="28"/>
          <w:szCs w:val="28"/>
        </w:rPr>
      </w:pPr>
    </w:p>
    <w:p w14:paraId="75BD74B9" w14:textId="77777777" w:rsidR="001C08B6" w:rsidRDefault="009F3050">
      <w:pPr>
        <w:pStyle w:val="NormalWeb"/>
        <w:spacing w:line="240" w:lineRule="auto"/>
        <w:rPr>
          <w:rStyle w:val="Strong"/>
          <w:rFonts w:eastAsiaTheme="minorEastAsia"/>
          <w:color w:val="auto"/>
          <w:sz w:val="28"/>
          <w:szCs w:val="28"/>
        </w:rPr>
      </w:pPr>
      <w:r>
        <w:rPr>
          <w:rStyle w:val="Strong"/>
          <w:rFonts w:eastAsiaTheme="minorEastAsia"/>
          <w:color w:val="auto"/>
          <w:sz w:val="28"/>
          <w:szCs w:val="28"/>
        </w:rPr>
        <w:lastRenderedPageBreak/>
        <w:t>11.Screenshots</w:t>
      </w:r>
    </w:p>
    <w:tbl>
      <w:tblPr>
        <w:tblW w:w="9980" w:type="dxa"/>
        <w:tblInd w:w="136" w:type="dxa"/>
        <w:tblLayout w:type="fixed"/>
        <w:tblLook w:val="0000" w:firstRow="0" w:lastRow="0" w:firstColumn="0" w:lastColumn="0" w:noHBand="0" w:noVBand="0"/>
      </w:tblPr>
      <w:tblGrid>
        <w:gridCol w:w="4832"/>
        <w:gridCol w:w="5148"/>
      </w:tblGrid>
      <w:tr w:rsidR="00616406" w14:paraId="70F15091" w14:textId="37E8221B" w:rsidTr="00D33C8D">
        <w:trPr>
          <w:trHeight w:val="9782"/>
        </w:trPr>
        <w:tc>
          <w:tcPr>
            <w:tcW w:w="4832" w:type="dxa"/>
          </w:tcPr>
          <w:p w14:paraId="36B24AEE" w14:textId="116A2BA1" w:rsidR="00616406" w:rsidRDefault="00616406" w:rsidP="00616406">
            <w:pPr>
              <w:pStyle w:val="NormalWeb"/>
              <w:spacing w:line="240" w:lineRule="auto"/>
              <w:ind w:left="-28"/>
              <w:rPr>
                <w:sz w:val="28"/>
                <w:szCs w:val="28"/>
              </w:rPr>
            </w:pPr>
            <w:r>
              <w:rPr>
                <w:noProof/>
              </w:rPr>
              <w:drawing>
                <wp:anchor distT="0" distB="0" distL="114300" distR="114300" simplePos="0" relativeHeight="251661824" behindDoc="1" locked="0" layoutInCell="1" allowOverlap="1" wp14:anchorId="6A7BE1FB" wp14:editId="03828A23">
                  <wp:simplePos x="0" y="0"/>
                  <wp:positionH relativeFrom="column">
                    <wp:posOffset>-20955</wp:posOffset>
                  </wp:positionH>
                  <wp:positionV relativeFrom="paragraph">
                    <wp:posOffset>635</wp:posOffset>
                  </wp:positionV>
                  <wp:extent cx="3000375" cy="6305550"/>
                  <wp:effectExtent l="0" t="0" r="9525" b="0"/>
                  <wp:wrapNone/>
                  <wp:docPr id="416703178" name="Picture 2" descr="BHIM UPI Anniversary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IM UPI Anniversary Edi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0375" cy="6305550"/>
                          </a:xfrm>
                          <a:prstGeom prst="rect">
                            <a:avLst/>
                          </a:prstGeom>
                          <a:noFill/>
                          <a:ln>
                            <a:noFill/>
                          </a:ln>
                        </pic:spPr>
                      </pic:pic>
                    </a:graphicData>
                  </a:graphic>
                </wp:anchor>
              </w:drawing>
            </w:r>
          </w:p>
        </w:tc>
        <w:tc>
          <w:tcPr>
            <w:tcW w:w="5148" w:type="dxa"/>
          </w:tcPr>
          <w:p w14:paraId="5F6E38C3" w14:textId="4C849CE0" w:rsidR="00616406" w:rsidRDefault="00616406" w:rsidP="00616406">
            <w:pPr>
              <w:pStyle w:val="NormalWeb"/>
              <w:spacing w:line="240" w:lineRule="auto"/>
              <w:ind w:left="-28"/>
              <w:rPr>
                <w:noProof/>
              </w:rPr>
            </w:pPr>
            <w:r>
              <w:rPr>
                <w:noProof/>
              </w:rPr>
              <w:drawing>
                <wp:anchor distT="0" distB="0" distL="114300" distR="114300" simplePos="0" relativeHeight="251662848" behindDoc="0" locked="0" layoutInCell="1" allowOverlap="1" wp14:anchorId="4D56A5A0" wp14:editId="2418E25C">
                  <wp:simplePos x="0" y="0"/>
                  <wp:positionH relativeFrom="column">
                    <wp:posOffset>-22225</wp:posOffset>
                  </wp:positionH>
                  <wp:positionV relativeFrom="page">
                    <wp:posOffset>635</wp:posOffset>
                  </wp:positionV>
                  <wp:extent cx="3200400" cy="2133600"/>
                  <wp:effectExtent l="0" t="0" r="0" b="0"/>
                  <wp:wrapSquare wrapText="bothSides"/>
                  <wp:docPr id="1503255391" name="Picture 5" descr="UPI QR Code Generator: Make UPI QR Code for Customized Payment | F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PI QR Code Generator: Make UPI QR Code for Customized Payment | Fo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anchor>
              </w:drawing>
            </w:r>
          </w:p>
          <w:p w14:paraId="5F714664" w14:textId="36DB8E0F" w:rsidR="00A159ED" w:rsidRDefault="00A159ED" w:rsidP="00616406">
            <w:pPr>
              <w:pStyle w:val="NormalWeb"/>
              <w:spacing w:line="240" w:lineRule="auto"/>
              <w:ind w:left="-28"/>
              <w:rPr>
                <w:noProof/>
              </w:rPr>
            </w:pPr>
            <w:r w:rsidRPr="00A159ED">
              <w:rPr>
                <w:b/>
                <w:bCs/>
                <w:noProof/>
                <w:lang w:val="en-IN"/>
              </w:rPr>
              <w:t>Screenshot 2.</w:t>
            </w:r>
            <w:r>
              <w:rPr>
                <w:b/>
                <w:bCs/>
                <w:noProof/>
                <w:lang w:val="en-IN"/>
              </w:rPr>
              <w:t xml:space="preserve"> </w:t>
            </w:r>
            <w:r w:rsidRPr="00A159ED">
              <w:rPr>
                <w:b/>
                <w:bCs/>
                <w:noProof/>
                <w:lang w:val="en-IN"/>
              </w:rPr>
              <w:t>QR-based payment option</w:t>
            </w:r>
            <w:r w:rsidRPr="00A159ED">
              <w:rPr>
                <w:noProof/>
                <w:lang w:val="en-IN"/>
              </w:rPr>
              <w:t xml:space="preserve"> from any UPI app.</w:t>
            </w:r>
          </w:p>
        </w:tc>
      </w:tr>
    </w:tbl>
    <w:p w14:paraId="2920E26E" w14:textId="6E5ED00C" w:rsidR="00A159ED" w:rsidRDefault="00A159ED">
      <w:pPr>
        <w:outlineLvl w:val="0"/>
        <w:rPr>
          <w:rFonts w:ascii="Times New Roman" w:hAnsi="Times New Roman" w:cs="Times New Roman"/>
        </w:rPr>
      </w:pPr>
      <w:r w:rsidRPr="00A159ED">
        <w:rPr>
          <w:rFonts w:ascii="Times New Roman" w:hAnsi="Times New Roman" w:cs="Times New Roman"/>
          <w:b/>
          <w:bCs/>
        </w:rPr>
        <w:t>Screenshot 1</w:t>
      </w:r>
      <w:r>
        <w:rPr>
          <w:rFonts w:ascii="Times New Roman" w:hAnsi="Times New Roman" w:cs="Times New Roman"/>
          <w:b/>
          <w:bCs/>
        </w:rPr>
        <w:t>.</w:t>
      </w:r>
      <w:r>
        <w:rPr>
          <w:rFonts w:ascii="Times New Roman" w:hAnsi="Times New Roman" w:cs="Times New Roman"/>
        </w:rPr>
        <w:t xml:space="preserve"> </w:t>
      </w:r>
      <w:r w:rsidRPr="00A159ED">
        <w:rPr>
          <w:rFonts w:ascii="Times New Roman" w:hAnsi="Times New Roman" w:cs="Times New Roman"/>
          <w:b/>
          <w:bCs/>
        </w:rPr>
        <w:t>BHIM UPI App</w:t>
      </w:r>
      <w:r w:rsidRPr="00A159ED">
        <w:rPr>
          <w:rFonts w:ascii="Times New Roman" w:hAnsi="Times New Roman" w:cs="Times New Roman"/>
        </w:rPr>
        <w:t xml:space="preserve"> home screen showing “Send Money / Request Money.”</w:t>
      </w:r>
    </w:p>
    <w:p w14:paraId="54C15D7A" w14:textId="77777777" w:rsidR="00E05BA4" w:rsidRDefault="00E05BA4">
      <w:pPr>
        <w:outlineLvl w:val="0"/>
        <w:rPr>
          <w:rFonts w:ascii="Times New Roman" w:hAnsi="Times New Roman" w:cs="Times New Roman"/>
          <w:b/>
          <w:bCs/>
        </w:rPr>
      </w:pPr>
    </w:p>
    <w:p w14:paraId="47C93475" w14:textId="77777777" w:rsidR="00E05BA4" w:rsidRDefault="00E05BA4">
      <w:pPr>
        <w:outlineLvl w:val="0"/>
        <w:rPr>
          <w:rFonts w:ascii="Times New Roman" w:hAnsi="Times New Roman" w:cs="Times New Roman"/>
          <w:b/>
          <w:bCs/>
        </w:rPr>
      </w:pPr>
    </w:p>
    <w:p w14:paraId="2EDC0F4F" w14:textId="77777777" w:rsidR="00E05BA4" w:rsidRDefault="00E05BA4">
      <w:pPr>
        <w:outlineLvl w:val="0"/>
        <w:rPr>
          <w:rFonts w:ascii="Times New Roman" w:hAnsi="Times New Roman" w:cs="Times New Roman"/>
          <w:b/>
          <w:bCs/>
        </w:rPr>
      </w:pPr>
    </w:p>
    <w:p w14:paraId="10D7AE04" w14:textId="77777777" w:rsidR="00E05BA4" w:rsidRDefault="00E05BA4">
      <w:pPr>
        <w:outlineLvl w:val="0"/>
        <w:rPr>
          <w:rFonts w:ascii="Times New Roman" w:hAnsi="Times New Roman" w:cs="Times New Roman"/>
          <w:b/>
          <w:bCs/>
        </w:rPr>
      </w:pPr>
    </w:p>
    <w:p w14:paraId="2D490B16" w14:textId="77777777" w:rsidR="00E05BA4" w:rsidRDefault="00E05BA4">
      <w:pPr>
        <w:outlineLvl w:val="0"/>
        <w:rPr>
          <w:rFonts w:ascii="Times New Roman" w:hAnsi="Times New Roman" w:cs="Times New Roman"/>
          <w:b/>
          <w:bCs/>
        </w:rPr>
      </w:pPr>
    </w:p>
    <w:p w14:paraId="027FF968" w14:textId="77777777" w:rsidR="00E05BA4" w:rsidRDefault="00E05BA4">
      <w:pPr>
        <w:outlineLvl w:val="0"/>
        <w:rPr>
          <w:rFonts w:ascii="Times New Roman" w:hAnsi="Times New Roman" w:cs="Times New Roman"/>
          <w:b/>
          <w:bCs/>
        </w:rPr>
      </w:pPr>
    </w:p>
    <w:p w14:paraId="5CA89C80" w14:textId="77777777" w:rsidR="00E05BA4" w:rsidRDefault="00E05BA4">
      <w:pPr>
        <w:outlineLvl w:val="0"/>
        <w:rPr>
          <w:rFonts w:ascii="Times New Roman" w:hAnsi="Times New Roman" w:cs="Times New Roman"/>
          <w:b/>
          <w:bCs/>
        </w:rPr>
      </w:pPr>
    </w:p>
    <w:p w14:paraId="55C039AD" w14:textId="77777777" w:rsidR="00E05BA4" w:rsidRDefault="00E05BA4">
      <w:pPr>
        <w:outlineLvl w:val="0"/>
        <w:rPr>
          <w:rFonts w:ascii="Times New Roman" w:hAnsi="Times New Roman" w:cs="Times New Roman"/>
          <w:b/>
          <w:bCs/>
        </w:rPr>
      </w:pPr>
    </w:p>
    <w:p w14:paraId="012F6342" w14:textId="77777777" w:rsidR="00E05BA4" w:rsidRDefault="00E05BA4">
      <w:pPr>
        <w:outlineLvl w:val="0"/>
        <w:rPr>
          <w:rFonts w:ascii="Times New Roman" w:hAnsi="Times New Roman" w:cs="Times New Roman"/>
          <w:b/>
          <w:bCs/>
        </w:rPr>
      </w:pPr>
    </w:p>
    <w:p w14:paraId="60E2C61E" w14:textId="4A718CB2" w:rsidR="00E05BA4" w:rsidRPr="00E05BA4" w:rsidRDefault="00E05BA4">
      <w:pPr>
        <w:outlineLvl w:val="0"/>
        <w:rPr>
          <w:rFonts w:ascii="Times New Roman" w:hAnsi="Times New Roman" w:cs="Times New Roman"/>
          <w:b/>
          <w:bCs/>
          <w:sz w:val="28"/>
          <w:szCs w:val="28"/>
        </w:rPr>
      </w:pPr>
      <w:r w:rsidRPr="00E05BA4">
        <w:rPr>
          <w:rFonts w:ascii="Times New Roman" w:hAnsi="Times New Roman" w:cs="Times New Roman"/>
          <w:b/>
          <w:bCs/>
          <w:sz w:val="28"/>
          <w:szCs w:val="28"/>
        </w:rPr>
        <w:lastRenderedPageBreak/>
        <w:t>Screenshot of GitHub Repositories:</w:t>
      </w:r>
    </w:p>
    <w:p w14:paraId="0DAFF63D" w14:textId="70AFDDAA" w:rsidR="00E05BA4" w:rsidRDefault="00E05BA4">
      <w:pPr>
        <w:outlineLvl w:val="0"/>
        <w:rPr>
          <w:rFonts w:ascii="Times New Roman" w:hAnsi="Times New Roman" w:cs="Times New Roman"/>
          <w:b/>
          <w:bCs/>
          <w:sz w:val="28"/>
          <w:szCs w:val="28"/>
          <w:lang w:val="en-US"/>
        </w:rPr>
      </w:pPr>
    </w:p>
    <w:p w14:paraId="11C14412" w14:textId="1D2C361F" w:rsidR="00E05BA4" w:rsidRDefault="00E05BA4">
      <w:pPr>
        <w:outlineLvl w:val="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545EFF4" wp14:editId="013401B9">
            <wp:extent cx="3060700" cy="3060700"/>
            <wp:effectExtent l="0" t="0" r="6350" b="6350"/>
            <wp:docPr id="1289125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0700" cy="3060700"/>
                    </a:xfrm>
                    <a:prstGeom prst="rect">
                      <a:avLst/>
                    </a:prstGeom>
                    <a:noFill/>
                    <a:ln>
                      <a:noFill/>
                    </a:ln>
                  </pic:spPr>
                </pic:pic>
              </a:graphicData>
            </a:graphic>
          </wp:inline>
        </w:drawing>
      </w:r>
      <w:r w:rsidR="00961B0C">
        <w:rPr>
          <w:rFonts w:ascii="Times New Roman" w:hAnsi="Times New Roman" w:cs="Times New Roman"/>
          <w:b/>
          <w:bCs/>
          <w:noProof/>
          <w:sz w:val="28"/>
          <w:szCs w:val="28"/>
          <w:lang w:val="en-US"/>
        </w:rPr>
        <w:drawing>
          <wp:inline distT="0" distB="0" distL="0" distR="0" wp14:anchorId="06F0D571" wp14:editId="47577518">
            <wp:extent cx="3060700" cy="3060700"/>
            <wp:effectExtent l="0" t="0" r="6350" b="6350"/>
            <wp:docPr id="969874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0700" cy="3060700"/>
                    </a:xfrm>
                    <a:prstGeom prst="rect">
                      <a:avLst/>
                    </a:prstGeom>
                    <a:noFill/>
                    <a:ln>
                      <a:noFill/>
                    </a:ln>
                  </pic:spPr>
                </pic:pic>
              </a:graphicData>
            </a:graphic>
          </wp:inline>
        </w:drawing>
      </w:r>
    </w:p>
    <w:p w14:paraId="5696CAD0" w14:textId="33BAA5B2" w:rsidR="00961B0C" w:rsidRDefault="00961B0C">
      <w:pPr>
        <w:outlineLvl w:val="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08CB7076" wp14:editId="3FA2C992">
            <wp:extent cx="4457700" cy="4457700"/>
            <wp:effectExtent l="0" t="0" r="0" b="0"/>
            <wp:docPr id="1986609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4457700"/>
                    </a:xfrm>
                    <a:prstGeom prst="rect">
                      <a:avLst/>
                    </a:prstGeom>
                    <a:noFill/>
                    <a:ln>
                      <a:noFill/>
                    </a:ln>
                  </pic:spPr>
                </pic:pic>
              </a:graphicData>
            </a:graphic>
          </wp:inline>
        </w:drawing>
      </w:r>
    </w:p>
    <w:p w14:paraId="3A9CEC69" w14:textId="77777777" w:rsidR="00961B0C" w:rsidRDefault="00961B0C">
      <w:pPr>
        <w:outlineLvl w:val="0"/>
        <w:rPr>
          <w:rFonts w:ascii="Times New Roman" w:hAnsi="Times New Roman" w:cs="Times New Roman"/>
          <w:b/>
          <w:bCs/>
          <w:sz w:val="28"/>
          <w:szCs w:val="28"/>
          <w:lang w:val="en-US"/>
        </w:rPr>
      </w:pPr>
    </w:p>
    <w:p w14:paraId="2612C2FF" w14:textId="77777777" w:rsidR="00961B0C" w:rsidRPr="00E05BA4" w:rsidRDefault="00961B0C">
      <w:pPr>
        <w:outlineLvl w:val="0"/>
        <w:rPr>
          <w:rFonts w:ascii="Times New Roman" w:hAnsi="Times New Roman" w:cs="Times New Roman"/>
          <w:b/>
          <w:bCs/>
          <w:sz w:val="28"/>
          <w:szCs w:val="28"/>
          <w:lang w:val="en-US"/>
        </w:rPr>
      </w:pPr>
    </w:p>
    <w:p w14:paraId="4C1F0359" w14:textId="15383A4A" w:rsidR="001C08B6" w:rsidRDefault="009F3050">
      <w:pPr>
        <w:outlineLvl w:val="0"/>
        <w:rPr>
          <w:rFonts w:ascii="Times New Roman" w:hAnsi="Times New Roman"/>
          <w:b/>
          <w:sz w:val="28"/>
          <w:szCs w:val="28"/>
        </w:rPr>
      </w:pPr>
      <w:r>
        <w:rPr>
          <w:rFonts w:ascii="Times New Roman" w:hAnsi="Times New Roman" w:cs="Times New Roman"/>
          <w:b/>
          <w:bCs/>
          <w:sz w:val="36"/>
          <w:szCs w:val="36"/>
          <w:u w:val="single"/>
          <w:lang w:val="en-US"/>
        </w:rPr>
        <w:lastRenderedPageBreak/>
        <w:t xml:space="preserve">2. </w:t>
      </w:r>
      <w:r>
        <w:rPr>
          <w:rStyle w:val="Strong"/>
          <w:rFonts w:ascii="Times New Roman" w:eastAsiaTheme="minorEastAsia" w:hAnsi="Times New Roman" w:cs="Times New Roman"/>
          <w:color w:val="auto"/>
          <w:kern w:val="0"/>
          <w:sz w:val="28"/>
          <w:szCs w:val="28"/>
          <w:lang w:val="en-US" w:eastAsia="zh-CN" w:bidi="ar"/>
        </w:rPr>
        <w:t>Evaluation Grid (To be created as per the SOP and Assessment guidelines by the faculty):</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2817"/>
        <w:gridCol w:w="3024"/>
        <w:gridCol w:w="2299"/>
      </w:tblGrid>
      <w:tr w:rsidR="001C08B6" w14:paraId="3C3DD01A" w14:textId="77777777">
        <w:tc>
          <w:tcPr>
            <w:tcW w:w="1052" w:type="dxa"/>
          </w:tcPr>
          <w:p w14:paraId="5CD0412D" w14:textId="77777777" w:rsidR="001C08B6" w:rsidRDefault="009F3050">
            <w:pPr>
              <w:spacing w:after="0" w:line="240" w:lineRule="auto"/>
              <w:rPr>
                <w:rFonts w:ascii="Times New Roman" w:hAnsi="Times New Roman"/>
                <w:b/>
                <w:bCs/>
                <w:sz w:val="28"/>
                <w:szCs w:val="28"/>
              </w:rPr>
            </w:pPr>
            <w:r>
              <w:rPr>
                <w:rFonts w:ascii="Times New Roman" w:hAnsi="Times New Roman"/>
                <w:b/>
                <w:bCs/>
                <w:sz w:val="28"/>
                <w:szCs w:val="28"/>
              </w:rPr>
              <w:t>Sr. No.</w:t>
            </w:r>
          </w:p>
        </w:tc>
        <w:tc>
          <w:tcPr>
            <w:tcW w:w="2883" w:type="dxa"/>
          </w:tcPr>
          <w:p w14:paraId="3C613F01" w14:textId="77777777" w:rsidR="001C08B6" w:rsidRDefault="009F3050">
            <w:pPr>
              <w:spacing w:after="0" w:line="240" w:lineRule="auto"/>
              <w:rPr>
                <w:rFonts w:ascii="Times New Roman" w:hAnsi="Times New Roman"/>
                <w:b/>
                <w:bCs/>
                <w:sz w:val="28"/>
                <w:szCs w:val="28"/>
              </w:rPr>
            </w:pPr>
            <w:r>
              <w:rPr>
                <w:rFonts w:ascii="Times New Roman" w:hAnsi="Times New Roman"/>
                <w:b/>
                <w:bCs/>
                <w:sz w:val="28"/>
                <w:szCs w:val="28"/>
              </w:rPr>
              <w:t>Parameters</w:t>
            </w:r>
          </w:p>
        </w:tc>
        <w:tc>
          <w:tcPr>
            <w:tcW w:w="3116" w:type="dxa"/>
          </w:tcPr>
          <w:p w14:paraId="79BAD32A" w14:textId="77777777" w:rsidR="001C08B6" w:rsidRDefault="009F3050">
            <w:pPr>
              <w:spacing w:after="0" w:line="240" w:lineRule="auto"/>
              <w:rPr>
                <w:rFonts w:ascii="Times New Roman" w:hAnsi="Times New Roman"/>
                <w:b/>
                <w:bCs/>
                <w:sz w:val="28"/>
                <w:szCs w:val="28"/>
              </w:rPr>
            </w:pPr>
            <w:r>
              <w:rPr>
                <w:rFonts w:ascii="Times New Roman" w:hAnsi="Times New Roman"/>
                <w:b/>
                <w:bCs/>
                <w:sz w:val="28"/>
                <w:szCs w:val="28"/>
              </w:rPr>
              <w:t>Marks Obtained</w:t>
            </w:r>
          </w:p>
        </w:tc>
        <w:tc>
          <w:tcPr>
            <w:tcW w:w="2345" w:type="dxa"/>
          </w:tcPr>
          <w:p w14:paraId="0F43EF3E" w14:textId="77777777" w:rsidR="001C08B6" w:rsidRDefault="009F3050">
            <w:pPr>
              <w:spacing w:after="0" w:line="240" w:lineRule="auto"/>
              <w:rPr>
                <w:rFonts w:ascii="Times New Roman" w:hAnsi="Times New Roman"/>
                <w:b/>
                <w:bCs/>
                <w:sz w:val="28"/>
                <w:szCs w:val="28"/>
              </w:rPr>
            </w:pPr>
            <w:r>
              <w:rPr>
                <w:rFonts w:ascii="Times New Roman" w:hAnsi="Times New Roman"/>
                <w:b/>
                <w:bCs/>
                <w:sz w:val="28"/>
                <w:szCs w:val="28"/>
              </w:rPr>
              <w:t>Maximum Marks</w:t>
            </w:r>
          </w:p>
        </w:tc>
      </w:tr>
      <w:tr w:rsidR="001C08B6" w14:paraId="31474F21" w14:textId="77777777">
        <w:tc>
          <w:tcPr>
            <w:tcW w:w="1052" w:type="dxa"/>
          </w:tcPr>
          <w:p w14:paraId="2A65403A" w14:textId="77777777" w:rsidR="001C08B6" w:rsidRDefault="009F3050">
            <w:pPr>
              <w:spacing w:after="0" w:line="240" w:lineRule="auto"/>
              <w:rPr>
                <w:rFonts w:ascii="Times New Roman" w:hAnsi="Times New Roman"/>
                <w:sz w:val="28"/>
                <w:szCs w:val="28"/>
              </w:rPr>
            </w:pPr>
            <w:r>
              <w:rPr>
                <w:rFonts w:ascii="Times New Roman" w:hAnsi="Times New Roman"/>
                <w:sz w:val="28"/>
                <w:szCs w:val="28"/>
              </w:rPr>
              <w:t>1.</w:t>
            </w:r>
          </w:p>
        </w:tc>
        <w:tc>
          <w:tcPr>
            <w:tcW w:w="2883" w:type="dxa"/>
          </w:tcPr>
          <w:p w14:paraId="095DAF31"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PROJECT TITLE</w:t>
            </w:r>
          </w:p>
        </w:tc>
        <w:tc>
          <w:tcPr>
            <w:tcW w:w="3116" w:type="dxa"/>
          </w:tcPr>
          <w:p w14:paraId="6A168E2A" w14:textId="77777777" w:rsidR="001C08B6" w:rsidRDefault="001C08B6">
            <w:pPr>
              <w:spacing w:after="0" w:line="240" w:lineRule="auto"/>
              <w:jc w:val="center"/>
              <w:rPr>
                <w:rFonts w:ascii="Times New Roman" w:hAnsi="Times New Roman"/>
                <w:sz w:val="28"/>
                <w:szCs w:val="28"/>
              </w:rPr>
            </w:pPr>
          </w:p>
        </w:tc>
        <w:tc>
          <w:tcPr>
            <w:tcW w:w="2345" w:type="dxa"/>
          </w:tcPr>
          <w:p w14:paraId="7E58D744"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2 Marks</w:t>
            </w:r>
          </w:p>
        </w:tc>
      </w:tr>
      <w:tr w:rsidR="001C08B6" w14:paraId="0E3A8681" w14:textId="77777777">
        <w:tc>
          <w:tcPr>
            <w:tcW w:w="1052" w:type="dxa"/>
          </w:tcPr>
          <w:p w14:paraId="17B36F8B" w14:textId="77777777" w:rsidR="001C08B6" w:rsidRDefault="009F3050">
            <w:pPr>
              <w:spacing w:after="0" w:line="240" w:lineRule="auto"/>
              <w:rPr>
                <w:rFonts w:ascii="Times New Roman" w:hAnsi="Times New Roman"/>
                <w:sz w:val="28"/>
                <w:szCs w:val="28"/>
              </w:rPr>
            </w:pPr>
            <w:r>
              <w:rPr>
                <w:rFonts w:ascii="Times New Roman" w:hAnsi="Times New Roman"/>
                <w:sz w:val="28"/>
                <w:szCs w:val="28"/>
              </w:rPr>
              <w:t>2.</w:t>
            </w:r>
          </w:p>
        </w:tc>
        <w:tc>
          <w:tcPr>
            <w:tcW w:w="2883" w:type="dxa"/>
          </w:tcPr>
          <w:p w14:paraId="59CAF712"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CASE STUDY</w:t>
            </w:r>
          </w:p>
        </w:tc>
        <w:tc>
          <w:tcPr>
            <w:tcW w:w="3116" w:type="dxa"/>
          </w:tcPr>
          <w:p w14:paraId="5A7543A1" w14:textId="77777777" w:rsidR="001C08B6" w:rsidRDefault="001C08B6">
            <w:pPr>
              <w:spacing w:after="0" w:line="240" w:lineRule="auto"/>
              <w:jc w:val="center"/>
              <w:rPr>
                <w:rFonts w:ascii="Times New Roman" w:hAnsi="Times New Roman"/>
                <w:sz w:val="28"/>
                <w:szCs w:val="28"/>
              </w:rPr>
            </w:pPr>
          </w:p>
        </w:tc>
        <w:tc>
          <w:tcPr>
            <w:tcW w:w="2345" w:type="dxa"/>
          </w:tcPr>
          <w:p w14:paraId="5FB06C60" w14:textId="77777777" w:rsidR="001C08B6" w:rsidRDefault="009F3050">
            <w:pPr>
              <w:spacing w:after="0" w:line="240" w:lineRule="auto"/>
              <w:jc w:val="center"/>
              <w:rPr>
                <w:rFonts w:ascii="Times New Roman" w:hAnsi="Times New Roman"/>
                <w:sz w:val="28"/>
                <w:szCs w:val="28"/>
              </w:rPr>
            </w:pPr>
            <w:r>
              <w:rPr>
                <w:rFonts w:ascii="Times New Roman" w:hAnsi="Times New Roman"/>
                <w:sz w:val="28"/>
                <w:szCs w:val="28"/>
                <w:lang w:val="en-US"/>
              </w:rPr>
              <w:t>5</w:t>
            </w:r>
            <w:r>
              <w:rPr>
                <w:rFonts w:ascii="Times New Roman" w:hAnsi="Times New Roman"/>
                <w:sz w:val="28"/>
                <w:szCs w:val="28"/>
              </w:rPr>
              <w:t xml:space="preserve"> Marks</w:t>
            </w:r>
          </w:p>
        </w:tc>
      </w:tr>
      <w:tr w:rsidR="001C08B6" w14:paraId="16E6EEBE" w14:textId="77777777">
        <w:trPr>
          <w:trHeight w:val="686"/>
        </w:trPr>
        <w:tc>
          <w:tcPr>
            <w:tcW w:w="1052" w:type="dxa"/>
          </w:tcPr>
          <w:p w14:paraId="7646BE5A" w14:textId="77777777" w:rsidR="001C08B6" w:rsidRDefault="009F3050">
            <w:pPr>
              <w:spacing w:after="0" w:line="240" w:lineRule="auto"/>
              <w:rPr>
                <w:rFonts w:ascii="Times New Roman" w:hAnsi="Times New Roman"/>
                <w:sz w:val="28"/>
                <w:szCs w:val="28"/>
                <w:lang w:val="en-US"/>
              </w:rPr>
            </w:pPr>
            <w:r>
              <w:rPr>
                <w:rFonts w:ascii="Times New Roman" w:hAnsi="Times New Roman"/>
                <w:sz w:val="28"/>
                <w:szCs w:val="28"/>
                <w:lang w:val="en-US"/>
              </w:rPr>
              <w:t>3.</w:t>
            </w:r>
          </w:p>
          <w:p w14:paraId="13018B71" w14:textId="77777777" w:rsidR="001C08B6" w:rsidRDefault="001C08B6">
            <w:pPr>
              <w:spacing w:after="0" w:line="240" w:lineRule="auto"/>
              <w:rPr>
                <w:rFonts w:ascii="Times New Roman" w:hAnsi="Times New Roman"/>
                <w:sz w:val="28"/>
                <w:szCs w:val="28"/>
                <w:lang w:val="en-US"/>
              </w:rPr>
            </w:pPr>
          </w:p>
        </w:tc>
        <w:tc>
          <w:tcPr>
            <w:tcW w:w="2883" w:type="dxa"/>
          </w:tcPr>
          <w:p w14:paraId="3D4F348F"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Github Upload Link</w:t>
            </w:r>
          </w:p>
        </w:tc>
        <w:tc>
          <w:tcPr>
            <w:tcW w:w="3116" w:type="dxa"/>
          </w:tcPr>
          <w:p w14:paraId="22A028DE" w14:textId="77777777" w:rsidR="001C08B6" w:rsidRDefault="001C08B6">
            <w:pPr>
              <w:spacing w:after="0" w:line="240" w:lineRule="auto"/>
              <w:jc w:val="center"/>
              <w:rPr>
                <w:rFonts w:ascii="Times New Roman" w:hAnsi="Times New Roman"/>
                <w:sz w:val="28"/>
                <w:szCs w:val="28"/>
              </w:rPr>
            </w:pPr>
          </w:p>
        </w:tc>
        <w:tc>
          <w:tcPr>
            <w:tcW w:w="2345" w:type="dxa"/>
          </w:tcPr>
          <w:p w14:paraId="754C9B18" w14:textId="77777777" w:rsidR="001C08B6" w:rsidRDefault="009F3050">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1C08B6" w14:paraId="7B7571B6" w14:textId="77777777">
        <w:trPr>
          <w:trHeight w:val="686"/>
        </w:trPr>
        <w:tc>
          <w:tcPr>
            <w:tcW w:w="1052" w:type="dxa"/>
          </w:tcPr>
          <w:p w14:paraId="3461AECA" w14:textId="77777777" w:rsidR="001C08B6" w:rsidRDefault="009F3050">
            <w:pPr>
              <w:spacing w:after="0" w:line="240" w:lineRule="auto"/>
              <w:rPr>
                <w:rFonts w:ascii="Times New Roman" w:hAnsi="Times New Roman"/>
                <w:sz w:val="28"/>
                <w:szCs w:val="28"/>
                <w:lang w:val="en-US"/>
              </w:rPr>
            </w:pPr>
            <w:r>
              <w:rPr>
                <w:rFonts w:ascii="Times New Roman" w:hAnsi="Times New Roman"/>
                <w:sz w:val="28"/>
                <w:szCs w:val="28"/>
                <w:lang w:val="en-US"/>
              </w:rPr>
              <w:t>4.</w:t>
            </w:r>
          </w:p>
        </w:tc>
        <w:tc>
          <w:tcPr>
            <w:tcW w:w="2883" w:type="dxa"/>
          </w:tcPr>
          <w:p w14:paraId="227B44F7"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Blog Upload Link</w:t>
            </w:r>
          </w:p>
        </w:tc>
        <w:tc>
          <w:tcPr>
            <w:tcW w:w="3116" w:type="dxa"/>
          </w:tcPr>
          <w:p w14:paraId="6E117971" w14:textId="77777777" w:rsidR="001C08B6" w:rsidRDefault="001C08B6">
            <w:pPr>
              <w:spacing w:after="0" w:line="240" w:lineRule="auto"/>
              <w:jc w:val="center"/>
              <w:rPr>
                <w:rFonts w:ascii="Times New Roman" w:hAnsi="Times New Roman"/>
                <w:sz w:val="28"/>
                <w:szCs w:val="28"/>
              </w:rPr>
            </w:pPr>
          </w:p>
        </w:tc>
        <w:tc>
          <w:tcPr>
            <w:tcW w:w="2345" w:type="dxa"/>
          </w:tcPr>
          <w:p w14:paraId="2F6CC95B" w14:textId="77777777" w:rsidR="001C08B6" w:rsidRDefault="009F3050">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1C08B6" w14:paraId="152E4B8D" w14:textId="77777777">
        <w:trPr>
          <w:trHeight w:val="686"/>
        </w:trPr>
        <w:tc>
          <w:tcPr>
            <w:tcW w:w="1052" w:type="dxa"/>
          </w:tcPr>
          <w:p w14:paraId="63984229" w14:textId="77777777" w:rsidR="001C08B6" w:rsidRDefault="009F3050">
            <w:pPr>
              <w:spacing w:after="0" w:line="240" w:lineRule="auto"/>
              <w:rPr>
                <w:rFonts w:ascii="Times New Roman" w:hAnsi="Times New Roman"/>
                <w:sz w:val="28"/>
                <w:szCs w:val="28"/>
                <w:lang w:val="en-US"/>
              </w:rPr>
            </w:pPr>
            <w:r>
              <w:rPr>
                <w:rFonts w:ascii="Times New Roman" w:hAnsi="Times New Roman"/>
                <w:sz w:val="28"/>
                <w:szCs w:val="28"/>
                <w:lang w:val="en-US"/>
              </w:rPr>
              <w:t>5.</w:t>
            </w:r>
          </w:p>
        </w:tc>
        <w:tc>
          <w:tcPr>
            <w:tcW w:w="2883" w:type="dxa"/>
          </w:tcPr>
          <w:p w14:paraId="632F0039"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Follow Format</w:t>
            </w:r>
          </w:p>
        </w:tc>
        <w:tc>
          <w:tcPr>
            <w:tcW w:w="3116" w:type="dxa"/>
          </w:tcPr>
          <w:p w14:paraId="1D28890A" w14:textId="77777777" w:rsidR="001C08B6" w:rsidRDefault="001C08B6">
            <w:pPr>
              <w:spacing w:after="0" w:line="240" w:lineRule="auto"/>
              <w:jc w:val="center"/>
              <w:rPr>
                <w:rFonts w:ascii="Times New Roman" w:hAnsi="Times New Roman"/>
                <w:sz w:val="28"/>
                <w:szCs w:val="28"/>
              </w:rPr>
            </w:pPr>
          </w:p>
        </w:tc>
        <w:tc>
          <w:tcPr>
            <w:tcW w:w="2345" w:type="dxa"/>
          </w:tcPr>
          <w:p w14:paraId="371E018D" w14:textId="77777777" w:rsidR="001C08B6" w:rsidRDefault="009F3050">
            <w:pPr>
              <w:spacing w:after="0" w:line="240" w:lineRule="auto"/>
              <w:jc w:val="center"/>
              <w:rPr>
                <w:rFonts w:ascii="Times New Roman" w:hAnsi="Times New Roman"/>
                <w:sz w:val="28"/>
                <w:szCs w:val="28"/>
              </w:rPr>
            </w:pPr>
            <w:r>
              <w:rPr>
                <w:rFonts w:ascii="Times New Roman" w:hAnsi="Times New Roman"/>
                <w:sz w:val="28"/>
                <w:szCs w:val="28"/>
                <w:lang w:val="en-US"/>
              </w:rPr>
              <w:t>1</w:t>
            </w:r>
            <w:r>
              <w:rPr>
                <w:rFonts w:ascii="Times New Roman" w:hAnsi="Times New Roman"/>
                <w:sz w:val="28"/>
                <w:szCs w:val="28"/>
              </w:rPr>
              <w:t xml:space="preserve"> Marks</w:t>
            </w:r>
          </w:p>
        </w:tc>
      </w:tr>
      <w:tr w:rsidR="001C08B6" w14:paraId="32199671" w14:textId="77777777">
        <w:trPr>
          <w:trHeight w:val="686"/>
        </w:trPr>
        <w:tc>
          <w:tcPr>
            <w:tcW w:w="1052" w:type="dxa"/>
          </w:tcPr>
          <w:p w14:paraId="2C152515" w14:textId="77777777" w:rsidR="001C08B6" w:rsidRDefault="001C08B6">
            <w:pPr>
              <w:spacing w:after="0" w:line="240" w:lineRule="auto"/>
              <w:rPr>
                <w:rFonts w:ascii="Times New Roman" w:hAnsi="Times New Roman"/>
                <w:sz w:val="28"/>
                <w:szCs w:val="28"/>
                <w:lang w:val="en-US"/>
              </w:rPr>
            </w:pPr>
          </w:p>
        </w:tc>
        <w:tc>
          <w:tcPr>
            <w:tcW w:w="2883" w:type="dxa"/>
          </w:tcPr>
          <w:p w14:paraId="423C6DB2"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TOTAL</w:t>
            </w:r>
          </w:p>
        </w:tc>
        <w:tc>
          <w:tcPr>
            <w:tcW w:w="3116" w:type="dxa"/>
          </w:tcPr>
          <w:p w14:paraId="2349220D" w14:textId="77777777" w:rsidR="001C08B6" w:rsidRDefault="001C08B6">
            <w:pPr>
              <w:spacing w:after="0" w:line="240" w:lineRule="auto"/>
              <w:jc w:val="center"/>
              <w:rPr>
                <w:rFonts w:ascii="Times New Roman" w:hAnsi="Times New Roman"/>
                <w:sz w:val="28"/>
                <w:szCs w:val="28"/>
              </w:rPr>
            </w:pPr>
          </w:p>
        </w:tc>
        <w:tc>
          <w:tcPr>
            <w:tcW w:w="2345" w:type="dxa"/>
          </w:tcPr>
          <w:p w14:paraId="47AC2523"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10 Marks</w:t>
            </w:r>
          </w:p>
        </w:tc>
      </w:tr>
      <w:tr w:rsidR="001C08B6" w14:paraId="313D8960" w14:textId="77777777">
        <w:trPr>
          <w:trHeight w:val="686"/>
        </w:trPr>
        <w:tc>
          <w:tcPr>
            <w:tcW w:w="1052" w:type="dxa"/>
          </w:tcPr>
          <w:p w14:paraId="1AAD4804" w14:textId="77777777" w:rsidR="001C08B6" w:rsidRDefault="001C08B6">
            <w:pPr>
              <w:spacing w:after="0" w:line="240" w:lineRule="auto"/>
              <w:rPr>
                <w:rFonts w:ascii="Times New Roman" w:hAnsi="Times New Roman"/>
                <w:sz w:val="28"/>
                <w:szCs w:val="28"/>
                <w:lang w:val="en-US"/>
              </w:rPr>
            </w:pPr>
          </w:p>
        </w:tc>
        <w:tc>
          <w:tcPr>
            <w:tcW w:w="2883" w:type="dxa"/>
          </w:tcPr>
          <w:p w14:paraId="04B08890"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AVG</w:t>
            </w:r>
          </w:p>
        </w:tc>
        <w:tc>
          <w:tcPr>
            <w:tcW w:w="3116" w:type="dxa"/>
          </w:tcPr>
          <w:p w14:paraId="0373BE41" w14:textId="77777777" w:rsidR="001C08B6" w:rsidRDefault="001C08B6">
            <w:pPr>
              <w:spacing w:after="0" w:line="240" w:lineRule="auto"/>
              <w:jc w:val="center"/>
              <w:rPr>
                <w:rFonts w:ascii="Times New Roman" w:hAnsi="Times New Roman"/>
                <w:sz w:val="28"/>
                <w:szCs w:val="28"/>
              </w:rPr>
            </w:pPr>
          </w:p>
        </w:tc>
        <w:tc>
          <w:tcPr>
            <w:tcW w:w="2345" w:type="dxa"/>
          </w:tcPr>
          <w:p w14:paraId="0A567119" w14:textId="77777777" w:rsidR="001C08B6" w:rsidRDefault="009F3050">
            <w:pPr>
              <w:spacing w:after="0" w:line="240" w:lineRule="auto"/>
              <w:jc w:val="center"/>
              <w:rPr>
                <w:rFonts w:ascii="Times New Roman" w:hAnsi="Times New Roman"/>
                <w:sz w:val="28"/>
                <w:szCs w:val="28"/>
                <w:lang w:val="en-US"/>
              </w:rPr>
            </w:pPr>
            <w:r>
              <w:rPr>
                <w:rFonts w:ascii="Times New Roman" w:hAnsi="Times New Roman"/>
                <w:sz w:val="28"/>
                <w:szCs w:val="28"/>
                <w:lang w:val="en-US"/>
              </w:rPr>
              <w:t>6 Marks</w:t>
            </w:r>
          </w:p>
        </w:tc>
      </w:tr>
    </w:tbl>
    <w:p w14:paraId="20CBF1AE" w14:textId="77777777" w:rsidR="001C08B6" w:rsidRDefault="001C08B6">
      <w:pPr>
        <w:ind w:left="720"/>
        <w:jc w:val="center"/>
        <w:rPr>
          <w:rFonts w:ascii="Times New Roman" w:hAnsi="Times New Roman"/>
          <w:b/>
          <w:sz w:val="24"/>
          <w:szCs w:val="24"/>
        </w:rPr>
      </w:pPr>
    </w:p>
    <w:p w14:paraId="4B0376D4" w14:textId="77777777" w:rsidR="001C08B6" w:rsidRDefault="009F3050">
      <w:r>
        <w:tab/>
      </w:r>
    </w:p>
    <w:p w14:paraId="5EF27BF4" w14:textId="77777777" w:rsidR="001C08B6" w:rsidRDefault="001C08B6"/>
    <w:p w14:paraId="178A30C9" w14:textId="77777777" w:rsidR="001C08B6" w:rsidRDefault="001C08B6">
      <w:pPr>
        <w:tabs>
          <w:tab w:val="left" w:pos="2890"/>
        </w:tabs>
        <w:jc w:val="right"/>
        <w:rPr>
          <w:rFonts w:ascii="Times New Roman" w:hAnsi="Times New Roman" w:cs="Times New Roman"/>
          <w:b/>
          <w:bCs/>
          <w:sz w:val="28"/>
          <w:szCs w:val="28"/>
        </w:rPr>
      </w:pPr>
    </w:p>
    <w:p w14:paraId="2B7E4D23" w14:textId="77777777" w:rsidR="001C08B6" w:rsidRDefault="001C08B6">
      <w:pPr>
        <w:spacing w:line="276" w:lineRule="auto"/>
        <w:ind w:firstLineChars="2600" w:firstLine="7422"/>
        <w:jc w:val="both"/>
        <w:rPr>
          <w:rFonts w:ascii="Times New Roman" w:hAnsi="Times New Roman" w:cs="Times New Roman"/>
          <w:b/>
          <w:bCs/>
          <w:sz w:val="28"/>
          <w:szCs w:val="28"/>
        </w:rPr>
      </w:pPr>
    </w:p>
    <w:p w14:paraId="27620172" w14:textId="77777777" w:rsidR="001C08B6" w:rsidRDefault="009F3050">
      <w:pPr>
        <w:spacing w:line="276" w:lineRule="auto"/>
        <w:ind w:firstLineChars="2600" w:firstLine="7422"/>
        <w:jc w:val="both"/>
        <w:rPr>
          <w:rFonts w:ascii="Times New Roman" w:hAnsi="Times New Roman" w:cs="Times New Roman"/>
          <w:b/>
          <w:bCs/>
          <w:sz w:val="36"/>
          <w:szCs w:val="36"/>
          <w:u w:val="single"/>
          <w:lang w:val="en-US"/>
        </w:rPr>
      </w:pPr>
      <w:r>
        <w:rPr>
          <w:rFonts w:ascii="Times New Roman" w:hAnsi="Times New Roman" w:cs="Times New Roman"/>
          <w:b/>
          <w:bCs/>
          <w:sz w:val="28"/>
          <w:szCs w:val="28"/>
        </w:rPr>
        <w:t>Teacher Signature</w:t>
      </w:r>
    </w:p>
    <w:p w14:paraId="75DE420F" w14:textId="77777777" w:rsidR="001C08B6" w:rsidRDefault="001C08B6">
      <w:pPr>
        <w:spacing w:line="276" w:lineRule="auto"/>
        <w:jc w:val="center"/>
        <w:rPr>
          <w:rFonts w:ascii="Times New Roman" w:hAnsi="Times New Roman" w:cs="Times New Roman"/>
          <w:b/>
          <w:bCs/>
          <w:sz w:val="36"/>
          <w:szCs w:val="36"/>
          <w:u w:val="single"/>
        </w:rPr>
      </w:pPr>
    </w:p>
    <w:p w14:paraId="6A993CDF" w14:textId="77777777" w:rsidR="001C08B6" w:rsidRDefault="001C08B6"/>
    <w:sectPr w:rsidR="001C08B6">
      <w:headerReference w:type="default" r:id="rId16"/>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8F399" w14:textId="77777777" w:rsidR="004D51EE" w:rsidRDefault="004D51EE">
      <w:pPr>
        <w:spacing w:line="240" w:lineRule="auto"/>
      </w:pPr>
      <w:r>
        <w:separator/>
      </w:r>
    </w:p>
  </w:endnote>
  <w:endnote w:type="continuationSeparator" w:id="0">
    <w:p w14:paraId="5E199C7B" w14:textId="77777777" w:rsidR="004D51EE" w:rsidRDefault="004D5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CF8C8B" w14:textId="77777777" w:rsidR="004D51EE" w:rsidRDefault="004D51EE">
      <w:pPr>
        <w:spacing w:after="0"/>
      </w:pPr>
      <w:r>
        <w:separator/>
      </w:r>
    </w:p>
  </w:footnote>
  <w:footnote w:type="continuationSeparator" w:id="0">
    <w:p w14:paraId="6360758C" w14:textId="77777777" w:rsidR="004D51EE" w:rsidRDefault="004D51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88C87" w14:textId="77777777" w:rsidR="001C08B6" w:rsidRDefault="009F3050">
    <w:pPr>
      <w:pStyle w:val="Header"/>
    </w:pPr>
    <w:r>
      <w:rPr>
        <w:noProof/>
      </w:rPr>
      <w:drawing>
        <wp:inline distT="0" distB="0" distL="0" distR="0" wp14:anchorId="7B33724A" wp14:editId="7FB46D4D">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C766E"/>
    <w:multiLevelType w:val="multilevel"/>
    <w:tmpl w:val="634A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216D2"/>
    <w:multiLevelType w:val="hybridMultilevel"/>
    <w:tmpl w:val="F75A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360C42"/>
    <w:multiLevelType w:val="hybridMultilevel"/>
    <w:tmpl w:val="765045FC"/>
    <w:lvl w:ilvl="0" w:tplc="72582D0C">
      <w:numFmt w:val="bullet"/>
      <w:lvlText w:val=""/>
      <w:lvlJc w:val="left"/>
      <w:pPr>
        <w:ind w:left="720" w:hanging="360"/>
      </w:pPr>
      <w:rPr>
        <w:rFonts w:ascii="Symbol" w:eastAsia="SimSun" w:hAnsi="Symbol"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A21B54"/>
    <w:multiLevelType w:val="hybridMultilevel"/>
    <w:tmpl w:val="8E70DB0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0300C8"/>
    <w:multiLevelType w:val="multilevel"/>
    <w:tmpl w:val="681A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62F07"/>
    <w:multiLevelType w:val="hybridMultilevel"/>
    <w:tmpl w:val="C048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FC5551"/>
    <w:multiLevelType w:val="singleLevel"/>
    <w:tmpl w:val="6AFC5551"/>
    <w:lvl w:ilvl="0">
      <w:start w:val="8"/>
      <w:numFmt w:val="decimal"/>
      <w:suff w:val="space"/>
      <w:lvlText w:val="%1."/>
      <w:lvlJc w:val="left"/>
    </w:lvl>
  </w:abstractNum>
  <w:num w:numId="1" w16cid:durableId="449983125">
    <w:abstractNumId w:val="6"/>
  </w:num>
  <w:num w:numId="2" w16cid:durableId="1410888500">
    <w:abstractNumId w:val="5"/>
  </w:num>
  <w:num w:numId="3" w16cid:durableId="1295019095">
    <w:abstractNumId w:val="4"/>
  </w:num>
  <w:num w:numId="4" w16cid:durableId="1412310787">
    <w:abstractNumId w:val="0"/>
  </w:num>
  <w:num w:numId="5" w16cid:durableId="920143164">
    <w:abstractNumId w:val="1"/>
  </w:num>
  <w:num w:numId="6" w16cid:durableId="188109333">
    <w:abstractNumId w:val="2"/>
  </w:num>
  <w:num w:numId="7" w16cid:durableId="1856190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143E6D"/>
    <w:rsid w:val="001C08B6"/>
    <w:rsid w:val="001D1BF3"/>
    <w:rsid w:val="00261ED6"/>
    <w:rsid w:val="00365D8A"/>
    <w:rsid w:val="004D51EE"/>
    <w:rsid w:val="00616406"/>
    <w:rsid w:val="008B7E79"/>
    <w:rsid w:val="00961B0C"/>
    <w:rsid w:val="009F3050"/>
    <w:rsid w:val="00A159ED"/>
    <w:rsid w:val="00D06BA5"/>
    <w:rsid w:val="00D33C8D"/>
    <w:rsid w:val="00E05BA4"/>
    <w:rsid w:val="271F6B87"/>
    <w:rsid w:val="2E8343F9"/>
    <w:rsid w:val="4A7E4CBC"/>
    <w:rsid w:val="564045D7"/>
    <w:rsid w:val="56B95C76"/>
    <w:rsid w:val="597D4B9F"/>
    <w:rsid w:val="59D36CA8"/>
    <w:rsid w:val="5FD778BF"/>
    <w:rsid w:val="667531DA"/>
    <w:rsid w:val="71BD6F28"/>
    <w:rsid w:val="772C0914"/>
    <w:rsid w:val="7D240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AD1F5"/>
  <w15:docId w15:val="{03DDEB00-CA2A-440C-8FE6-F7AE1B9B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3C8D"/>
    <w:pPr>
      <w:spacing w:after="160" w:line="259" w:lineRule="auto"/>
    </w:pPr>
    <w:rPr>
      <w:rFonts w:ascii="Calibri" w:eastAsia="Calibri" w:hAnsi="Calibri" w:cs="Calibri"/>
      <w:color w:val="000000"/>
      <w:kern w:val="2"/>
      <w:sz w:val="22"/>
      <w:szCs w:val="22"/>
      <w:lang w:val="en-IN" w:eastAsia="en-IN"/>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8B7E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font11">
    <w:name w:val="font11"/>
    <w:qFormat/>
    <w:rPr>
      <w:rFonts w:ascii="Times New Roman" w:hAnsi="Times New Roman" w:cs="Times New Roman" w:hint="default"/>
      <w:b/>
      <w:bCs/>
      <w:color w:val="000000"/>
      <w:sz w:val="24"/>
      <w:szCs w:val="24"/>
      <w:u w:val="none"/>
    </w:rPr>
  </w:style>
  <w:style w:type="paragraph" w:styleId="ListParagraph">
    <w:name w:val="List Paragraph"/>
    <w:basedOn w:val="Normal"/>
    <w:uiPriority w:val="99"/>
    <w:unhideWhenUsed/>
    <w:rsid w:val="00365D8A"/>
    <w:pPr>
      <w:ind w:left="720"/>
      <w:contextualSpacing/>
    </w:pPr>
  </w:style>
  <w:style w:type="character" w:customStyle="1" w:styleId="Heading3Char">
    <w:name w:val="Heading 3 Char"/>
    <w:basedOn w:val="DefaultParagraphFont"/>
    <w:link w:val="Heading3"/>
    <w:semiHidden/>
    <w:rsid w:val="008B7E79"/>
    <w:rPr>
      <w:rFonts w:asciiTheme="majorHAnsi" w:eastAsiaTheme="majorEastAsia" w:hAnsiTheme="majorHAnsi" w:cstheme="majorBidi"/>
      <w:color w:val="1F4D78" w:themeColor="accent1" w:themeShade="7F"/>
      <w:kern w:val="2"/>
      <w:sz w:val="24"/>
      <w:szCs w:val="24"/>
      <w:lang w:val="en-IN" w:eastAsia="en-IN"/>
      <w14:ligatures w14:val="standardContextual"/>
    </w:rPr>
  </w:style>
  <w:style w:type="character" w:styleId="Hyperlink">
    <w:name w:val="Hyperlink"/>
    <w:basedOn w:val="DefaultParagraphFont"/>
    <w:rsid w:val="008B7E79"/>
    <w:rPr>
      <w:color w:val="0563C1" w:themeColor="hyperlink"/>
      <w:u w:val="single"/>
    </w:rPr>
  </w:style>
  <w:style w:type="character" w:styleId="UnresolvedMention">
    <w:name w:val="Unresolved Mention"/>
    <w:basedOn w:val="DefaultParagraphFont"/>
    <w:uiPriority w:val="99"/>
    <w:semiHidden/>
    <w:unhideWhenUsed/>
    <w:rsid w:val="008B7E79"/>
    <w:rPr>
      <w:color w:val="605E5C"/>
      <w:shd w:val="clear" w:color="auto" w:fill="E1DFDD"/>
    </w:rPr>
  </w:style>
  <w:style w:type="character" w:styleId="Emphasis">
    <w:name w:val="Emphasis"/>
    <w:basedOn w:val="DefaultParagraphFont"/>
    <w:uiPriority w:val="20"/>
    <w:qFormat/>
    <w:rsid w:val="008B7E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npci.org.in"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www.statista.com" TargetMode="External"/><Relationship Id="rId4" Type="http://schemas.openxmlformats.org/officeDocument/2006/relationships/settings" Target="settings.xml"/><Relationship Id="rId9" Type="http://schemas.openxmlformats.org/officeDocument/2006/relationships/hyperlink" Target="https://economictimes.indiatimes.com" TargetMode="Externa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3621</Words>
  <Characters>20645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Agampal Singh</cp:lastModifiedBy>
  <cp:revision>2</cp:revision>
  <dcterms:created xsi:type="dcterms:W3CDTF">2025-11-05T20:40:00Z</dcterms:created>
  <dcterms:modified xsi:type="dcterms:W3CDTF">2025-11-05T20:40:00Z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664D4F914B8C49DCB08E3D5541F38875_13</vt:lpwstr>
  </property>
</Properties>
</file>