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462EF" w14:textId="333EE77B" w:rsidR="00121F37" w:rsidRPr="001C5579" w:rsidRDefault="00121F37" w:rsidP="00121F37">
      <w:pPr>
        <w:jc w:val="center"/>
        <w:rPr>
          <w:b/>
          <w:bCs/>
          <w:sz w:val="32"/>
          <w:szCs w:val="32"/>
        </w:rPr>
      </w:pPr>
      <w:r w:rsidRPr="001C5579">
        <w:rPr>
          <w:b/>
          <w:bCs/>
          <w:sz w:val="32"/>
          <w:szCs w:val="32"/>
        </w:rPr>
        <w:t xml:space="preserve">Fine-Tuning Algorithm </w:t>
      </w:r>
      <w:r>
        <w:rPr>
          <w:b/>
          <w:bCs/>
          <w:sz w:val="32"/>
          <w:szCs w:val="32"/>
        </w:rPr>
        <w:t xml:space="preserve">using </w:t>
      </w:r>
      <w:proofErr w:type="spellStart"/>
      <w:r>
        <w:rPr>
          <w:b/>
          <w:bCs/>
          <w:sz w:val="32"/>
          <w:szCs w:val="32"/>
        </w:rPr>
        <w:t>OpenOrca</w:t>
      </w:r>
      <w:proofErr w:type="spellEnd"/>
      <w:r>
        <w:rPr>
          <w:b/>
          <w:bCs/>
          <w:sz w:val="32"/>
          <w:szCs w:val="32"/>
        </w:rPr>
        <w:t xml:space="preserve"> and ServiceNow</w:t>
      </w:r>
      <w:r w:rsidRPr="00121F37">
        <w:t xml:space="preserve"> </w:t>
      </w:r>
      <w:r w:rsidRPr="00121F37">
        <w:rPr>
          <w:b/>
          <w:bCs/>
          <w:sz w:val="32"/>
          <w:szCs w:val="32"/>
        </w:rPr>
        <w:t>-AI/R1-Distill-SFT</w:t>
      </w:r>
    </w:p>
    <w:p w14:paraId="47F4341B" w14:textId="36490C20" w:rsidR="00121F37" w:rsidRPr="006350BB" w:rsidRDefault="006350BB" w:rsidP="006350BB">
      <w:pPr>
        <w:rPr>
          <w:b/>
          <w:bCs/>
        </w:rPr>
      </w:pPr>
      <w:r w:rsidRPr="004C2263">
        <w:t xml:space="preserve">Recommended </w:t>
      </w:r>
      <w:proofErr w:type="spellStart"/>
      <w:r w:rsidRPr="004C2263">
        <w:t>runpod</w:t>
      </w:r>
      <w:proofErr w:type="spellEnd"/>
      <w:r w:rsidRPr="004C2263">
        <w:t xml:space="preserve"> template :</w:t>
      </w:r>
      <w:r>
        <w:rPr>
          <w:b/>
          <w:bCs/>
        </w:rPr>
        <w:t xml:space="preserve"> </w:t>
      </w:r>
      <w:proofErr w:type="spellStart"/>
      <w:r w:rsidRPr="006350BB">
        <w:rPr>
          <w:b/>
          <w:bCs/>
        </w:rPr>
        <w:t>runpod</w:t>
      </w:r>
      <w:proofErr w:type="spellEnd"/>
      <w:r w:rsidRPr="006350BB">
        <w:rPr>
          <w:b/>
          <w:bCs/>
        </w:rPr>
        <w:t>/pytorch:2.1.0-cuda12.1</w:t>
      </w:r>
      <w:r w:rsidR="004C2263">
        <w:rPr>
          <w:b/>
          <w:bCs/>
        </w:rPr>
        <w:br/>
      </w:r>
      <w:r w:rsidR="004C2263">
        <w:rPr>
          <w:b/>
          <w:bCs/>
        </w:rPr>
        <w:br/>
        <w:t>Resources :</w:t>
      </w:r>
      <w:r>
        <w:rPr>
          <w:b/>
          <w:bCs/>
        </w:rPr>
        <w:br/>
      </w:r>
      <w:hyperlink r:id="rId5" w:history="1">
        <w:r w:rsidR="004C2263" w:rsidRPr="0072738A">
          <w:rPr>
            <w:rStyle w:val="Hyperlink"/>
          </w:rPr>
          <w:t>https://huggingface.co/docs/bitsandbytes/main/en/installation</w:t>
        </w:r>
      </w:hyperlink>
      <w:r w:rsidR="004C2263">
        <w:br/>
      </w:r>
      <w:hyperlink r:id="rId6" w:history="1">
        <w:r w:rsidR="004C2263" w:rsidRPr="00205A4F">
          <w:rPr>
            <w:rStyle w:val="Hyperlink"/>
          </w:rPr>
          <w:t>https://developer.nvidia.com/blog/introducing-dora-a-high-performing-alternative-to-lora-for-fine-tuning/</w:t>
        </w:r>
      </w:hyperlink>
      <w:r w:rsidR="004C2263">
        <w:t xml:space="preserve"> </w:t>
      </w:r>
      <w:r w:rsidR="004C2263">
        <w:br/>
      </w:r>
      <w:hyperlink r:id="rId7" w:history="1">
        <w:r w:rsidR="004C2263" w:rsidRPr="0072738A">
          <w:rPr>
            <w:rStyle w:val="Hyperlink"/>
          </w:rPr>
          <w:t>https://github.com/NVlabs/DoRA</w:t>
        </w:r>
      </w:hyperlink>
      <w:r w:rsidR="004C2263">
        <w:t xml:space="preserve"> </w:t>
      </w:r>
      <w:r w:rsidR="004C2263">
        <w:br/>
      </w:r>
      <w:hyperlink r:id="rId8" w:history="1">
        <w:r w:rsidR="004C2263" w:rsidRPr="00604293">
          <w:rPr>
            <w:rStyle w:val="Hyperlink"/>
          </w:rPr>
          <w:t>https://arxiv.org/abs/2402.09353</w:t>
        </w:r>
      </w:hyperlink>
      <w:r w:rsidR="004C2263">
        <w:br/>
      </w:r>
      <w:hyperlink r:id="rId9" w:history="1">
        <w:r w:rsidR="004C2263" w:rsidRPr="00604293">
          <w:rPr>
            <w:rStyle w:val="Hyperlink"/>
          </w:rPr>
          <w:t>https://arxiv.org/abs/2305.14314</w:t>
        </w:r>
      </w:hyperlink>
    </w:p>
    <w:p w14:paraId="7E7FBC02" w14:textId="77777777" w:rsidR="00121F37" w:rsidRPr="00E47903" w:rsidRDefault="00121F37" w:rsidP="00121F37">
      <w:pPr>
        <w:rPr>
          <w:b/>
          <w:bCs/>
        </w:rPr>
      </w:pPr>
      <w:r w:rsidRPr="00E47903">
        <w:rPr>
          <w:b/>
          <w:bCs/>
        </w:rPr>
        <w:t>Step 1: Model Role Definition and Enterprise Dataset Scoping</w:t>
      </w:r>
    </w:p>
    <w:p w14:paraId="055C8E85" w14:textId="77777777" w:rsidR="00121F37" w:rsidRPr="00E47903" w:rsidRDefault="00121F37" w:rsidP="00121F37">
      <w:pPr>
        <w:rPr>
          <w:b/>
          <w:bCs/>
        </w:rPr>
      </w:pPr>
      <w:r w:rsidRPr="00E47903">
        <w:rPr>
          <w:b/>
          <w:bCs/>
        </w:rPr>
        <w:t>What happens in this step</w:t>
      </w:r>
    </w:p>
    <w:p w14:paraId="4AD4261C" w14:textId="77777777" w:rsidR="00121F37" w:rsidRPr="00E47903" w:rsidRDefault="00121F37" w:rsidP="00C27B4F">
      <w:pPr>
        <w:spacing w:after="0"/>
      </w:pPr>
      <w:r w:rsidRPr="00E47903">
        <w:t xml:space="preserve">We first define the </w:t>
      </w:r>
      <w:r w:rsidRPr="00E47903">
        <w:rPr>
          <w:b/>
          <w:bCs/>
        </w:rPr>
        <w:t>responsibility of each model</w:t>
      </w:r>
      <w:r w:rsidRPr="00E47903">
        <w:t xml:space="preserve"> in the hybrid architecture.</w:t>
      </w:r>
    </w:p>
    <w:p w14:paraId="47C6D6F0" w14:textId="77777777" w:rsidR="00121F37" w:rsidRPr="00E47903" w:rsidRDefault="00121F37" w:rsidP="00C27B4F">
      <w:pPr>
        <w:numPr>
          <w:ilvl w:val="0"/>
          <w:numId w:val="1"/>
        </w:numPr>
        <w:spacing w:after="0"/>
      </w:pPr>
      <w:r w:rsidRPr="00E47903">
        <w:rPr>
          <w:b/>
          <w:bCs/>
        </w:rPr>
        <w:t>Base model</w:t>
      </w:r>
      <w:r w:rsidRPr="00E47903">
        <w:t>: Ministral-3-3B-Base-2512</w:t>
      </w:r>
      <w:r w:rsidRPr="00E47903">
        <w:br/>
        <w:t>→ Handles primary reasoning, agent logic, and most enterprise interactions.</w:t>
      </w:r>
    </w:p>
    <w:p w14:paraId="32309C11" w14:textId="77777777" w:rsidR="00121F37" w:rsidRPr="00E47903" w:rsidRDefault="00121F37" w:rsidP="00C27B4F">
      <w:pPr>
        <w:numPr>
          <w:ilvl w:val="0"/>
          <w:numId w:val="1"/>
        </w:numPr>
        <w:spacing w:after="0"/>
      </w:pPr>
      <w:r w:rsidRPr="00E47903">
        <w:rPr>
          <w:b/>
          <w:bCs/>
        </w:rPr>
        <w:t>Fallback model</w:t>
      </w:r>
      <w:r w:rsidRPr="00E47903">
        <w:t>: Gemma-3-4B-IT</w:t>
      </w:r>
      <w:r w:rsidRPr="00E47903">
        <w:br/>
        <w:t>→ Used when responses require higher safety, stricter compliance, or confidence fallback.</w:t>
      </w:r>
    </w:p>
    <w:p w14:paraId="6EAFF041" w14:textId="6151E942" w:rsidR="00121F37" w:rsidRPr="00C27B4F" w:rsidRDefault="00441898" w:rsidP="00121F37">
      <w:pPr>
        <w:rPr>
          <w:color w:val="A02B93" w:themeColor="accent5"/>
        </w:rPr>
      </w:pPr>
      <w:r w:rsidRPr="00C27B4F">
        <w:rPr>
          <w:color w:val="A02B93" w:themeColor="accent5"/>
        </w:rPr>
        <w:t>(refer model_roles.py)</w:t>
      </w:r>
    </w:p>
    <w:p w14:paraId="6EA0F2FC" w14:textId="77777777" w:rsidR="00121F37" w:rsidRPr="00E47903" w:rsidRDefault="00121F37" w:rsidP="00121F37">
      <w:pPr>
        <w:rPr>
          <w:b/>
          <w:bCs/>
        </w:rPr>
      </w:pPr>
      <w:r w:rsidRPr="00E47903">
        <w:rPr>
          <w:b/>
          <w:bCs/>
        </w:rPr>
        <w:t>Step 2: Enterprise Dataset Preparation, Cleaning, and Alignment</w:t>
      </w:r>
    </w:p>
    <w:p w14:paraId="2F9693AD" w14:textId="77777777" w:rsidR="00121F37" w:rsidRPr="00876F77" w:rsidRDefault="00121F37" w:rsidP="00121F37">
      <w:pPr>
        <w:rPr>
          <w:b/>
          <w:bCs/>
        </w:rPr>
      </w:pPr>
      <w:r w:rsidRPr="00E47903">
        <w:rPr>
          <w:b/>
          <w:bCs/>
        </w:rPr>
        <w:t>What happens in this step</w:t>
      </w:r>
      <w:r>
        <w:rPr>
          <w:b/>
          <w:bCs/>
        </w:rPr>
        <w:t xml:space="preserve">: </w:t>
      </w:r>
      <w:r w:rsidRPr="00E47903">
        <w:t xml:space="preserve">We prepare a </w:t>
      </w:r>
      <w:r w:rsidRPr="00E47903">
        <w:rPr>
          <w:b/>
          <w:bCs/>
        </w:rPr>
        <w:t>static supervised fine-tuning dataset</w:t>
      </w:r>
      <w:r w:rsidRPr="00E47903">
        <w:t xml:space="preserve"> focused on enterprise behavior, not live knowledge.</w:t>
      </w:r>
    </w:p>
    <w:p w14:paraId="3EAC1D81" w14:textId="77777777" w:rsidR="00121F37" w:rsidRPr="00E47903" w:rsidRDefault="00121F37" w:rsidP="00121F37">
      <w:r w:rsidRPr="00E47903">
        <w:t>The dataset includes:</w:t>
      </w:r>
    </w:p>
    <w:p w14:paraId="6BF4A68B" w14:textId="77777777" w:rsidR="00121F37" w:rsidRPr="00E47903" w:rsidRDefault="00121F37" w:rsidP="00C27B4F">
      <w:pPr>
        <w:numPr>
          <w:ilvl w:val="0"/>
          <w:numId w:val="5"/>
        </w:numPr>
        <w:spacing w:after="0"/>
      </w:pPr>
      <w:r w:rsidRPr="00E47903">
        <w:t>Enterprise-style conversations</w:t>
      </w:r>
    </w:p>
    <w:p w14:paraId="23A603AE" w14:textId="77777777" w:rsidR="00121F37" w:rsidRPr="00E47903" w:rsidRDefault="00121F37" w:rsidP="00C27B4F">
      <w:pPr>
        <w:numPr>
          <w:ilvl w:val="0"/>
          <w:numId w:val="5"/>
        </w:numPr>
        <w:spacing w:after="0"/>
      </w:pPr>
      <w:r w:rsidRPr="00E47903">
        <w:t>SOP-driven instructions</w:t>
      </w:r>
    </w:p>
    <w:p w14:paraId="32E7F451" w14:textId="77777777" w:rsidR="00121F37" w:rsidRPr="00E47903" w:rsidRDefault="00121F37" w:rsidP="00C27B4F">
      <w:pPr>
        <w:numPr>
          <w:ilvl w:val="0"/>
          <w:numId w:val="5"/>
        </w:numPr>
        <w:spacing w:after="0"/>
      </w:pPr>
      <w:r w:rsidRPr="00E47903">
        <w:t>Policy-aware and cautious responses</w:t>
      </w:r>
    </w:p>
    <w:p w14:paraId="0794938F" w14:textId="77777777" w:rsidR="00121F37" w:rsidRDefault="00121F37" w:rsidP="00C27B4F">
      <w:pPr>
        <w:numPr>
          <w:ilvl w:val="0"/>
          <w:numId w:val="5"/>
        </w:numPr>
        <w:spacing w:after="0"/>
      </w:pPr>
      <w:r w:rsidRPr="00E47903">
        <w:t>Structured outputs (tool-like answers)</w:t>
      </w:r>
    </w:p>
    <w:p w14:paraId="0FFB1158" w14:textId="77777777" w:rsidR="00C27B4F" w:rsidRPr="00E47903" w:rsidRDefault="00C27B4F" w:rsidP="00C27B4F">
      <w:pPr>
        <w:spacing w:after="0"/>
      </w:pPr>
    </w:p>
    <w:p w14:paraId="0216C9E9" w14:textId="77777777" w:rsidR="004C2263" w:rsidRDefault="00121F37" w:rsidP="00121F37">
      <w:pPr>
        <w:rPr>
          <w:b/>
          <w:bCs/>
        </w:rPr>
      </w:pPr>
      <w:r w:rsidRPr="00E47903">
        <w:rPr>
          <w:b/>
          <w:bCs/>
        </w:rPr>
        <w:t>Why this step is done / advantage</w:t>
      </w:r>
      <w:r>
        <w:rPr>
          <w:b/>
          <w:bCs/>
        </w:rPr>
        <w:t xml:space="preserve">: </w:t>
      </w:r>
      <w:r w:rsidRPr="00E47903">
        <w:t xml:space="preserve">Fine-tuning teaches </w:t>
      </w:r>
      <w:r w:rsidRPr="00E47903">
        <w:rPr>
          <w:b/>
          <w:bCs/>
        </w:rPr>
        <w:t>how the model should behave</w:t>
      </w:r>
      <w:r w:rsidRPr="00E47903">
        <w:t>, not where knowledge comes from.</w:t>
      </w:r>
      <w:r>
        <w:t xml:space="preserve"> </w:t>
      </w:r>
      <w:r w:rsidRPr="00E47903">
        <w:t>This makes the model reliable even when RAG or network access is unavailable.</w:t>
      </w:r>
      <w:r>
        <w:t xml:space="preserve"> </w:t>
      </w:r>
      <w:r w:rsidRPr="00876F77">
        <w:t xml:space="preserve">RAG and web-sourced data are intentionally excluded from </w:t>
      </w:r>
      <w:r w:rsidRPr="00876F77">
        <w:lastRenderedPageBreak/>
        <w:t>fine-tuning to avoid runtime internet dependency and to keep behavior learning independent of knowledge retrieval.</w:t>
      </w:r>
    </w:p>
    <w:p w14:paraId="41C09AF8" w14:textId="194B8AC1" w:rsidR="00121F37" w:rsidRPr="004C2263" w:rsidRDefault="005D48C0" w:rsidP="00121F37">
      <w:pPr>
        <w:rPr>
          <w:b/>
          <w:bCs/>
        </w:rPr>
      </w:pPr>
      <w:r>
        <w:rPr>
          <w:b/>
          <w:bCs/>
        </w:rPr>
        <w:br/>
      </w:r>
      <w:r w:rsidRPr="005D48C0">
        <w:t>The datasets are not combined because they encode opposing behavioral biases</w:t>
      </w:r>
      <w:r w:rsidR="00C27B4F">
        <w:t xml:space="preserve">. </w:t>
      </w:r>
      <w:proofErr w:type="spellStart"/>
      <w:r w:rsidRPr="005D48C0">
        <w:t>OpenOrca</w:t>
      </w:r>
      <w:proofErr w:type="spellEnd"/>
      <w:r w:rsidRPr="005D48C0">
        <w:t xml:space="preserve"> promotes helpful reasoning,</w:t>
      </w:r>
      <w:r w:rsidR="00C27B4F">
        <w:t xml:space="preserve"> understands instructions, but is weak at refusal</w:t>
      </w:r>
      <w:r w:rsidRPr="005D48C0">
        <w:t xml:space="preserve"> while ServiceNow emphasizes caution and refusal</w:t>
      </w:r>
      <w:r w:rsidR="00C27B4F">
        <w:t xml:space="preserve"> along with enterprise tone, but is weak at reasoning.</w:t>
      </w:r>
      <w:r w:rsidRPr="005D48C0">
        <w:t xml:space="preserve"> Mixing them would blur these behaviors and weaken the clear separation between the base and fallback models, which is essential for predictable, auditable, and safe enterprise operation.</w:t>
      </w:r>
    </w:p>
    <w:p w14:paraId="68D12461" w14:textId="77777777" w:rsidR="005D48C0" w:rsidRDefault="00441898" w:rsidP="00121F37">
      <w:r w:rsidRPr="00441898">
        <w:t>STEP 2A — Base Model Dataset (</w:t>
      </w:r>
      <w:proofErr w:type="spellStart"/>
      <w:r w:rsidR="005D48C0">
        <w:t>openorca</w:t>
      </w:r>
      <w:proofErr w:type="spellEnd"/>
      <w:r w:rsidRPr="00441898">
        <w:t>)</w:t>
      </w:r>
    </w:p>
    <w:p w14:paraId="44E4EF44" w14:textId="77777777" w:rsidR="00C27B4F" w:rsidRDefault="005D48C0" w:rsidP="00121F37">
      <w:proofErr w:type="spellStart"/>
      <w:r w:rsidRPr="005D48C0">
        <w:t>OpenOrca</w:t>
      </w:r>
      <w:proofErr w:type="spellEnd"/>
      <w:r w:rsidRPr="005D48C0">
        <w:t xml:space="preserve"> is used for the base model because it is optimized for reasoning-heavy, step-by-step explanations and structured responses. It encourages the model to be helpful, analytical, and clear, which aligns with the base model’s role as the primary reasoning and agentic component in the system.</w:t>
      </w:r>
    </w:p>
    <w:p w14:paraId="5EE1E20C" w14:textId="4A694E12" w:rsidR="005D48C0" w:rsidRDefault="00441898" w:rsidP="00121F37">
      <w:r>
        <w:br/>
      </w:r>
      <w:r w:rsidR="005D48C0" w:rsidRPr="00C27B4F">
        <w:rPr>
          <w:color w:val="A02B93" w:themeColor="accent5"/>
        </w:rPr>
        <w:t>(refer base_dataset_builder.py)</w:t>
      </w:r>
      <w:r w:rsidR="005D48C0">
        <w:br/>
      </w:r>
      <w:r w:rsidR="005D48C0">
        <w:br/>
      </w:r>
      <w:r w:rsidR="005D48C0" w:rsidRPr="00441898">
        <w:t>STEP 2</w:t>
      </w:r>
      <w:r w:rsidR="005D48C0">
        <w:t>B</w:t>
      </w:r>
      <w:r w:rsidR="005D48C0" w:rsidRPr="00441898">
        <w:t xml:space="preserve"> — </w:t>
      </w:r>
      <w:r w:rsidR="005D48C0">
        <w:t>Fallback</w:t>
      </w:r>
      <w:r w:rsidR="005D48C0" w:rsidRPr="00441898">
        <w:t xml:space="preserve"> Model Dataset (</w:t>
      </w:r>
      <w:r w:rsidR="005D48C0">
        <w:t>ServiceNow</w:t>
      </w:r>
      <w:r w:rsidR="005D48C0" w:rsidRPr="00441898">
        <w:t>)</w:t>
      </w:r>
    </w:p>
    <w:p w14:paraId="4B5A0D3A" w14:textId="77777777" w:rsidR="00C27B4F" w:rsidRDefault="005D48C0" w:rsidP="00121F37">
      <w:r w:rsidRPr="005D48C0">
        <w:t>ServiceNow R1-Distill-SFT is used for the fallback model because it reflects enterprise-grade behavior, including conservative tone, policy awareness, and confident refusal. This makes it well-suited for safety-critical scenarios where the model must prioritize compliance and risk control over helpfulness.</w:t>
      </w:r>
    </w:p>
    <w:p w14:paraId="6AA2E80E" w14:textId="1DBBDEAB" w:rsidR="00121F37" w:rsidRPr="00C27B4F" w:rsidRDefault="005D48C0" w:rsidP="00121F37">
      <w:pPr>
        <w:rPr>
          <w:color w:val="A02B93" w:themeColor="accent5"/>
        </w:rPr>
      </w:pPr>
      <w:r w:rsidRPr="00C27B4F">
        <w:rPr>
          <w:color w:val="A02B93" w:themeColor="accent5"/>
        </w:rPr>
        <w:br/>
        <w:t>(refer fallback_dataset_builder.py)</w:t>
      </w:r>
      <w:r w:rsidRPr="00C27B4F">
        <w:rPr>
          <w:color w:val="A02B93" w:themeColor="accent5"/>
        </w:rPr>
        <w:br/>
      </w:r>
    </w:p>
    <w:p w14:paraId="06AD571A" w14:textId="77777777" w:rsidR="00121F37" w:rsidRPr="00E47903" w:rsidRDefault="00121F37" w:rsidP="00121F37">
      <w:pPr>
        <w:rPr>
          <w:b/>
          <w:bCs/>
        </w:rPr>
      </w:pPr>
      <w:r w:rsidRPr="00E47903">
        <w:rPr>
          <w:b/>
          <w:bCs/>
        </w:rPr>
        <w:t xml:space="preserve">Step 3: Model Initialization Using NF4 Quantization with </w:t>
      </w:r>
      <w:proofErr w:type="spellStart"/>
      <w:r w:rsidRPr="00E47903">
        <w:rPr>
          <w:b/>
          <w:bCs/>
        </w:rPr>
        <w:t>QLoRA</w:t>
      </w:r>
      <w:proofErr w:type="spellEnd"/>
      <w:r w:rsidRPr="00E47903">
        <w:rPr>
          <w:b/>
          <w:bCs/>
        </w:rPr>
        <w:t xml:space="preserve"> + </w:t>
      </w:r>
      <w:proofErr w:type="spellStart"/>
      <w:r w:rsidRPr="00E47903">
        <w:rPr>
          <w:b/>
          <w:bCs/>
        </w:rPr>
        <w:t>DoRA</w:t>
      </w:r>
      <w:proofErr w:type="spellEnd"/>
    </w:p>
    <w:p w14:paraId="42F33725" w14:textId="77777777" w:rsidR="00121F37" w:rsidRPr="00E47903" w:rsidRDefault="00121F37" w:rsidP="00121F37">
      <w:pPr>
        <w:rPr>
          <w:b/>
          <w:bCs/>
        </w:rPr>
      </w:pPr>
      <w:r w:rsidRPr="00E47903">
        <w:rPr>
          <w:b/>
          <w:bCs/>
        </w:rPr>
        <w:t>What happens in this step</w:t>
      </w:r>
    </w:p>
    <w:p w14:paraId="079750D9" w14:textId="77777777" w:rsidR="00121F37" w:rsidRPr="00E47903" w:rsidRDefault="00121F37" w:rsidP="00121F37">
      <w:r w:rsidRPr="00E47903">
        <w:t xml:space="preserve">Both models are loaded in </w:t>
      </w:r>
      <w:r w:rsidRPr="00E47903">
        <w:rPr>
          <w:b/>
          <w:bCs/>
        </w:rPr>
        <w:t>4-bit NF4 quantized form</w:t>
      </w:r>
      <w:r w:rsidRPr="00E47903">
        <w:t>.</w:t>
      </w:r>
    </w:p>
    <w:p w14:paraId="53055678" w14:textId="77777777" w:rsidR="00121F37" w:rsidRPr="00E47903" w:rsidRDefault="00121F37" w:rsidP="00121F37">
      <w:pPr>
        <w:numPr>
          <w:ilvl w:val="0"/>
          <w:numId w:val="10"/>
        </w:numPr>
      </w:pPr>
      <w:r w:rsidRPr="00E47903">
        <w:t>Base model weights are frozen</w:t>
      </w:r>
    </w:p>
    <w:p w14:paraId="0ED317EF" w14:textId="77777777" w:rsidR="00121F37" w:rsidRPr="00E47903" w:rsidRDefault="00121F37" w:rsidP="00121F37">
      <w:pPr>
        <w:numPr>
          <w:ilvl w:val="0"/>
          <w:numId w:val="10"/>
        </w:numPr>
      </w:pPr>
      <w:r w:rsidRPr="00E47903">
        <w:t>Memory usage is minimized</w:t>
      </w:r>
    </w:p>
    <w:p w14:paraId="5349D33C" w14:textId="77777777" w:rsidR="00121F37" w:rsidRPr="00E47903" w:rsidRDefault="00121F37" w:rsidP="00121F37">
      <w:pPr>
        <w:numPr>
          <w:ilvl w:val="0"/>
          <w:numId w:val="10"/>
        </w:numPr>
      </w:pPr>
      <w:proofErr w:type="spellStart"/>
      <w:r w:rsidRPr="00E47903">
        <w:t>DoRA</w:t>
      </w:r>
      <w:proofErr w:type="spellEnd"/>
      <w:r w:rsidRPr="00E47903">
        <w:t xml:space="preserve"> adapters are attached to learn task-specific behavior</w:t>
      </w:r>
    </w:p>
    <w:p w14:paraId="52399377" w14:textId="77777777" w:rsidR="00121F37" w:rsidRPr="00E47903" w:rsidRDefault="00121F37" w:rsidP="00121F37">
      <w:r w:rsidRPr="00E47903">
        <w:t xml:space="preserve">This setup allows training on a </w:t>
      </w:r>
      <w:r w:rsidRPr="00E47903">
        <w:rPr>
          <w:b/>
          <w:bCs/>
        </w:rPr>
        <w:t>single rented RTX 4090</w:t>
      </w:r>
      <w:r w:rsidRPr="00E47903">
        <w:t xml:space="preserve"> without quality collapse.</w:t>
      </w:r>
    </w:p>
    <w:p w14:paraId="05DB20F0" w14:textId="77777777" w:rsidR="00121F37" w:rsidRPr="00E47903" w:rsidRDefault="00121F37" w:rsidP="00121F37">
      <w:pPr>
        <w:rPr>
          <w:b/>
          <w:bCs/>
        </w:rPr>
      </w:pPr>
      <w:r w:rsidRPr="00E47903">
        <w:rPr>
          <w:b/>
          <w:bCs/>
        </w:rPr>
        <w:lastRenderedPageBreak/>
        <w:t>Technique used</w:t>
      </w:r>
    </w:p>
    <w:p w14:paraId="428B4F75" w14:textId="77777777" w:rsidR="00121F37" w:rsidRPr="00E47903" w:rsidRDefault="00121F37" w:rsidP="00121F37">
      <w:pPr>
        <w:numPr>
          <w:ilvl w:val="0"/>
          <w:numId w:val="11"/>
        </w:numPr>
      </w:pPr>
      <w:proofErr w:type="spellStart"/>
      <w:r w:rsidRPr="00E47903">
        <w:t>QLoRA</w:t>
      </w:r>
      <w:proofErr w:type="spellEnd"/>
      <w:r w:rsidRPr="00E47903">
        <w:t xml:space="preserve"> (Quantized Low-Rank Adaptation)</w:t>
      </w:r>
    </w:p>
    <w:p w14:paraId="75742526" w14:textId="77777777" w:rsidR="00121F37" w:rsidRPr="00E47903" w:rsidRDefault="00121F37" w:rsidP="00121F37">
      <w:pPr>
        <w:numPr>
          <w:ilvl w:val="0"/>
          <w:numId w:val="11"/>
        </w:numPr>
      </w:pPr>
      <w:r w:rsidRPr="00E47903">
        <w:t>NF4 quantization (</w:t>
      </w:r>
      <w:proofErr w:type="spellStart"/>
      <w:r w:rsidRPr="00E47903">
        <w:t>bitsandbytes</w:t>
      </w:r>
      <w:proofErr w:type="spellEnd"/>
      <w:r w:rsidRPr="00E47903">
        <w:t>)</w:t>
      </w:r>
    </w:p>
    <w:p w14:paraId="03C2275B" w14:textId="77777777" w:rsidR="00121F37" w:rsidRPr="00E47903" w:rsidRDefault="00121F37" w:rsidP="00121F37">
      <w:pPr>
        <w:numPr>
          <w:ilvl w:val="0"/>
          <w:numId w:val="11"/>
        </w:numPr>
      </w:pPr>
      <w:proofErr w:type="spellStart"/>
      <w:r w:rsidRPr="00E47903">
        <w:t>DoRA</w:t>
      </w:r>
      <w:proofErr w:type="spellEnd"/>
      <w:r w:rsidRPr="00E47903">
        <w:t xml:space="preserve"> adapters (weight-decomposed </w:t>
      </w:r>
      <w:proofErr w:type="spellStart"/>
      <w:r w:rsidRPr="00E47903">
        <w:t>LoRA</w:t>
      </w:r>
      <w:proofErr w:type="spellEnd"/>
      <w:r w:rsidRPr="00E47903">
        <w:t>)</w:t>
      </w:r>
    </w:p>
    <w:p w14:paraId="3571D606" w14:textId="55797BBA" w:rsidR="00121F37" w:rsidRPr="00C27B4F" w:rsidRDefault="00263F01" w:rsidP="00121F37">
      <w:pPr>
        <w:spacing w:after="0"/>
        <w:rPr>
          <w:color w:val="A02B93" w:themeColor="accent5"/>
        </w:rPr>
      </w:pPr>
      <w:r w:rsidRPr="00C27B4F">
        <w:rPr>
          <w:color w:val="A02B93" w:themeColor="accent5"/>
        </w:rPr>
        <w:t>(refer model_loader.py</w:t>
      </w:r>
      <w:r w:rsidR="00C27B4F">
        <w:rPr>
          <w:color w:val="A02B93" w:themeColor="accent5"/>
        </w:rPr>
        <w:t xml:space="preserve">, </w:t>
      </w:r>
      <w:r w:rsidR="004C2263">
        <w:rPr>
          <w:color w:val="A02B93" w:themeColor="accent5"/>
        </w:rPr>
        <w:t>dora_qlora.py)</w:t>
      </w:r>
      <w:r w:rsidRPr="00C27B4F">
        <w:rPr>
          <w:color w:val="A02B93" w:themeColor="accent5"/>
        </w:rPr>
        <w:t xml:space="preserve"> </w:t>
      </w:r>
    </w:p>
    <w:p w14:paraId="6B2C837C" w14:textId="77777777" w:rsidR="00121F37" w:rsidRPr="00E47903" w:rsidRDefault="00121F37" w:rsidP="00121F37">
      <w:pPr>
        <w:spacing w:after="0"/>
      </w:pPr>
      <w:r>
        <w:tab/>
      </w:r>
    </w:p>
    <w:p w14:paraId="3B64585F" w14:textId="30AD9310" w:rsidR="00121F37" w:rsidRPr="00E47903" w:rsidRDefault="00121F37" w:rsidP="00121F37">
      <w:r w:rsidRPr="00E47903">
        <w:rPr>
          <w:b/>
          <w:bCs/>
        </w:rPr>
        <w:t>Why this step is done / advantage</w:t>
      </w:r>
      <w:r>
        <w:rPr>
          <w:b/>
          <w:bCs/>
        </w:rPr>
        <w:t xml:space="preserve">: </w:t>
      </w:r>
      <w:proofErr w:type="spellStart"/>
      <w:r w:rsidRPr="00D60C77">
        <w:rPr>
          <w:b/>
          <w:bCs/>
        </w:rPr>
        <w:t>DoRA</w:t>
      </w:r>
      <w:proofErr w:type="spellEnd"/>
      <w:r w:rsidRPr="00D60C77">
        <w:rPr>
          <w:b/>
          <w:bCs/>
        </w:rPr>
        <w:t xml:space="preserve"> (Weight-Decomposed </w:t>
      </w:r>
      <w:proofErr w:type="spellStart"/>
      <w:r w:rsidRPr="00D60C77">
        <w:rPr>
          <w:b/>
          <w:bCs/>
        </w:rPr>
        <w:t>LoRA</w:t>
      </w:r>
      <w:proofErr w:type="spellEnd"/>
      <w:r w:rsidRPr="00D60C77">
        <w:rPr>
          <w:b/>
          <w:bCs/>
        </w:rPr>
        <w:t>)</w:t>
      </w:r>
      <w:r w:rsidRPr="00D60C77">
        <w:t xml:space="preserve"> is a fine-tuning method that learns </w:t>
      </w:r>
      <w:r w:rsidRPr="00D60C77">
        <w:rPr>
          <w:b/>
          <w:bCs/>
        </w:rPr>
        <w:t xml:space="preserve">both </w:t>
      </w:r>
      <w:r w:rsidRPr="00D60C77">
        <w:rPr>
          <w:b/>
          <w:bCs/>
          <w:i/>
          <w:iCs/>
        </w:rPr>
        <w:t>what</w:t>
      </w:r>
      <w:r w:rsidRPr="00D60C77">
        <w:rPr>
          <w:b/>
          <w:bCs/>
        </w:rPr>
        <w:t xml:space="preserve"> the model should say (direction) and </w:t>
      </w:r>
      <w:r w:rsidRPr="00D60C77">
        <w:rPr>
          <w:b/>
          <w:bCs/>
          <w:i/>
          <w:iCs/>
        </w:rPr>
        <w:t>how strongly</w:t>
      </w:r>
      <w:r w:rsidRPr="00D60C77">
        <w:rPr>
          <w:b/>
          <w:bCs/>
        </w:rPr>
        <w:t xml:space="preserve"> it should say it (magnitude)</w:t>
      </w:r>
      <w:r w:rsidRPr="00D60C77">
        <w:t xml:space="preserve">, unlike normal </w:t>
      </w:r>
      <w:proofErr w:type="spellStart"/>
      <w:r w:rsidRPr="00D60C77">
        <w:t>LoRA</w:t>
      </w:r>
      <w:proofErr w:type="spellEnd"/>
      <w:r w:rsidRPr="00D60C77">
        <w:t xml:space="preserve"> which only adjusts direction.</w:t>
      </w:r>
      <w:r w:rsidRPr="00D60C77">
        <w:br/>
      </w:r>
      <w:proofErr w:type="spellStart"/>
      <w:r w:rsidRPr="00D60C77">
        <w:rPr>
          <w:b/>
          <w:bCs/>
        </w:rPr>
        <w:t>QLoRA</w:t>
      </w:r>
      <w:proofErr w:type="spellEnd"/>
      <w:r w:rsidRPr="00D60C77">
        <w:rPr>
          <w:b/>
          <w:bCs/>
        </w:rPr>
        <w:t xml:space="preserve"> + </w:t>
      </w:r>
      <w:proofErr w:type="spellStart"/>
      <w:r w:rsidRPr="00D60C77">
        <w:rPr>
          <w:b/>
          <w:bCs/>
        </w:rPr>
        <w:t>DoRA</w:t>
      </w:r>
      <w:proofErr w:type="spellEnd"/>
      <w:r w:rsidRPr="00D60C77">
        <w:t xml:space="preserve"> is used because it gives </w:t>
      </w:r>
      <w:r w:rsidRPr="00D60C77">
        <w:rPr>
          <w:b/>
          <w:bCs/>
        </w:rPr>
        <w:t>better control, safer behavior, and stronger reasoning</w:t>
      </w:r>
      <w:r w:rsidRPr="00D60C77">
        <w:t xml:space="preserve"> while still fitting fast, low-cost training on a single RTX 4090.</w:t>
      </w:r>
      <w:r>
        <w:t xml:space="preserve"> </w:t>
      </w:r>
      <w:r w:rsidRPr="00E47903">
        <w:t xml:space="preserve">This step makes </w:t>
      </w:r>
      <w:r w:rsidRPr="00E47903">
        <w:rPr>
          <w:b/>
          <w:bCs/>
        </w:rPr>
        <w:t>fast, cost-effective fine-tuning possible</w:t>
      </w:r>
      <w:r w:rsidRPr="00E47903">
        <w:t xml:space="preserve"> while keeping the original pretrained knowledge intact.</w:t>
      </w:r>
      <w:r w:rsidR="008E2B5A" w:rsidRPr="00E47903">
        <w:t xml:space="preserve"> </w:t>
      </w:r>
    </w:p>
    <w:p w14:paraId="139F079C" w14:textId="77777777" w:rsidR="00121F37" w:rsidRPr="00E47903" w:rsidRDefault="00121F37" w:rsidP="00121F37"/>
    <w:p w14:paraId="56F3B001" w14:textId="77777777" w:rsidR="00121F37" w:rsidRPr="00E47903" w:rsidRDefault="00121F37" w:rsidP="00121F37">
      <w:pPr>
        <w:rPr>
          <w:b/>
          <w:bCs/>
        </w:rPr>
      </w:pPr>
      <w:r w:rsidRPr="00E47903">
        <w:rPr>
          <w:b/>
          <w:bCs/>
        </w:rPr>
        <w:t>Step 4: Independent Fine-Tuning of Base and Fallback Models</w:t>
      </w:r>
    </w:p>
    <w:p w14:paraId="5DB40960" w14:textId="77777777" w:rsidR="00121F37" w:rsidRPr="00E47903" w:rsidRDefault="00121F37" w:rsidP="00121F37">
      <w:pPr>
        <w:rPr>
          <w:b/>
          <w:bCs/>
        </w:rPr>
      </w:pPr>
      <w:r w:rsidRPr="00E47903">
        <w:rPr>
          <w:b/>
          <w:bCs/>
        </w:rPr>
        <w:t>What happens in this step</w:t>
      </w:r>
    </w:p>
    <w:p w14:paraId="5ED8A11B" w14:textId="77777777" w:rsidR="00121F37" w:rsidRPr="00E47903" w:rsidRDefault="00121F37" w:rsidP="00121F37">
      <w:r w:rsidRPr="00E47903">
        <w:t xml:space="preserve">Both models are fine-tuned </w:t>
      </w:r>
      <w:r w:rsidRPr="00E47903">
        <w:rPr>
          <w:b/>
          <w:bCs/>
        </w:rPr>
        <w:t>independently</w:t>
      </w:r>
      <w:r w:rsidRPr="00E47903">
        <w:t>, not jointly.</w:t>
      </w:r>
    </w:p>
    <w:p w14:paraId="37A984F7" w14:textId="77777777" w:rsidR="00121F37" w:rsidRPr="00E47903" w:rsidRDefault="00121F37" w:rsidP="00121F37">
      <w:pPr>
        <w:numPr>
          <w:ilvl w:val="0"/>
          <w:numId w:val="13"/>
        </w:numPr>
      </w:pPr>
      <w:r w:rsidRPr="00E47903">
        <w:rPr>
          <w:b/>
          <w:bCs/>
        </w:rPr>
        <w:t>Base model training</w:t>
      </w:r>
      <w:r w:rsidRPr="00E47903">
        <w:t xml:space="preserve"> focuses on:</w:t>
      </w:r>
    </w:p>
    <w:p w14:paraId="7D5ED0BE" w14:textId="77777777" w:rsidR="00121F37" w:rsidRPr="00E47903" w:rsidRDefault="00121F37" w:rsidP="00121F37">
      <w:pPr>
        <w:numPr>
          <w:ilvl w:val="1"/>
          <w:numId w:val="13"/>
        </w:numPr>
      </w:pPr>
      <w:r w:rsidRPr="00E47903">
        <w:t>Reasoning</w:t>
      </w:r>
    </w:p>
    <w:p w14:paraId="397B0122" w14:textId="77777777" w:rsidR="00121F37" w:rsidRPr="00E47903" w:rsidRDefault="00121F37" w:rsidP="00121F37">
      <w:pPr>
        <w:numPr>
          <w:ilvl w:val="1"/>
          <w:numId w:val="13"/>
        </w:numPr>
      </w:pPr>
      <w:r w:rsidRPr="00E47903">
        <w:t>Agent-style responses</w:t>
      </w:r>
    </w:p>
    <w:p w14:paraId="3EE755C9" w14:textId="77777777" w:rsidR="00121F37" w:rsidRPr="00E47903" w:rsidRDefault="00121F37" w:rsidP="00121F37">
      <w:pPr>
        <w:numPr>
          <w:ilvl w:val="1"/>
          <w:numId w:val="13"/>
        </w:numPr>
      </w:pPr>
      <w:r w:rsidRPr="00E47903">
        <w:t>Structured, calm explanations</w:t>
      </w:r>
    </w:p>
    <w:p w14:paraId="4BD2D117" w14:textId="77777777" w:rsidR="00121F37" w:rsidRPr="00E47903" w:rsidRDefault="00121F37" w:rsidP="00121F37">
      <w:pPr>
        <w:numPr>
          <w:ilvl w:val="0"/>
          <w:numId w:val="13"/>
        </w:numPr>
      </w:pPr>
      <w:r w:rsidRPr="00E47903">
        <w:rPr>
          <w:b/>
          <w:bCs/>
        </w:rPr>
        <w:t>Fallback model training</w:t>
      </w:r>
      <w:r w:rsidRPr="00E47903">
        <w:t xml:space="preserve"> focuses on:</w:t>
      </w:r>
    </w:p>
    <w:p w14:paraId="71AC4DB9" w14:textId="77777777" w:rsidR="00121F37" w:rsidRPr="00E47903" w:rsidRDefault="00121F37" w:rsidP="00121F37">
      <w:pPr>
        <w:numPr>
          <w:ilvl w:val="1"/>
          <w:numId w:val="13"/>
        </w:numPr>
      </w:pPr>
      <w:r w:rsidRPr="00E47903">
        <w:t>Safer, more conservative answers</w:t>
      </w:r>
    </w:p>
    <w:p w14:paraId="7A2EA166" w14:textId="77777777" w:rsidR="00121F37" w:rsidRPr="00E47903" w:rsidRDefault="00121F37" w:rsidP="00121F37">
      <w:pPr>
        <w:numPr>
          <w:ilvl w:val="1"/>
          <w:numId w:val="13"/>
        </w:numPr>
      </w:pPr>
      <w:r w:rsidRPr="00E47903">
        <w:t>Policy-compliant tone</w:t>
      </w:r>
    </w:p>
    <w:p w14:paraId="69F2B52C" w14:textId="77777777" w:rsidR="00121F37" w:rsidRPr="00E47903" w:rsidRDefault="00121F37" w:rsidP="00121F37">
      <w:pPr>
        <w:numPr>
          <w:ilvl w:val="1"/>
          <w:numId w:val="13"/>
        </w:numPr>
      </w:pPr>
      <w:r w:rsidRPr="00E47903">
        <w:t>High-confidence rejection of unsafe queries</w:t>
      </w:r>
    </w:p>
    <w:p w14:paraId="4198D8C5" w14:textId="73E5957D" w:rsidR="00121F37" w:rsidRPr="00E47903" w:rsidRDefault="00121F37" w:rsidP="00865622">
      <w:r w:rsidRPr="00E47903">
        <w:rPr>
          <w:b/>
          <w:bCs/>
        </w:rPr>
        <w:t>Why this step is done / advantage</w:t>
      </w:r>
      <w:r>
        <w:rPr>
          <w:b/>
          <w:bCs/>
        </w:rPr>
        <w:t xml:space="preserve">: </w:t>
      </w:r>
      <w:r w:rsidRPr="00E47903">
        <w:t xml:space="preserve">Training models separately preserves their </w:t>
      </w:r>
      <w:r w:rsidRPr="00E47903">
        <w:rPr>
          <w:b/>
          <w:bCs/>
        </w:rPr>
        <w:t>specialized behavior</w:t>
      </w:r>
      <w:r w:rsidRPr="00E47903">
        <w:t>, which is critical for reliable fallback and agent routing in enterprise systems.</w:t>
      </w:r>
      <w:r w:rsidRPr="00876F77">
        <w:t xml:space="preserve"> The base model is fine-tuned first to establish primary reasoning behavior.</w:t>
      </w:r>
      <w:r>
        <w:t xml:space="preserve"> </w:t>
      </w:r>
      <w:r w:rsidRPr="00876F77">
        <w:t>The fallback model is tuned separately to remain conservative and independent of base model biases.</w:t>
      </w:r>
    </w:p>
    <w:p w14:paraId="1FC0E498" w14:textId="77777777" w:rsidR="00121F37" w:rsidRPr="00E47903" w:rsidRDefault="00121F37" w:rsidP="00121F37"/>
    <w:p w14:paraId="460E6BB1" w14:textId="77777777" w:rsidR="00121F37" w:rsidRPr="00E47903" w:rsidRDefault="00121F37" w:rsidP="00121F37">
      <w:pPr>
        <w:rPr>
          <w:b/>
          <w:bCs/>
        </w:rPr>
      </w:pPr>
      <w:r w:rsidRPr="00E47903">
        <w:rPr>
          <w:b/>
          <w:bCs/>
        </w:rPr>
        <w:t>Step 5: Offline Validation and Behavioral Testing (No RAG)</w:t>
      </w:r>
    </w:p>
    <w:p w14:paraId="3246424A" w14:textId="77777777" w:rsidR="00121F37" w:rsidRPr="00E47903" w:rsidRDefault="00121F37" w:rsidP="00121F37">
      <w:pPr>
        <w:rPr>
          <w:b/>
          <w:bCs/>
        </w:rPr>
      </w:pPr>
      <w:r w:rsidRPr="00E47903">
        <w:rPr>
          <w:b/>
          <w:bCs/>
        </w:rPr>
        <w:t>What happens in this step</w:t>
      </w:r>
    </w:p>
    <w:p w14:paraId="4C69D451" w14:textId="77777777" w:rsidR="00121F37" w:rsidRPr="00E47903" w:rsidRDefault="00121F37" w:rsidP="00121F37">
      <w:r w:rsidRPr="00E47903">
        <w:t xml:space="preserve">Both models are tested </w:t>
      </w:r>
      <w:r w:rsidRPr="00E47903">
        <w:rPr>
          <w:b/>
          <w:bCs/>
        </w:rPr>
        <w:t>without RAG and without internet</w:t>
      </w:r>
      <w:r w:rsidRPr="00E47903">
        <w:t>.</w:t>
      </w:r>
    </w:p>
    <w:p w14:paraId="1303138D" w14:textId="77777777" w:rsidR="00121F37" w:rsidRPr="00E47903" w:rsidRDefault="00121F37" w:rsidP="00121F37">
      <w:r w:rsidRPr="00E47903">
        <w:t>We validate:</w:t>
      </w:r>
    </w:p>
    <w:p w14:paraId="7811BFD1" w14:textId="77777777" w:rsidR="00121F37" w:rsidRPr="00E47903" w:rsidRDefault="00121F37" w:rsidP="00121F37">
      <w:pPr>
        <w:numPr>
          <w:ilvl w:val="0"/>
          <w:numId w:val="17"/>
        </w:numPr>
      </w:pPr>
      <w:r w:rsidRPr="00E47903">
        <w:t>Response quality</w:t>
      </w:r>
    </w:p>
    <w:p w14:paraId="5BF8AC96" w14:textId="77777777" w:rsidR="00121F37" w:rsidRPr="00E47903" w:rsidRDefault="00121F37" w:rsidP="00121F37">
      <w:pPr>
        <w:numPr>
          <w:ilvl w:val="0"/>
          <w:numId w:val="17"/>
        </w:numPr>
      </w:pPr>
      <w:r w:rsidRPr="00E47903">
        <w:t>Safety behavior</w:t>
      </w:r>
    </w:p>
    <w:p w14:paraId="6E01D37A" w14:textId="77777777" w:rsidR="00121F37" w:rsidRPr="00E47903" w:rsidRDefault="00121F37" w:rsidP="00121F37">
      <w:pPr>
        <w:numPr>
          <w:ilvl w:val="0"/>
          <w:numId w:val="17"/>
        </w:numPr>
      </w:pPr>
      <w:r w:rsidRPr="00E47903">
        <w:t xml:space="preserve">Overconfidence and </w:t>
      </w:r>
      <w:proofErr w:type="spellStart"/>
      <w:r w:rsidRPr="00E47903">
        <w:t>underconfidence</w:t>
      </w:r>
      <w:proofErr w:type="spellEnd"/>
      <w:r w:rsidRPr="00E47903">
        <w:t xml:space="preserve"> cases</w:t>
      </w:r>
    </w:p>
    <w:p w14:paraId="571AD91E" w14:textId="77777777" w:rsidR="00121F37" w:rsidRPr="00E47903" w:rsidRDefault="00121F37" w:rsidP="00121F37">
      <w:pPr>
        <w:numPr>
          <w:ilvl w:val="0"/>
          <w:numId w:val="17"/>
        </w:numPr>
      </w:pPr>
      <w:r w:rsidRPr="00E47903">
        <w:t>Fallback readiness</w:t>
      </w:r>
    </w:p>
    <w:p w14:paraId="3C084005" w14:textId="77777777" w:rsidR="00121F37" w:rsidRPr="00E47903" w:rsidRDefault="00121F37" w:rsidP="00121F37">
      <w:r w:rsidRPr="00E47903">
        <w:t xml:space="preserve">This ensures the system works even in </w:t>
      </w:r>
      <w:r w:rsidRPr="00E47903">
        <w:rPr>
          <w:b/>
          <w:bCs/>
        </w:rPr>
        <w:t>offline or degraded environments</w:t>
      </w:r>
      <w:r w:rsidRPr="00E47903">
        <w:t>.</w:t>
      </w:r>
    </w:p>
    <w:p w14:paraId="238CDDC7" w14:textId="77777777" w:rsidR="00121F37" w:rsidRPr="00E47903" w:rsidRDefault="00121F37" w:rsidP="00121F37">
      <w:pPr>
        <w:rPr>
          <w:b/>
          <w:bCs/>
        </w:rPr>
      </w:pPr>
      <w:r w:rsidRPr="00E47903">
        <w:rPr>
          <w:b/>
          <w:bCs/>
        </w:rPr>
        <w:t>Technique used</w:t>
      </w:r>
    </w:p>
    <w:p w14:paraId="6E24EC96" w14:textId="77777777" w:rsidR="00121F37" w:rsidRPr="00E47903" w:rsidRDefault="00121F37" w:rsidP="00121F37">
      <w:pPr>
        <w:numPr>
          <w:ilvl w:val="0"/>
          <w:numId w:val="18"/>
        </w:numPr>
      </w:pPr>
      <w:r w:rsidRPr="00E47903">
        <w:t>Offline evaluation</w:t>
      </w:r>
    </w:p>
    <w:p w14:paraId="199539C5" w14:textId="77777777" w:rsidR="00121F37" w:rsidRPr="00E47903" w:rsidRDefault="00121F37" w:rsidP="00121F37">
      <w:pPr>
        <w:numPr>
          <w:ilvl w:val="0"/>
          <w:numId w:val="18"/>
        </w:numPr>
      </w:pPr>
      <w:r w:rsidRPr="00E47903">
        <w:t>Prompt-based behavioral testing</w:t>
      </w:r>
    </w:p>
    <w:p w14:paraId="5CC13564" w14:textId="77777777" w:rsidR="00121F37" w:rsidRPr="00E47903" w:rsidRDefault="00121F37" w:rsidP="00121F37">
      <w:r w:rsidRPr="00E47903">
        <w:rPr>
          <w:b/>
          <w:bCs/>
        </w:rPr>
        <w:t>Why this step is done / advantage</w:t>
      </w:r>
      <w:r>
        <w:rPr>
          <w:b/>
          <w:bCs/>
        </w:rPr>
        <w:t xml:space="preserve">: </w:t>
      </w:r>
      <w:r w:rsidRPr="00E47903">
        <w:t xml:space="preserve">This step guarantees that the system </w:t>
      </w:r>
      <w:r w:rsidRPr="00E47903">
        <w:rPr>
          <w:b/>
          <w:bCs/>
        </w:rPr>
        <w:t>does not depend on external systems</w:t>
      </w:r>
      <w:r w:rsidRPr="00E47903">
        <w:t xml:space="preserve"> to behave correctly, which is essential for enterprise reliability.</w:t>
      </w:r>
    </w:p>
    <w:p w14:paraId="7B2A1225" w14:textId="31DE7CAE" w:rsidR="00121F37" w:rsidRPr="004C2263" w:rsidRDefault="00293975" w:rsidP="00121F37">
      <w:pPr>
        <w:rPr>
          <w:b/>
          <w:bCs/>
        </w:rPr>
      </w:pPr>
      <w:r w:rsidRPr="004C2263">
        <w:rPr>
          <w:b/>
          <w:bCs/>
        </w:rPr>
        <w:t xml:space="preserve">Step 6: Model saving </w:t>
      </w:r>
      <w:r w:rsidRPr="004C2263">
        <w:rPr>
          <w:b/>
          <w:bCs/>
        </w:rPr>
        <w:tab/>
      </w:r>
    </w:p>
    <w:p w14:paraId="28B10688" w14:textId="122F1DEB" w:rsidR="00293975" w:rsidRPr="00E47903" w:rsidRDefault="00293975" w:rsidP="00121F37">
      <w:r w:rsidRPr="00293975">
        <w:t>After offline validation, the fine-tuned base and fallback models are finalized by saving adapters, tokenizers, and validation logs. This step freezes learned behavior and establishes a stable, offline-safe model state before any retrieval-based augmentation is introduced.</w:t>
      </w:r>
      <w:r>
        <w:br/>
        <w:t>(refer save_model_artifacts.py)</w:t>
      </w:r>
    </w:p>
    <w:p w14:paraId="180706F6" w14:textId="5B6846CD" w:rsidR="00121F37" w:rsidRPr="00E47903" w:rsidRDefault="00121F37" w:rsidP="00121F37">
      <w:pPr>
        <w:rPr>
          <w:b/>
          <w:bCs/>
        </w:rPr>
      </w:pPr>
      <w:r w:rsidRPr="00E47903">
        <w:rPr>
          <w:b/>
          <w:bCs/>
        </w:rPr>
        <w:t xml:space="preserve">Step </w:t>
      </w:r>
      <w:r w:rsidR="00293975">
        <w:rPr>
          <w:b/>
          <w:bCs/>
        </w:rPr>
        <w:t>7</w:t>
      </w:r>
      <w:r w:rsidRPr="00E47903">
        <w:rPr>
          <w:b/>
          <w:bCs/>
        </w:rPr>
        <w:t>: Post-Training RAG Integration as a Separate Runtime Module</w:t>
      </w:r>
    </w:p>
    <w:p w14:paraId="60A2C609" w14:textId="77777777" w:rsidR="00121F37" w:rsidRPr="00E47903" w:rsidRDefault="00121F37" w:rsidP="00121F37">
      <w:pPr>
        <w:rPr>
          <w:b/>
          <w:bCs/>
        </w:rPr>
      </w:pPr>
      <w:r w:rsidRPr="00E47903">
        <w:rPr>
          <w:b/>
          <w:bCs/>
        </w:rPr>
        <w:t>What happens in this step</w:t>
      </w:r>
    </w:p>
    <w:p w14:paraId="5F9429B9" w14:textId="77777777" w:rsidR="00121F37" w:rsidRPr="00E47903" w:rsidRDefault="00121F37" w:rsidP="00121F37">
      <w:r w:rsidRPr="00E47903">
        <w:t xml:space="preserve">After fine-tuning is complete, RAG is integrated </w:t>
      </w:r>
      <w:r w:rsidRPr="00E47903">
        <w:rPr>
          <w:b/>
          <w:bCs/>
        </w:rPr>
        <w:t>only at runtime</w:t>
      </w:r>
      <w:r w:rsidRPr="00E47903">
        <w:t>.</w:t>
      </w:r>
    </w:p>
    <w:p w14:paraId="521191F8" w14:textId="77777777" w:rsidR="00121F37" w:rsidRPr="00E47903" w:rsidRDefault="00121F37" w:rsidP="00121F37">
      <w:pPr>
        <w:numPr>
          <w:ilvl w:val="0"/>
          <w:numId w:val="20"/>
        </w:numPr>
      </w:pPr>
      <w:r w:rsidRPr="00E47903">
        <w:t>Uses an offline vector database</w:t>
      </w:r>
    </w:p>
    <w:p w14:paraId="0719C94A" w14:textId="77777777" w:rsidR="00121F37" w:rsidRPr="00E47903" w:rsidRDefault="00121F37" w:rsidP="00121F37">
      <w:pPr>
        <w:numPr>
          <w:ilvl w:val="0"/>
          <w:numId w:val="20"/>
        </w:numPr>
      </w:pPr>
      <w:r w:rsidRPr="00E47903">
        <w:t>Internet is required only for scheduled data updates (optional)</w:t>
      </w:r>
    </w:p>
    <w:p w14:paraId="034BC878" w14:textId="77777777" w:rsidR="00121F37" w:rsidRPr="00E47903" w:rsidRDefault="00121F37" w:rsidP="00121F37">
      <w:pPr>
        <w:numPr>
          <w:ilvl w:val="0"/>
          <w:numId w:val="20"/>
        </w:numPr>
      </w:pPr>
      <w:r w:rsidRPr="00E47903">
        <w:t>Inference works fully offline</w:t>
      </w:r>
    </w:p>
    <w:p w14:paraId="227464BF" w14:textId="77777777" w:rsidR="00A95251" w:rsidRDefault="00121F37" w:rsidP="00121F37">
      <w:r w:rsidRPr="00E47903">
        <w:lastRenderedPageBreak/>
        <w:t xml:space="preserve">RAG provides </w:t>
      </w:r>
      <w:r w:rsidRPr="00E47903">
        <w:rPr>
          <w:b/>
          <w:bCs/>
        </w:rPr>
        <w:t>context</w:t>
      </w:r>
      <w:r w:rsidRPr="00E47903">
        <w:t>, not behavior.</w:t>
      </w:r>
    </w:p>
    <w:p w14:paraId="489607F6" w14:textId="3101EFCC" w:rsidR="00121F37" w:rsidRDefault="00A95251" w:rsidP="00121F37">
      <w:r>
        <w:t>(refer rag</w:t>
      </w:r>
      <w:proofErr w:type="gramStart"/>
      <w:r>
        <w:t>/ )</w:t>
      </w:r>
      <w:proofErr w:type="gramEnd"/>
      <w:r w:rsidR="00121F37">
        <w:br/>
      </w:r>
    </w:p>
    <w:p w14:paraId="4A826BFF" w14:textId="2A599937" w:rsidR="00C27B4F" w:rsidRDefault="00A95251" w:rsidP="00C27B4F">
      <w:r w:rsidRPr="00A95251">
        <w:t xml:space="preserve">After Step 7, the system enters </w:t>
      </w:r>
      <w:r w:rsidRPr="00A95251">
        <w:rPr>
          <w:b/>
          <w:bCs/>
        </w:rPr>
        <w:t>runtime / inference mode</w:t>
      </w:r>
      <w:r w:rsidRPr="00A95251">
        <w:t xml:space="preserve">, which has its own internal </w:t>
      </w:r>
      <w:proofErr w:type="gramStart"/>
      <w:r w:rsidRPr="00A95251">
        <w:t>pipeline</w:t>
      </w:r>
      <w:r w:rsidR="00C27B4F">
        <w:t xml:space="preserve"> :</w:t>
      </w:r>
      <w:proofErr w:type="gramEnd"/>
      <w:r w:rsidR="00C27B4F">
        <w:t xml:space="preserve">-  ( refer </w:t>
      </w:r>
      <w:r w:rsidR="00C27B4F" w:rsidRPr="00C27B4F">
        <w:t>ai-agent-platform-updated_2.0</w:t>
      </w:r>
      <w:r w:rsidR="00C27B4F">
        <w:t>/ )</w:t>
      </w:r>
    </w:p>
    <w:p w14:paraId="29287B1F" w14:textId="76BEAF70" w:rsidR="00C27B4F" w:rsidRDefault="00C27B4F" w:rsidP="00C27B4F">
      <w:pPr>
        <w:pStyle w:val="ListParagraph"/>
        <w:numPr>
          <w:ilvl w:val="0"/>
          <w:numId w:val="28"/>
        </w:numPr>
      </w:pPr>
      <w:r>
        <w:t>User Query</w:t>
      </w:r>
    </w:p>
    <w:p w14:paraId="0025A0E9" w14:textId="32E2CCDB" w:rsidR="00C27B4F" w:rsidRDefault="00C27B4F" w:rsidP="00C27B4F">
      <w:pPr>
        <w:pStyle w:val="ListParagraph"/>
        <w:numPr>
          <w:ilvl w:val="0"/>
          <w:numId w:val="28"/>
        </w:numPr>
      </w:pPr>
      <w:r>
        <w:t>Query Analysis</w:t>
      </w:r>
    </w:p>
    <w:p w14:paraId="4E2C8316" w14:textId="1B92D875" w:rsidR="00C27B4F" w:rsidRDefault="00C27B4F" w:rsidP="00C27B4F">
      <w:pPr>
        <w:pStyle w:val="ListParagraph"/>
        <w:numPr>
          <w:ilvl w:val="0"/>
          <w:numId w:val="28"/>
        </w:numPr>
      </w:pPr>
      <w:r>
        <w:t>Model Selection (Base or Fallback)</w:t>
      </w:r>
    </w:p>
    <w:p w14:paraId="116F40AC" w14:textId="15A0F95D" w:rsidR="00C27B4F" w:rsidRDefault="00C27B4F" w:rsidP="00C27B4F">
      <w:pPr>
        <w:pStyle w:val="ListParagraph"/>
        <w:numPr>
          <w:ilvl w:val="0"/>
          <w:numId w:val="28"/>
        </w:numPr>
      </w:pPr>
      <w:r>
        <w:t>Model Inference</w:t>
      </w:r>
    </w:p>
    <w:p w14:paraId="439DA2CD" w14:textId="636BD611" w:rsidR="00C27B4F" w:rsidRDefault="00C27B4F" w:rsidP="00C27B4F">
      <w:pPr>
        <w:pStyle w:val="ListParagraph"/>
        <w:numPr>
          <w:ilvl w:val="0"/>
          <w:numId w:val="28"/>
        </w:numPr>
      </w:pPr>
      <w:r>
        <w:t>Post-processing &amp; Logging</w:t>
      </w:r>
    </w:p>
    <w:p w14:paraId="6EE02964" w14:textId="117B7B00" w:rsidR="00A95251" w:rsidRDefault="00C27B4F" w:rsidP="00C27B4F">
      <w:pPr>
        <w:pStyle w:val="ListParagraph"/>
        <w:numPr>
          <w:ilvl w:val="0"/>
          <w:numId w:val="28"/>
        </w:numPr>
      </w:pPr>
      <w:r>
        <w:t>User Response</w:t>
      </w:r>
    </w:p>
    <w:p w14:paraId="57C260E8" w14:textId="77777777" w:rsidR="00441898" w:rsidRDefault="00441898" w:rsidP="00121F37"/>
    <w:p w14:paraId="14694748" w14:textId="77777777" w:rsidR="00441898" w:rsidRDefault="00441898" w:rsidP="00121F37"/>
    <w:p w14:paraId="2BA7D9FC" w14:textId="77777777" w:rsidR="00441898" w:rsidRDefault="00441898" w:rsidP="00121F37"/>
    <w:p w14:paraId="18A89331" w14:textId="77777777" w:rsidR="00441898" w:rsidRDefault="00441898" w:rsidP="00121F37"/>
    <w:p w14:paraId="6A7C0D19" w14:textId="77777777" w:rsidR="00441898" w:rsidRDefault="00441898" w:rsidP="00121F37"/>
    <w:p w14:paraId="4EFF6BC7" w14:textId="77777777" w:rsidR="00441898" w:rsidRDefault="00441898" w:rsidP="00121F37"/>
    <w:p w14:paraId="40140173" w14:textId="77777777" w:rsidR="00441898" w:rsidRDefault="00441898" w:rsidP="00121F37"/>
    <w:p w14:paraId="404E6150" w14:textId="77777777" w:rsidR="00441898" w:rsidRDefault="00441898" w:rsidP="00121F37"/>
    <w:p w14:paraId="5A7FB4DA" w14:textId="77777777" w:rsidR="00441898" w:rsidRDefault="00441898" w:rsidP="00121F37"/>
    <w:p w14:paraId="5F35C7AA" w14:textId="77777777" w:rsidR="00441898" w:rsidRDefault="00441898" w:rsidP="00121F37"/>
    <w:p w14:paraId="26F98844" w14:textId="77777777" w:rsidR="00121F37" w:rsidRDefault="00121F37"/>
    <w:sectPr w:rsidR="00121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15D"/>
    <w:multiLevelType w:val="multilevel"/>
    <w:tmpl w:val="3C3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6468"/>
    <w:multiLevelType w:val="multilevel"/>
    <w:tmpl w:val="6580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007FB"/>
    <w:multiLevelType w:val="multilevel"/>
    <w:tmpl w:val="A01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86603"/>
    <w:multiLevelType w:val="multilevel"/>
    <w:tmpl w:val="90E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228D2"/>
    <w:multiLevelType w:val="multilevel"/>
    <w:tmpl w:val="6316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65794"/>
    <w:multiLevelType w:val="multilevel"/>
    <w:tmpl w:val="31A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265CD"/>
    <w:multiLevelType w:val="multilevel"/>
    <w:tmpl w:val="625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75B17"/>
    <w:multiLevelType w:val="multilevel"/>
    <w:tmpl w:val="BA0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77D12"/>
    <w:multiLevelType w:val="multilevel"/>
    <w:tmpl w:val="D7F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D1B14"/>
    <w:multiLevelType w:val="multilevel"/>
    <w:tmpl w:val="F5D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17481"/>
    <w:multiLevelType w:val="multilevel"/>
    <w:tmpl w:val="81E0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B1409"/>
    <w:multiLevelType w:val="multilevel"/>
    <w:tmpl w:val="911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D5502"/>
    <w:multiLevelType w:val="multilevel"/>
    <w:tmpl w:val="F300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E1DCB"/>
    <w:multiLevelType w:val="multilevel"/>
    <w:tmpl w:val="4C96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2153C"/>
    <w:multiLevelType w:val="hybridMultilevel"/>
    <w:tmpl w:val="9928164A"/>
    <w:lvl w:ilvl="0" w:tplc="7486B89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E64B1D"/>
    <w:multiLevelType w:val="multilevel"/>
    <w:tmpl w:val="D05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0291C"/>
    <w:multiLevelType w:val="multilevel"/>
    <w:tmpl w:val="AF1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1451E"/>
    <w:multiLevelType w:val="multilevel"/>
    <w:tmpl w:val="994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C6317"/>
    <w:multiLevelType w:val="multilevel"/>
    <w:tmpl w:val="8CF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B689E"/>
    <w:multiLevelType w:val="multilevel"/>
    <w:tmpl w:val="8776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B5EBD"/>
    <w:multiLevelType w:val="multilevel"/>
    <w:tmpl w:val="7202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000ED"/>
    <w:multiLevelType w:val="multilevel"/>
    <w:tmpl w:val="475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D31AF"/>
    <w:multiLevelType w:val="multilevel"/>
    <w:tmpl w:val="889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73F1A"/>
    <w:multiLevelType w:val="multilevel"/>
    <w:tmpl w:val="14FC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E629B"/>
    <w:multiLevelType w:val="multilevel"/>
    <w:tmpl w:val="4E1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721BE"/>
    <w:multiLevelType w:val="multilevel"/>
    <w:tmpl w:val="67F4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C3385"/>
    <w:multiLevelType w:val="multilevel"/>
    <w:tmpl w:val="7624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36D7A"/>
    <w:multiLevelType w:val="multilevel"/>
    <w:tmpl w:val="80B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631069">
    <w:abstractNumId w:val="21"/>
  </w:num>
  <w:num w:numId="2" w16cid:durableId="27799530">
    <w:abstractNumId w:val="8"/>
  </w:num>
  <w:num w:numId="3" w16cid:durableId="37512182">
    <w:abstractNumId w:val="19"/>
  </w:num>
  <w:num w:numId="4" w16cid:durableId="1381318801">
    <w:abstractNumId w:val="2"/>
  </w:num>
  <w:num w:numId="5" w16cid:durableId="701057168">
    <w:abstractNumId w:val="9"/>
  </w:num>
  <w:num w:numId="6" w16cid:durableId="1878617829">
    <w:abstractNumId w:val="25"/>
  </w:num>
  <w:num w:numId="7" w16cid:durableId="173885354">
    <w:abstractNumId w:val="1"/>
  </w:num>
  <w:num w:numId="8" w16cid:durableId="41249591">
    <w:abstractNumId w:val="27"/>
  </w:num>
  <w:num w:numId="9" w16cid:durableId="691298753">
    <w:abstractNumId w:val="23"/>
  </w:num>
  <w:num w:numId="10" w16cid:durableId="1302618088">
    <w:abstractNumId w:val="26"/>
  </w:num>
  <w:num w:numId="11" w16cid:durableId="1010253621">
    <w:abstractNumId w:val="0"/>
  </w:num>
  <w:num w:numId="12" w16cid:durableId="2043364837">
    <w:abstractNumId w:val="4"/>
  </w:num>
  <w:num w:numId="13" w16cid:durableId="1550608181">
    <w:abstractNumId w:val="10"/>
  </w:num>
  <w:num w:numId="14" w16cid:durableId="234170899">
    <w:abstractNumId w:val="13"/>
  </w:num>
  <w:num w:numId="15" w16cid:durableId="741608957">
    <w:abstractNumId w:val="17"/>
  </w:num>
  <w:num w:numId="16" w16cid:durableId="720712885">
    <w:abstractNumId w:val="18"/>
  </w:num>
  <w:num w:numId="17" w16cid:durableId="970207868">
    <w:abstractNumId w:val="15"/>
  </w:num>
  <w:num w:numId="18" w16cid:durableId="2113088306">
    <w:abstractNumId w:val="24"/>
  </w:num>
  <w:num w:numId="19" w16cid:durableId="16202817">
    <w:abstractNumId w:val="22"/>
  </w:num>
  <w:num w:numId="20" w16cid:durableId="1242762528">
    <w:abstractNumId w:val="7"/>
  </w:num>
  <w:num w:numId="21" w16cid:durableId="600066142">
    <w:abstractNumId w:val="16"/>
  </w:num>
  <w:num w:numId="22" w16cid:durableId="1556814758">
    <w:abstractNumId w:val="3"/>
  </w:num>
  <w:num w:numId="23" w16cid:durableId="1566604729">
    <w:abstractNumId w:val="20"/>
  </w:num>
  <w:num w:numId="24" w16cid:durableId="228001228">
    <w:abstractNumId w:val="6"/>
  </w:num>
  <w:num w:numId="25" w16cid:durableId="319696606">
    <w:abstractNumId w:val="5"/>
  </w:num>
  <w:num w:numId="26" w16cid:durableId="809399631">
    <w:abstractNumId w:val="11"/>
  </w:num>
  <w:num w:numId="27" w16cid:durableId="1739553380">
    <w:abstractNumId w:val="12"/>
  </w:num>
  <w:num w:numId="28" w16cid:durableId="16343616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37"/>
    <w:rsid w:val="00031C76"/>
    <w:rsid w:val="00121F37"/>
    <w:rsid w:val="001350C2"/>
    <w:rsid w:val="00263F01"/>
    <w:rsid w:val="00293975"/>
    <w:rsid w:val="002B1827"/>
    <w:rsid w:val="00441898"/>
    <w:rsid w:val="004C2263"/>
    <w:rsid w:val="005D48C0"/>
    <w:rsid w:val="006350BB"/>
    <w:rsid w:val="00865622"/>
    <w:rsid w:val="008E2B5A"/>
    <w:rsid w:val="00A95251"/>
    <w:rsid w:val="00B828A9"/>
    <w:rsid w:val="00BA3DE8"/>
    <w:rsid w:val="00C27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9FC6"/>
  <w15:chartTrackingRefBased/>
  <w15:docId w15:val="{0D2DEE79-BFDB-4378-AB20-0A97D414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F37"/>
  </w:style>
  <w:style w:type="paragraph" w:styleId="Heading1">
    <w:name w:val="heading 1"/>
    <w:basedOn w:val="Normal"/>
    <w:next w:val="Normal"/>
    <w:link w:val="Heading1Char"/>
    <w:uiPriority w:val="9"/>
    <w:qFormat/>
    <w:rsid w:val="00121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F37"/>
    <w:rPr>
      <w:rFonts w:eastAsiaTheme="majorEastAsia" w:cstheme="majorBidi"/>
      <w:color w:val="272727" w:themeColor="text1" w:themeTint="D8"/>
    </w:rPr>
  </w:style>
  <w:style w:type="paragraph" w:styleId="Title">
    <w:name w:val="Title"/>
    <w:basedOn w:val="Normal"/>
    <w:next w:val="Normal"/>
    <w:link w:val="TitleChar"/>
    <w:uiPriority w:val="10"/>
    <w:qFormat/>
    <w:rsid w:val="00121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F37"/>
    <w:pPr>
      <w:spacing w:before="160"/>
      <w:jc w:val="center"/>
    </w:pPr>
    <w:rPr>
      <w:i/>
      <w:iCs/>
      <w:color w:val="404040" w:themeColor="text1" w:themeTint="BF"/>
    </w:rPr>
  </w:style>
  <w:style w:type="character" w:customStyle="1" w:styleId="QuoteChar">
    <w:name w:val="Quote Char"/>
    <w:basedOn w:val="DefaultParagraphFont"/>
    <w:link w:val="Quote"/>
    <w:uiPriority w:val="29"/>
    <w:rsid w:val="00121F37"/>
    <w:rPr>
      <w:i/>
      <w:iCs/>
      <w:color w:val="404040" w:themeColor="text1" w:themeTint="BF"/>
    </w:rPr>
  </w:style>
  <w:style w:type="paragraph" w:styleId="ListParagraph">
    <w:name w:val="List Paragraph"/>
    <w:basedOn w:val="Normal"/>
    <w:uiPriority w:val="34"/>
    <w:qFormat/>
    <w:rsid w:val="00121F37"/>
    <w:pPr>
      <w:ind w:left="720"/>
      <w:contextualSpacing/>
    </w:pPr>
  </w:style>
  <w:style w:type="character" w:styleId="IntenseEmphasis">
    <w:name w:val="Intense Emphasis"/>
    <w:basedOn w:val="DefaultParagraphFont"/>
    <w:uiPriority w:val="21"/>
    <w:qFormat/>
    <w:rsid w:val="00121F37"/>
    <w:rPr>
      <w:i/>
      <w:iCs/>
      <w:color w:val="0F4761" w:themeColor="accent1" w:themeShade="BF"/>
    </w:rPr>
  </w:style>
  <w:style w:type="paragraph" w:styleId="IntenseQuote">
    <w:name w:val="Intense Quote"/>
    <w:basedOn w:val="Normal"/>
    <w:next w:val="Normal"/>
    <w:link w:val="IntenseQuoteChar"/>
    <w:uiPriority w:val="30"/>
    <w:qFormat/>
    <w:rsid w:val="0012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F37"/>
    <w:rPr>
      <w:i/>
      <w:iCs/>
      <w:color w:val="0F4761" w:themeColor="accent1" w:themeShade="BF"/>
    </w:rPr>
  </w:style>
  <w:style w:type="character" w:styleId="IntenseReference">
    <w:name w:val="Intense Reference"/>
    <w:basedOn w:val="DefaultParagraphFont"/>
    <w:uiPriority w:val="32"/>
    <w:qFormat/>
    <w:rsid w:val="00121F37"/>
    <w:rPr>
      <w:b/>
      <w:bCs/>
      <w:smallCaps/>
      <w:color w:val="0F4761" w:themeColor="accent1" w:themeShade="BF"/>
      <w:spacing w:val="5"/>
    </w:rPr>
  </w:style>
  <w:style w:type="character" w:styleId="Hyperlink">
    <w:name w:val="Hyperlink"/>
    <w:basedOn w:val="DefaultParagraphFont"/>
    <w:uiPriority w:val="99"/>
    <w:unhideWhenUsed/>
    <w:rsid w:val="00121F37"/>
    <w:rPr>
      <w:color w:val="467886" w:themeColor="hyperlink"/>
      <w:u w:val="single"/>
    </w:rPr>
  </w:style>
  <w:style w:type="table" w:styleId="TableGrid">
    <w:name w:val="Table Grid"/>
    <w:basedOn w:val="TableNormal"/>
    <w:uiPriority w:val="39"/>
    <w:rsid w:val="00C27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2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08256">
      <w:bodyDiv w:val="1"/>
      <w:marLeft w:val="0"/>
      <w:marRight w:val="0"/>
      <w:marTop w:val="0"/>
      <w:marBottom w:val="0"/>
      <w:divBdr>
        <w:top w:val="none" w:sz="0" w:space="0" w:color="auto"/>
        <w:left w:val="none" w:sz="0" w:space="0" w:color="auto"/>
        <w:bottom w:val="none" w:sz="0" w:space="0" w:color="auto"/>
        <w:right w:val="none" w:sz="0" w:space="0" w:color="auto"/>
      </w:divBdr>
    </w:div>
    <w:div w:id="66605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2.09353" TargetMode="External"/><Relationship Id="rId3" Type="http://schemas.openxmlformats.org/officeDocument/2006/relationships/settings" Target="settings.xml"/><Relationship Id="rId7" Type="http://schemas.openxmlformats.org/officeDocument/2006/relationships/hyperlink" Target="https://github.com/NVlabs/Do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nvidia.com/blog/introducing-dora-a-high-performing-alternative-to-lora-for-fine-tuning/" TargetMode="External"/><Relationship Id="rId11" Type="http://schemas.openxmlformats.org/officeDocument/2006/relationships/theme" Target="theme/theme1.xml"/><Relationship Id="rId5" Type="http://schemas.openxmlformats.org/officeDocument/2006/relationships/hyperlink" Target="https://huggingface.co/docs/bitsandbytes/main/en/install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305.14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5</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Agamya Tanwar</dc:creator>
  <cp:keywords/>
  <dc:description/>
  <cp:lastModifiedBy>Agamya Tanwar</cp:lastModifiedBy>
  <cp:revision>5</cp:revision>
  <dcterms:created xsi:type="dcterms:W3CDTF">2026-02-03T05:55:00Z</dcterms:created>
  <dcterms:modified xsi:type="dcterms:W3CDTF">2026-02-03T09:38:00Z</dcterms:modified>
</cp:coreProperties>
</file>