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8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99.png" ContentType="image/png"/>
  <Override PartName="/word/media/rId28.png" ContentType="image/png"/>
  <Override PartName="/word/media/rId104.png" ContentType="image/png"/>
  <Override PartName="/word/media/rId108.png" ContentType="image/png"/>
  <Override PartName="/word/media/rId112.png" ContentType="image/png"/>
  <Override PartName="/word/media/rId116.png" ContentType="image/png"/>
  <Override PartName="/word/media/rId120.png" ContentType="image/png"/>
  <Override PartName="/word/media/rId124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32.png" ContentType="image/png"/>
  <Override PartName="/word/media/rId145.png" ContentType="image/png"/>
  <Override PartName="/word/media/rId149.png" ContentType="image/png"/>
  <Override PartName="/word/media/rId153.png" ContentType="image/png"/>
  <Override PartName="/word/media/rId157.png" ContentType="image/png"/>
  <Override PartName="/word/media/rId161.png" ContentType="image/png"/>
  <Override PartName="/word/media/rId36.png" ContentType="image/png"/>
  <Override PartName="/word/media/rId40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лабораторной работе №9</w:t>
      </w:r>
    </w:p>
    <w:p>
      <w:pPr>
        <w:pStyle w:val="Subtitle"/>
      </w:pPr>
      <w:r>
        <w:t xml:space="preserve">Дисциплина: архитектура компьютера</w:t>
      </w:r>
    </w:p>
    <w:p>
      <w:pPr>
        <w:pStyle w:val="Author"/>
      </w:pPr>
      <w:r>
        <w:t xml:space="preserve">Гончарь Анастасия 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подпрограмм, а также знакомство с методами отладки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1.Реализация подпрограмм в NASM</w:t>
      </w:r>
      <w:r>
        <w:t xml:space="preserve"> </w:t>
      </w:r>
      <w:r>
        <w:t xml:space="preserve">2.Отладка программам с помощью GDB</w:t>
      </w:r>
      <w:r>
        <w:t xml:space="preserve"> </w:t>
      </w:r>
      <w:r>
        <w:t xml:space="preserve">3.Добавление точек останова</w:t>
      </w:r>
      <w:r>
        <w:t xml:space="preserve"> </w:t>
      </w:r>
      <w:r>
        <w:t xml:space="preserve">4.Работа с данными программы в GDB</w:t>
      </w:r>
      <w:r>
        <w:t xml:space="preserve"> </w:t>
      </w:r>
      <w:r>
        <w:t xml:space="preserve">5.Обработка аргументов командной строки в GDB</w:t>
      </w:r>
      <w:r>
        <w:t xml:space="preserve"> </w:t>
      </w:r>
      <w:r>
        <w:t xml:space="preserve">6.Задание для самостоятельной работы</w:t>
      </w:r>
    </w:p>
    <w:bookmarkEnd w:id="21"/>
    <w:bookmarkStart w:id="23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Здесь описываются теоретические аспекты, связанные с выполнением работы.</w:t>
      </w:r>
    </w:p>
    <w:p>
      <w:pPr>
        <w:pStyle w:val="BodyText"/>
      </w:pPr>
      <w:r>
        <w:t xml:space="preserve">Например, в табл. 1 приведено краткое описание стандартных каталогов Unix.</w:t>
      </w:r>
    </w:p>
    <w:bookmarkStart w:id="22" w:name="tbl:std-dir"/>
    <w:p>
      <w:pPr>
        <w:pStyle w:val="TableCaption"/>
      </w:pPr>
      <w:r>
        <w:t xml:space="preserve">Таблица 1: Описание некоторых каталогов файловой системы GNU Linux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Таблица 1: Описание некоторых каталогов файловой системы GNU Linux"/>
      </w:tblPr>
      <w:tblGrid>
        <w:gridCol w:w="803"/>
        <w:gridCol w:w="7116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Имя каталога</w:t>
            </w:r>
          </w:p>
        </w:tc>
        <w:tc>
          <w:tcPr/>
          <w:p>
            <w:pPr>
              <w:pStyle w:val="Compact"/>
            </w:pPr>
            <w:r>
              <w:t xml:space="preserve">Описание каталога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</w:t>
            </w:r>
          </w:p>
        </w:tc>
        <w:tc>
          <w:tcPr/>
          <w:p>
            <w:pPr>
              <w:pStyle w:val="Compact"/>
            </w:pPr>
            <w:r>
              <w:t xml:space="preserve">Корневая директория, содержащая всю файловую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/bin</w:t>
            </w:r>
          </w:p>
        </w:tc>
        <w:tc>
          <w:tcPr/>
          <w:p>
            <w:pPr>
              <w:pStyle w:val="Compact"/>
            </w:pPr>
            <w:r>
              <w:t xml:space="preserve">Основные системные утилиты, необходимые как в однопользовательском режиме, так и при обычной работе всем пользователям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/etc</w:t>
            </w:r>
          </w:p>
        </w:tc>
        <w:tc>
          <w:tcPr/>
          <w:p>
            <w:pPr>
              <w:pStyle w:val="Compact"/>
            </w:pPr>
            <w:r>
              <w:t xml:space="preserve">Общесистемные конфигурационные файлы и файлы конфигурации установленных программ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/home</w:t>
            </w:r>
          </w:p>
        </w:tc>
        <w:tc>
          <w:tcPr/>
          <w:p>
            <w:pPr>
              <w:pStyle w:val="Compact"/>
            </w:pPr>
            <w:r>
              <w:t xml:space="preserve">Содержит домашние директории пользователей, которые, в свою очередь, содержат персональные настройки и данные пользователя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/media</w:t>
            </w:r>
          </w:p>
        </w:tc>
        <w:tc>
          <w:tcPr/>
          <w:p>
            <w:pPr>
              <w:pStyle w:val="Compact"/>
            </w:pPr>
            <w:r>
              <w:t xml:space="preserve">Точки монтирования для сменных носителей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/root</w:t>
            </w:r>
          </w:p>
        </w:tc>
        <w:tc>
          <w:tcPr/>
          <w:p>
            <w:pPr>
              <w:pStyle w:val="Compact"/>
            </w:pPr>
            <w:r>
              <w:t xml:space="preserve">Домашняя директория пользователя</w:t>
            </w:r>
            <w:r>
              <w:t xml:space="preserve"> </w:t>
            </w:r>
            <w:r>
              <w:rPr>
                <w:rStyle w:val="VerbatimChar"/>
              </w:rPr>
              <w:t xml:space="preserve">root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/tmp</w:t>
            </w:r>
          </w:p>
        </w:tc>
        <w:tc>
          <w:tcPr/>
          <w:p>
            <w:pPr>
              <w:pStyle w:val="Compact"/>
            </w:pPr>
            <w:r>
              <w:t xml:space="preserve">Временные файлы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/usr</w:t>
            </w:r>
          </w:p>
        </w:tc>
        <w:tc>
          <w:tcPr/>
          <w:p>
            <w:pPr>
              <w:pStyle w:val="Compact"/>
            </w:pPr>
            <w:r>
              <w:t xml:space="preserve">Вторичная иерархия для данных пользователя</w:t>
            </w:r>
          </w:p>
        </w:tc>
      </w:tr>
    </w:tbl>
    <w:bookmarkEnd w:id="22"/>
    <w:p>
      <w:pPr>
        <w:pStyle w:val="BodyText"/>
      </w:pPr>
      <w:r>
        <w:t xml:space="preserve">Более подробно про Unix см. в</w:t>
      </w:r>
      <w:r>
        <w:t xml:space="preserve"> </w:t>
      </w:r>
      <w:r>
        <w:t xml:space="preserve">[1–4]</w:t>
      </w:r>
      <w:r>
        <w:t xml:space="preserve">.</w:t>
      </w:r>
    </w:p>
    <w:bookmarkEnd w:id="23"/>
    <w:bookmarkStart w:id="168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44" w:name="реализация-подпрограмм-в-nasm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Сначала я создаю каталог lab09 и файл lab9-1.asm (рис. 1).</w:t>
      </w:r>
    </w:p>
    <w:bookmarkStart w:id="27" w:name="fig:001"/>
    <w:p>
      <w:pPr>
        <w:pStyle w:val="CaptionedFigure"/>
      </w:pPr>
      <w:r>
        <w:drawing>
          <wp:inline>
            <wp:extent cx="3733800" cy="673768"/>
            <wp:effectExtent b="0" l="0" r="0" t="0"/>
            <wp:docPr descr="Рис. 1: Создание каталога и файла" title="" id="25" name="Picture"/>
            <a:graphic>
              <a:graphicData uri="http://schemas.openxmlformats.org/drawingml/2006/picture">
                <pic:pic>
                  <pic:nvPicPr>
                    <pic:cNvPr descr="image/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3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каталога и файла</w:t>
      </w:r>
    </w:p>
    <w:bookmarkEnd w:id="27"/>
    <w:p>
      <w:pPr>
        <w:pStyle w:val="BodyText"/>
      </w:pPr>
      <w:r>
        <w:t xml:space="preserve">Открываю созданный файл и ввожу в него тест программы из листинга 9.1 (рис. 2).</w:t>
      </w:r>
    </w:p>
    <w:bookmarkStart w:id="31" w:name="fig:002"/>
    <w:p>
      <w:pPr>
        <w:pStyle w:val="CaptionedFigure"/>
      </w:pPr>
      <w:r>
        <w:drawing>
          <wp:inline>
            <wp:extent cx="3733800" cy="2732299"/>
            <wp:effectExtent b="0" l="0" r="0" t="0"/>
            <wp:docPr descr="Рис. 2: Текст программы в файле" title="" id="29" name="Picture"/>
            <a:graphic>
              <a:graphicData uri="http://schemas.openxmlformats.org/drawingml/2006/picture">
                <pic:pic>
                  <pic:nvPicPr>
                    <pic:cNvPr descr="image/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2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Текст программы в файле</w:t>
      </w:r>
    </w:p>
    <w:bookmarkEnd w:id="31"/>
    <w:p>
      <w:pPr>
        <w:pStyle w:val="BodyText"/>
      </w:pPr>
      <w:r>
        <w:t xml:space="preserve">Создаю исполняемый файл и запусаю его (рис. 3).</w:t>
      </w:r>
    </w:p>
    <w:bookmarkStart w:id="35" w:name="fig:003"/>
    <w:p>
      <w:pPr>
        <w:pStyle w:val="CaptionedFigure"/>
      </w:pPr>
      <w:r>
        <w:drawing>
          <wp:inline>
            <wp:extent cx="3733800" cy="727162"/>
            <wp:effectExtent b="0" l="0" r="0" t="0"/>
            <wp:docPr descr="Рис. 3: Запуск файла" title="" id="33" name="Picture"/>
            <a:graphic>
              <a:graphicData uri="http://schemas.openxmlformats.org/drawingml/2006/picture">
                <pic:pic>
                  <pic:nvPicPr>
                    <pic:cNvPr descr="image/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27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Запуск файла</w:t>
      </w:r>
    </w:p>
    <w:bookmarkEnd w:id="35"/>
    <w:p>
      <w:pPr>
        <w:pStyle w:val="BodyText"/>
      </w:pPr>
      <w:r>
        <w:t xml:space="preserve">Изменяю текст программы так, чтобы она вычисляла значение выражения f(g(x))(рис. 4).</w:t>
      </w:r>
    </w:p>
    <w:bookmarkStart w:id="39" w:name="fig:004"/>
    <w:p>
      <w:pPr>
        <w:pStyle w:val="CaptionedFigure"/>
      </w:pPr>
      <w:r>
        <w:drawing>
          <wp:inline>
            <wp:extent cx="3733800" cy="3358688"/>
            <wp:effectExtent b="0" l="0" r="0" t="0"/>
            <wp:docPr descr="Рис. 4: Измененный текст программы" title="" id="37" name="Picture"/>
            <a:graphic>
              <a:graphicData uri="http://schemas.openxmlformats.org/drawingml/2006/picture">
                <pic:pic>
                  <pic:nvPicPr>
                    <pic:cNvPr descr="image/4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58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Измененный текст программы</w:t>
      </w:r>
    </w:p>
    <w:bookmarkEnd w:id="39"/>
    <w:p>
      <w:pPr>
        <w:pStyle w:val="BodyText"/>
      </w:pPr>
      <w:r>
        <w:t xml:space="preserve">Создаю исполняемый файл и запусаю его (рис. 5).</w:t>
      </w:r>
    </w:p>
    <w:bookmarkStart w:id="43" w:name="fig:005"/>
    <w:p>
      <w:pPr>
        <w:pStyle w:val="CaptionedFigure"/>
      </w:pPr>
      <w:r>
        <w:drawing>
          <wp:inline>
            <wp:extent cx="3733800" cy="976866"/>
            <wp:effectExtent b="0" l="0" r="0" t="0"/>
            <wp:docPr descr="Рис. 5: Запуск файла" title="" id="41" name="Picture"/>
            <a:graphic>
              <a:graphicData uri="http://schemas.openxmlformats.org/drawingml/2006/picture">
                <pic:pic>
                  <pic:nvPicPr>
                    <pic:cNvPr descr="image/5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76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Запуск файла</w:t>
      </w:r>
    </w:p>
    <w:bookmarkEnd w:id="43"/>
    <w:bookmarkEnd w:id="44"/>
    <w:bookmarkStart w:id="77" w:name="отладка-программам-с-помощью-gdb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Отладка программам с помощью GDB</w:t>
      </w:r>
    </w:p>
    <w:p>
      <w:pPr>
        <w:pStyle w:val="FirstParagraph"/>
      </w:pPr>
      <w:r>
        <w:t xml:space="preserve">Создаю файл lab9-2.asm (рис. 6).</w:t>
      </w:r>
    </w:p>
    <w:bookmarkStart w:id="48" w:name="fig:006"/>
    <w:p>
      <w:pPr>
        <w:pStyle w:val="CaptionedFigure"/>
      </w:pPr>
      <w:r>
        <w:drawing>
          <wp:inline>
            <wp:extent cx="3733800" cy="363404"/>
            <wp:effectExtent b="0" l="0" r="0" t="0"/>
            <wp:docPr descr="Рис. 6: Создание файла" title="" id="46" name="Picture"/>
            <a:graphic>
              <a:graphicData uri="http://schemas.openxmlformats.org/drawingml/2006/picture">
                <pic:pic>
                  <pic:nvPicPr>
                    <pic:cNvPr descr="image/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34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Создание файла</w:t>
      </w:r>
    </w:p>
    <w:bookmarkEnd w:id="48"/>
    <w:p>
      <w:pPr>
        <w:pStyle w:val="BodyText"/>
      </w:pPr>
      <w:r>
        <w:t xml:space="preserve">Ввожу в него тескт программы из листинга 9.2 (рис. 7).</w:t>
      </w:r>
    </w:p>
    <w:bookmarkStart w:id="52" w:name="fig:007"/>
    <w:p>
      <w:pPr>
        <w:pStyle w:val="CaptionedFigure"/>
      </w:pPr>
      <w:r>
        <w:drawing>
          <wp:inline>
            <wp:extent cx="3733800" cy="5387183"/>
            <wp:effectExtent b="0" l="0" r="0" t="0"/>
            <wp:docPr descr="Рис. 7: Текст второй программы" title="" id="50" name="Picture"/>
            <a:graphic>
              <a:graphicData uri="http://schemas.openxmlformats.org/drawingml/2006/picture">
                <pic:pic>
                  <pic:nvPicPr>
                    <pic:cNvPr descr="image/7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871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Текст второй программы</w:t>
      </w:r>
    </w:p>
    <w:bookmarkEnd w:id="52"/>
    <w:p>
      <w:pPr>
        <w:pStyle w:val="BodyText"/>
      </w:pPr>
      <w:r>
        <w:t xml:space="preserve">Далее получаю исполнямый файл с помощью ключа -g и загружаю этот файл в отладчик gdb (рис. 8).</w:t>
      </w:r>
    </w:p>
    <w:bookmarkStart w:id="56" w:name="fig:008"/>
    <w:p>
      <w:pPr>
        <w:pStyle w:val="CaptionedFigure"/>
      </w:pPr>
      <w:r>
        <w:drawing>
          <wp:inline>
            <wp:extent cx="3733800" cy="2323478"/>
            <wp:effectExtent b="0" l="0" r="0" t="0"/>
            <wp:docPr descr="Рис. 8: Загрузка файла в откладчик" title="" id="54" name="Picture"/>
            <a:graphic>
              <a:graphicData uri="http://schemas.openxmlformats.org/drawingml/2006/picture">
                <pic:pic>
                  <pic:nvPicPr>
                    <pic:cNvPr descr="image/8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34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Загрузка файла в откладчик</w:t>
      </w:r>
    </w:p>
    <w:bookmarkEnd w:id="56"/>
    <w:p>
      <w:pPr>
        <w:pStyle w:val="BodyText"/>
      </w:pPr>
      <w:r>
        <w:t xml:space="preserve">Проверяю работу программы, запустив ее в оболочке GDB с помощью команды run (сокращённо r) (рис. 9).</w:t>
      </w:r>
    </w:p>
    <w:bookmarkStart w:id="60" w:name="fig:009"/>
    <w:p>
      <w:pPr>
        <w:pStyle w:val="CaptionedFigure"/>
      </w:pPr>
      <w:r>
        <w:drawing>
          <wp:inline>
            <wp:extent cx="3733800" cy="582972"/>
            <wp:effectExtent b="0" l="0" r="0" t="0"/>
            <wp:docPr descr="Рис. 9: Проверка работы программы" title="" id="58" name="Picture"/>
            <a:graphic>
              <a:graphicData uri="http://schemas.openxmlformats.org/drawingml/2006/picture">
                <pic:pic>
                  <pic:nvPicPr>
                    <pic:cNvPr descr="image/9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2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Проверка работы программы</w:t>
      </w:r>
    </w:p>
    <w:bookmarkEnd w:id="60"/>
    <w:p>
      <w:pPr>
        <w:pStyle w:val="BodyText"/>
      </w:pPr>
      <w:r>
        <w:t xml:space="preserve">Теперь устанавливаю брейкпоинт на метку _start и запускаю программу (рис. 10).</w:t>
      </w:r>
    </w:p>
    <w:bookmarkStart w:id="64" w:name="fig:010"/>
    <w:p>
      <w:pPr>
        <w:pStyle w:val="CaptionedFigure"/>
      </w:pPr>
      <w:r>
        <w:drawing>
          <wp:inline>
            <wp:extent cx="3733800" cy="897051"/>
            <wp:effectExtent b="0" l="0" r="0" t="0"/>
            <wp:docPr descr="Рис. 10: Установка брейкпоинта на метку _start и запуск программы" title="" id="62" name="Picture"/>
            <a:graphic>
              <a:graphicData uri="http://schemas.openxmlformats.org/drawingml/2006/picture">
                <pic:pic>
                  <pic:nvPicPr>
                    <pic:cNvPr descr="image/10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970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Установка брейкпоинта на метку _start и запуск программы</w:t>
      </w:r>
    </w:p>
    <w:bookmarkEnd w:id="64"/>
    <w:p>
      <w:pPr>
        <w:pStyle w:val="BodyText"/>
      </w:pPr>
      <w:r>
        <w:t xml:space="preserve">Посмотриваю дисассимилированный код программы с помощью команды disassemble, начиная с метки _start (рис. 11).</w:t>
      </w:r>
    </w:p>
    <w:bookmarkStart w:id="68" w:name="fig:011"/>
    <w:p>
      <w:pPr>
        <w:pStyle w:val="CaptionedFigure"/>
      </w:pPr>
      <w:r>
        <w:drawing>
          <wp:inline>
            <wp:extent cx="3733800" cy="2515540"/>
            <wp:effectExtent b="0" l="0" r="0" t="0"/>
            <wp:docPr descr="Рис. 11: Дисассимплированный код" title="" id="66" name="Picture"/>
            <a:graphic>
              <a:graphicData uri="http://schemas.openxmlformats.org/drawingml/2006/picture">
                <pic:pic>
                  <pic:nvPicPr>
                    <pic:cNvPr descr="image/1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Дисассимплированный код</w:t>
      </w:r>
    </w:p>
    <w:bookmarkEnd w:id="68"/>
    <w:p>
      <w:pPr>
        <w:pStyle w:val="BodyText"/>
      </w:pPr>
      <w:r>
        <w:t xml:space="preserve">Переключаюсь на отображение команд с Intel’овским синтаксисом, введя команду set disassembly-flavor intel (рис. 12).</w:t>
      </w:r>
    </w:p>
    <w:bookmarkStart w:id="72" w:name="fig:012"/>
    <w:p>
      <w:pPr>
        <w:pStyle w:val="CaptionedFigure"/>
      </w:pPr>
      <w:r>
        <w:drawing>
          <wp:inline>
            <wp:extent cx="3733800" cy="2796930"/>
            <wp:effectExtent b="0" l="0" r="0" t="0"/>
            <wp:docPr descr="Рис. 12: Intel’овское отображение" title="" id="70" name="Picture"/>
            <a:graphic>
              <a:graphicData uri="http://schemas.openxmlformats.org/drawingml/2006/picture">
                <pic:pic>
                  <pic:nvPicPr>
                    <pic:cNvPr descr="image/12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6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Intel’овское отображение</w:t>
      </w:r>
    </w:p>
    <w:bookmarkEnd w:id="72"/>
    <w:p>
      <w:pPr>
        <w:pStyle w:val="BodyText"/>
      </w:pPr>
      <w:r>
        <w:t xml:space="preserve">Для удобства включаю режим псевдографики (рис. 13).</w:t>
      </w:r>
    </w:p>
    <w:bookmarkStart w:id="76" w:name="fig:013"/>
    <w:p>
      <w:pPr>
        <w:pStyle w:val="CaptionedFigure"/>
      </w:pPr>
      <w:r>
        <w:drawing>
          <wp:inline>
            <wp:extent cx="3733800" cy="3725939"/>
            <wp:effectExtent b="0" l="0" r="0" t="0"/>
            <wp:docPr descr="Рис. 13: Псевдографика" title="" id="74" name="Picture"/>
            <a:graphic>
              <a:graphicData uri="http://schemas.openxmlformats.org/drawingml/2006/picture">
                <pic:pic>
                  <pic:nvPicPr>
                    <pic:cNvPr descr="image/13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259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Псевдографика</w:t>
      </w:r>
    </w:p>
    <w:bookmarkEnd w:id="76"/>
    <w:bookmarkEnd w:id="77"/>
    <w:bookmarkStart w:id="82" w:name="добавление-точек-останова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Добавление точек останова</w:t>
      </w:r>
    </w:p>
    <w:p>
      <w:pPr>
        <w:pStyle w:val="FirstParagraph"/>
      </w:pPr>
      <w:r>
        <w:t xml:space="preserve">На предыдущих шагах была установлена точка остановки по имени метки (_start),проверяю это с помощью команды info breakpoints (кратко i b). Также устанавливаю еще одну точку остановки по адресу инструкции и снова смотрю информацию о всех установленных метках(рис. 14).</w:t>
      </w:r>
    </w:p>
    <w:bookmarkStart w:id="81" w:name="fig:014"/>
    <w:p>
      <w:pPr>
        <w:pStyle w:val="CaptionedFigure"/>
      </w:pPr>
      <w:r>
        <w:drawing>
          <wp:inline>
            <wp:extent cx="3733800" cy="2565750"/>
            <wp:effectExtent b="0" l="0" r="0" t="0"/>
            <wp:docPr descr="Рис. 14: Проверка меток" title="" id="79" name="Picture"/>
            <a:graphic>
              <a:graphicData uri="http://schemas.openxmlformats.org/drawingml/2006/picture">
                <pic:pic>
                  <pic:nvPicPr>
                    <pic:cNvPr descr="image/14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5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Проверка меток</w:t>
      </w:r>
    </w:p>
    <w:bookmarkEnd w:id="81"/>
    <w:bookmarkEnd w:id="82"/>
    <w:bookmarkStart w:id="103" w:name="работа-с-данными-программы-в-gdb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Работа с данными программы в GDB</w:t>
      </w:r>
    </w:p>
    <w:p>
      <w:pPr>
        <w:pStyle w:val="FirstParagraph"/>
      </w:pPr>
      <w:r>
        <w:t xml:space="preserve">С помощью команды si я посмотрела регистры и изменила их (рис. 15).</w:t>
      </w:r>
    </w:p>
    <w:bookmarkStart w:id="86" w:name="fig:015"/>
    <w:p>
      <w:pPr>
        <w:pStyle w:val="CaptionedFigure"/>
      </w:pPr>
      <w:r>
        <w:drawing>
          <wp:inline>
            <wp:extent cx="3733800" cy="2931875"/>
            <wp:effectExtent b="0" l="0" r="0" t="0"/>
            <wp:docPr descr="Рис. 15: Измение регистров" title="" id="84" name="Picture"/>
            <a:graphic>
              <a:graphicData uri="http://schemas.openxmlformats.org/drawingml/2006/picture">
                <pic:pic>
                  <pic:nvPicPr>
                    <pic:cNvPr descr="image/15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1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Измение регистров</w:t>
      </w:r>
    </w:p>
    <w:bookmarkEnd w:id="86"/>
    <w:p>
      <w:pPr>
        <w:pStyle w:val="BodyText"/>
      </w:pPr>
      <w:r>
        <w:t xml:space="preserve">Далее я посмотрела значения переменных msg1 и msg2 (рис. 16).</w:t>
      </w:r>
    </w:p>
    <w:bookmarkStart w:id="90" w:name="fig:016"/>
    <w:p>
      <w:pPr>
        <w:pStyle w:val="CaptionedFigure"/>
      </w:pPr>
      <w:r>
        <w:drawing>
          <wp:inline>
            <wp:extent cx="3733800" cy="1103392"/>
            <wp:effectExtent b="0" l="0" r="0" t="0"/>
            <wp:docPr descr="Рис. 16: Просмотр значений переменных" title="" id="88" name="Picture"/>
            <a:graphic>
              <a:graphicData uri="http://schemas.openxmlformats.org/drawingml/2006/picture">
                <pic:pic>
                  <pic:nvPicPr>
                    <pic:cNvPr descr="image/16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03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Просмотр значений переменных</w:t>
      </w:r>
    </w:p>
    <w:bookmarkEnd w:id="90"/>
    <w:p>
      <w:pPr>
        <w:pStyle w:val="BodyText"/>
      </w:pPr>
      <w:r>
        <w:t xml:space="preserve">С помощью команды set я изменяю значения переменных msg1 и msg2 (рис. 17).</w:t>
      </w:r>
    </w:p>
    <w:bookmarkStart w:id="94" w:name="fig:017"/>
    <w:p>
      <w:pPr>
        <w:pStyle w:val="CaptionedFigure"/>
      </w:pPr>
      <w:r>
        <w:drawing>
          <wp:inline>
            <wp:extent cx="3733800" cy="1683717"/>
            <wp:effectExtent b="0" l="0" r="0" t="0"/>
            <wp:docPr descr="Рис. 17: Изменение значений переменных" title="" id="92" name="Picture"/>
            <a:graphic>
              <a:graphicData uri="http://schemas.openxmlformats.org/drawingml/2006/picture">
                <pic:pic>
                  <pic:nvPicPr>
                    <pic:cNvPr descr="image/17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3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Изменение значений переменных</w:t>
      </w:r>
    </w:p>
    <w:bookmarkEnd w:id="94"/>
    <w:p>
      <w:pPr>
        <w:pStyle w:val="BodyText"/>
      </w:pPr>
      <w:r>
        <w:t xml:space="preserve">Теперь вывожу значение регистров ecx и eax с помощью (рис. 18).</w:t>
      </w:r>
    </w:p>
    <w:bookmarkStart w:id="98" w:name="fig:018"/>
    <w:p>
      <w:pPr>
        <w:pStyle w:val="CaptionedFigure"/>
      </w:pPr>
      <w:r>
        <w:drawing>
          <wp:inline>
            <wp:extent cx="3733800" cy="1683717"/>
            <wp:effectExtent b="0" l="0" r="0" t="0"/>
            <wp:docPr descr="Рис. 18: Значение регистров ecx и eax" title="" id="96" name="Picture"/>
            <a:graphic>
              <a:graphicData uri="http://schemas.openxmlformats.org/drawingml/2006/picture">
                <pic:pic>
                  <pic:nvPicPr>
                    <pic:cNvPr descr="image/18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3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Значение регистров ecx и eax</w:t>
      </w:r>
    </w:p>
    <w:bookmarkEnd w:id="98"/>
    <w:p>
      <w:pPr>
        <w:pStyle w:val="BodyText"/>
      </w:pPr>
      <w:r>
        <w:t xml:space="preserve">Теперь изменяю значение регистра ebx (рис. 19). Команда выводит два разных значения, так как в первый раз мы вносим значение 2, а во второй раз регистр равен двум.</w:t>
      </w:r>
    </w:p>
    <w:bookmarkStart w:id="102" w:name="fig:019"/>
    <w:p>
      <w:pPr>
        <w:pStyle w:val="CaptionedFigure"/>
      </w:pPr>
      <w:r>
        <w:drawing>
          <wp:inline>
            <wp:extent cx="3733800" cy="1265045"/>
            <wp:effectExtent b="0" l="0" r="0" t="0"/>
            <wp:docPr descr="Рис. 19: Значение регистров ebx" title="" id="100" name="Picture"/>
            <a:graphic>
              <a:graphicData uri="http://schemas.openxmlformats.org/drawingml/2006/picture">
                <pic:pic>
                  <pic:nvPicPr>
                    <pic:cNvPr descr="image/19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5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Значение регистров ebx</w:t>
      </w:r>
    </w:p>
    <w:bookmarkEnd w:id="102"/>
    <w:p>
      <w:pPr>
        <w:pStyle w:val="BodyText"/>
      </w:pPr>
      <w:r>
        <w:t xml:space="preserve">Завершаю выполнение программы с помощью команды continue (сокращенно c) и выхожу из GDB с помощью команды quit (сокращенно q).</w:t>
      </w:r>
    </w:p>
    <w:bookmarkEnd w:id="103"/>
    <w:bookmarkStart w:id="128" w:name="X34484a9d02dddcc072527afae661c9b27116987"/>
    <w:p>
      <w:pPr>
        <w:pStyle w:val="Heading2"/>
      </w:pPr>
      <w:r>
        <w:rPr>
          <w:rStyle w:val="SectionNumber"/>
        </w:rPr>
        <w:t xml:space="preserve">4.5</w:t>
      </w:r>
      <w:r>
        <w:tab/>
      </w:r>
      <w:r>
        <w:t xml:space="preserve">Обработка аргументов командной строки в GDB</w:t>
      </w:r>
    </w:p>
    <w:p>
      <w:pPr>
        <w:pStyle w:val="FirstParagraph"/>
      </w:pPr>
      <w:r>
        <w:t xml:space="preserve">Копирую файл lab8-2.asm и переименовываю его (рис. 20).</w:t>
      </w:r>
    </w:p>
    <w:bookmarkStart w:id="107" w:name="fig:020"/>
    <w:p>
      <w:pPr>
        <w:pStyle w:val="CaptionedFigure"/>
      </w:pPr>
      <w:r>
        <w:drawing>
          <wp:inline>
            <wp:extent cx="3733800" cy="421143"/>
            <wp:effectExtent b="0" l="0" r="0" t="0"/>
            <wp:docPr descr="Рис. 20: Копирование файла" title="" id="105" name="Picture"/>
            <a:graphic>
              <a:graphicData uri="http://schemas.openxmlformats.org/drawingml/2006/picture">
                <pic:pic>
                  <pic:nvPicPr>
                    <pic:cNvPr descr="image/20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11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Копирование файла</w:t>
      </w:r>
    </w:p>
    <w:bookmarkEnd w:id="107"/>
    <w:p>
      <w:pPr>
        <w:pStyle w:val="BodyText"/>
      </w:pPr>
      <w:r>
        <w:t xml:space="preserve">Создаю исполняемый файл (рис. 21).</w:t>
      </w:r>
    </w:p>
    <w:bookmarkStart w:id="111" w:name="fig:021"/>
    <w:p>
      <w:pPr>
        <w:pStyle w:val="CaptionedFigure"/>
      </w:pPr>
      <w:r>
        <w:drawing>
          <wp:inline>
            <wp:extent cx="3733800" cy="373892"/>
            <wp:effectExtent b="0" l="0" r="0" t="0"/>
            <wp:docPr descr="Рис. 21: Создание исполняемого файла" title="" id="109" name="Picture"/>
            <a:graphic>
              <a:graphicData uri="http://schemas.openxmlformats.org/drawingml/2006/picture">
                <pic:pic>
                  <pic:nvPicPr>
                    <pic:cNvPr descr="image/21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38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Создание исполняемого файла</w:t>
      </w:r>
    </w:p>
    <w:bookmarkEnd w:id="111"/>
    <w:p>
      <w:pPr>
        <w:pStyle w:val="BodyText"/>
      </w:pPr>
      <w:r>
        <w:t xml:space="preserve">Запускаю файл, указав аргументы (рис. 22).</w:t>
      </w:r>
    </w:p>
    <w:bookmarkStart w:id="115" w:name="fig:022"/>
    <w:p>
      <w:pPr>
        <w:pStyle w:val="CaptionedFigure"/>
      </w:pPr>
      <w:r>
        <w:drawing>
          <wp:inline>
            <wp:extent cx="3733800" cy="2134327"/>
            <wp:effectExtent b="0" l="0" r="0" t="0"/>
            <wp:docPr descr="Рис. 22: Запуск файла" title="" id="113" name="Picture"/>
            <a:graphic>
              <a:graphicData uri="http://schemas.openxmlformats.org/drawingml/2006/picture">
                <pic:pic>
                  <pic:nvPicPr>
                    <pic:cNvPr descr="image/22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4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Запуск файла</w:t>
      </w:r>
    </w:p>
    <w:bookmarkEnd w:id="115"/>
    <w:p>
      <w:pPr>
        <w:pStyle w:val="BodyText"/>
      </w:pPr>
      <w:r>
        <w:t xml:space="preserve">Ставлю метку на _start и запустил файл (рис. 23).</w:t>
      </w:r>
    </w:p>
    <w:bookmarkStart w:id="119" w:name="fig:023"/>
    <w:p>
      <w:pPr>
        <w:pStyle w:val="CaptionedFigure"/>
      </w:pPr>
      <w:r>
        <w:drawing>
          <wp:inline>
            <wp:extent cx="3733800" cy="1040567"/>
            <wp:effectExtent b="0" l="0" r="0" t="0"/>
            <wp:docPr descr="Рис. 23: Запуск файла lab10-3 через метку" title="" id="117" name="Picture"/>
            <a:graphic>
              <a:graphicData uri="http://schemas.openxmlformats.org/drawingml/2006/picture">
                <pic:pic>
                  <pic:nvPicPr>
                    <pic:cNvPr descr="image/23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40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Запуск файла lab10-3 через метку</w:t>
      </w:r>
    </w:p>
    <w:bookmarkEnd w:id="119"/>
    <w:p>
      <w:pPr>
        <w:pStyle w:val="BodyText"/>
      </w:pPr>
      <w:r>
        <w:t xml:space="preserve">Проверяю адрес вершины стека, там хранится 5 элементов (рис. 24).</w:t>
      </w:r>
    </w:p>
    <w:bookmarkStart w:id="123" w:name="fig:024"/>
    <w:p>
      <w:pPr>
        <w:pStyle w:val="CaptionedFigure"/>
      </w:pPr>
      <w:r>
        <w:drawing>
          <wp:inline>
            <wp:extent cx="3733800" cy="793968"/>
            <wp:effectExtent b="0" l="0" r="0" t="0"/>
            <wp:docPr descr="Рис. 24: Адрес вершины стека" title="" id="121" name="Picture"/>
            <a:graphic>
              <a:graphicData uri="http://schemas.openxmlformats.org/drawingml/2006/picture">
                <pic:pic>
                  <pic:nvPicPr>
                    <pic:cNvPr descr="image/2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93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Адрес вершины стека</w:t>
      </w:r>
    </w:p>
    <w:bookmarkEnd w:id="123"/>
    <w:p>
      <w:pPr>
        <w:pStyle w:val="BodyText"/>
      </w:pPr>
      <w:r>
        <w:t xml:space="preserve">Теперь просматриваю все позиции стека. По первому адресу хранится адрес, а в остальных адресах хранятся элементы. при этом элементы расположены с интервалом в 4 единицы, так как стек может хранить до 4 байт, и для того чтобы данные сохранялись нормально и без помех, компьютер использует новый стек для новой информации (рис. 25).</w:t>
      </w:r>
    </w:p>
    <w:bookmarkStart w:id="127" w:name="fig:025"/>
    <w:p>
      <w:pPr>
        <w:pStyle w:val="CaptionedFigure"/>
      </w:pPr>
      <w:r>
        <w:drawing>
          <wp:inline>
            <wp:extent cx="3733800" cy="1584190"/>
            <wp:effectExtent b="0" l="0" r="0" t="0"/>
            <wp:docPr descr="Рис. 25: Все позиции стека" title="" id="125" name="Picture"/>
            <a:graphic>
              <a:graphicData uri="http://schemas.openxmlformats.org/drawingml/2006/picture">
                <pic:pic>
                  <pic:nvPicPr>
                    <pic:cNvPr descr="image/25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4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Все позиции стека</w:t>
      </w:r>
    </w:p>
    <w:bookmarkEnd w:id="127"/>
    <w:bookmarkEnd w:id="128"/>
    <w:bookmarkStart w:id="167" w:name="задание-для-самостоятельной-работы"/>
    <w:p>
      <w:pPr>
        <w:pStyle w:val="Heading2"/>
      </w:pPr>
      <w:r>
        <w:rPr>
          <w:rStyle w:val="SectionNumber"/>
        </w:rPr>
        <w:t xml:space="preserve">4.6</w:t>
      </w:r>
      <w:r>
        <w:tab/>
      </w:r>
      <w:r>
        <w:t xml:space="preserve">Задание для самостоятельной работы</w:t>
      </w:r>
    </w:p>
    <w:p>
      <w:pPr>
        <w:pStyle w:val="Compact"/>
        <w:numPr>
          <w:ilvl w:val="0"/>
          <w:numId w:val="1001"/>
        </w:numPr>
      </w:pPr>
      <w:r>
        <w:t xml:space="preserve">Копирую файл lab8-4.asm из лаборатоной работы №8 в папку для лаборатоной №9 с названием lab9-4.asm и изменяю текст программы так, чтобы она вычисляла значение функции как подпрограмму (рис. 26).</w:t>
      </w:r>
    </w:p>
    <w:bookmarkStart w:id="132" w:name="fig:026"/>
    <w:p>
      <w:pPr>
        <w:pStyle w:val="CaptionedFigure"/>
      </w:pPr>
      <w:r>
        <w:drawing>
          <wp:inline>
            <wp:extent cx="3733800" cy="4224282"/>
            <wp:effectExtent b="0" l="0" r="0" t="0"/>
            <wp:docPr descr="Рис. 26: Текст программы" title="" id="130" name="Picture"/>
            <a:graphic>
              <a:graphicData uri="http://schemas.openxmlformats.org/drawingml/2006/picture">
                <pic:pic>
                  <pic:nvPicPr>
                    <pic:cNvPr descr="image/26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24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Текст программы</w:t>
      </w:r>
    </w:p>
    <w:bookmarkEnd w:id="132"/>
    <w:p>
      <w:pPr>
        <w:pStyle w:val="BodyText"/>
      </w:pPr>
      <w:r>
        <w:t xml:space="preserve">Создаю исполняемый файл и запускаю его (рис. 27).</w:t>
      </w:r>
    </w:p>
    <w:bookmarkStart w:id="136" w:name="fig:027"/>
    <w:p>
      <w:pPr>
        <w:pStyle w:val="CaptionedFigure"/>
      </w:pPr>
      <w:r>
        <w:drawing>
          <wp:inline>
            <wp:extent cx="3733800" cy="1404595"/>
            <wp:effectExtent b="0" l="0" r="0" t="0"/>
            <wp:docPr descr="Рис. 27: Запуск файла" title="" id="134" name="Picture"/>
            <a:graphic>
              <a:graphicData uri="http://schemas.openxmlformats.org/drawingml/2006/picture">
                <pic:pic>
                  <pic:nvPicPr>
                    <pic:cNvPr descr="image/27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45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Запуск файла</w:t>
      </w:r>
    </w:p>
    <w:bookmarkEnd w:id="136"/>
    <w:bookmarkStart w:id="165" w:name="листинг-для-файла-lab9-4.asm"/>
    <w:p>
      <w:pPr>
        <w:pStyle w:val="Heading3"/>
      </w:pPr>
      <w:r>
        <w:rPr>
          <w:rStyle w:val="SectionNumber"/>
        </w:rPr>
        <w:t xml:space="preserve">4.6.1</w:t>
      </w:r>
      <w:r>
        <w:tab/>
      </w:r>
      <w:r>
        <w:t xml:space="preserve">Листинг для файла lab9-4.asm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NormalTok"/>
        </w:rPr>
        <w:t xml:space="preserve">prim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'f(x)=6x+13'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otv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'Результат: 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br/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br/>
      </w:r>
      <w:r>
        <w:br/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prim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sprintLF</w:t>
      </w:r>
      <w:r>
        <w:br/>
      </w:r>
      <w:r>
        <w:rPr>
          <w:rStyle w:val="FunctionTok"/>
        </w:rPr>
        <w:t xml:space="preserve">next:</w:t>
      </w:r>
      <w:r>
        <w:br/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ControlFlowTok"/>
        </w:rPr>
        <w:t xml:space="preserve">jz</w:t>
      </w:r>
      <w:r>
        <w:rPr>
          <w:rStyle w:val="NormalTok"/>
        </w:rPr>
        <w:t xml:space="preserve"> _end</w:t>
      </w:r>
      <w:r>
        <w:br/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fir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eax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br/>
      </w:r>
      <w:r>
        <w:rPr>
          <w:rStyle w:val="KeywordTok"/>
        </w:rPr>
        <w:t xml:space="preserve">loop</w:t>
      </w:r>
      <w:r>
        <w:rPr>
          <w:rStyle w:val="NormalTok"/>
        </w:rPr>
        <w:t xml:space="preserve"> next</w:t>
      </w:r>
      <w:r>
        <w:br/>
      </w:r>
      <w:r>
        <w:br/>
      </w:r>
      <w:r>
        <w:rPr>
          <w:rStyle w:val="FunctionTok"/>
        </w:rPr>
        <w:t xml:space="preserve">_end: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otv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esi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  <w:r>
        <w:br/>
      </w:r>
      <w:r>
        <w:br/>
      </w:r>
      <w:r>
        <w:rPr>
          <w:rStyle w:val="FunctionTok"/>
        </w:rPr>
        <w:t xml:space="preserve">fir: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6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13</w:t>
      </w:r>
      <w:r>
        <w:br/>
      </w:r>
      <w:r>
        <w:rPr>
          <w:rStyle w:val="ControlFlowTok"/>
        </w:rPr>
        <w:t xml:space="preserve">ret</w:t>
      </w:r>
    </w:p>
    <w:p>
      <w:pPr>
        <w:pStyle w:val="Compact"/>
        <w:numPr>
          <w:ilvl w:val="0"/>
          <w:numId w:val="1002"/>
        </w:numPr>
      </w:pPr>
      <w:r>
        <w:t xml:space="preserve">Создаю файл lab9-5.asm (рис. 28).</w:t>
      </w:r>
    </w:p>
    <w:bookmarkStart w:id="140" w:name="fig:028"/>
    <w:p>
      <w:pPr>
        <w:pStyle w:val="CaptionedFigure"/>
      </w:pPr>
      <w:r>
        <w:drawing>
          <wp:inline>
            <wp:extent cx="3733800" cy="294239"/>
            <wp:effectExtent b="0" l="0" r="0" t="0"/>
            <wp:docPr descr="Рис. 28: Создание файла" title="" id="138" name="Picture"/>
            <a:graphic>
              <a:graphicData uri="http://schemas.openxmlformats.org/drawingml/2006/picture">
                <pic:pic>
                  <pic:nvPicPr>
                    <pic:cNvPr descr="image/28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2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Создание файла</w:t>
      </w:r>
    </w:p>
    <w:bookmarkEnd w:id="140"/>
    <w:p>
      <w:pPr>
        <w:pStyle w:val="BodyText"/>
      </w:pPr>
      <w:r>
        <w:t xml:space="preserve">Открываю созданный файл и ввожу в него текст программы из листинга 9.3 (рис. 29).</w:t>
      </w:r>
    </w:p>
    <w:bookmarkStart w:id="144" w:name="fig:029"/>
    <w:p>
      <w:pPr>
        <w:pStyle w:val="CaptionedFigure"/>
      </w:pPr>
      <w:r>
        <w:drawing>
          <wp:inline>
            <wp:extent cx="3733800" cy="3907657"/>
            <wp:effectExtent b="0" l="0" r="0" t="0"/>
            <wp:docPr descr="Рис. 29: Текст программы в файле" title="" id="142" name="Picture"/>
            <a:graphic>
              <a:graphicData uri="http://schemas.openxmlformats.org/drawingml/2006/picture">
                <pic:pic>
                  <pic:nvPicPr>
                    <pic:cNvPr descr="image/29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076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Текст программы в файле</w:t>
      </w:r>
    </w:p>
    <w:bookmarkEnd w:id="144"/>
    <w:p>
      <w:pPr>
        <w:pStyle w:val="BodyText"/>
      </w:pPr>
      <w:r>
        <w:t xml:space="preserve">Создаю исполняемый файл и запускаю его (рис. 30). Ошибка арифметическая, так как вместо 25,программа выводит 10.</w:t>
      </w:r>
    </w:p>
    <w:bookmarkStart w:id="148" w:name="fig:030"/>
    <w:p>
      <w:pPr>
        <w:pStyle w:val="CaptionedFigure"/>
      </w:pPr>
      <w:r>
        <w:drawing>
          <wp:inline>
            <wp:extent cx="3733800" cy="602062"/>
            <wp:effectExtent b="0" l="0" r="0" t="0"/>
            <wp:docPr descr="Рис. 30: Запуск программы" title="" id="146" name="Picture"/>
            <a:graphic>
              <a:graphicData uri="http://schemas.openxmlformats.org/drawingml/2006/picture">
                <pic:pic>
                  <pic:nvPicPr>
                    <pic:cNvPr descr="image/30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2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Запуск программы</w:t>
      </w:r>
    </w:p>
    <w:bookmarkEnd w:id="148"/>
    <w:p>
      <w:pPr>
        <w:pStyle w:val="BodyText"/>
      </w:pPr>
      <w:r>
        <w:t xml:space="preserve">После появления ошибки, я запускаю программу в отладчике (рис. 31).</w:t>
      </w:r>
    </w:p>
    <w:bookmarkStart w:id="152" w:name="fig:031"/>
    <w:p>
      <w:pPr>
        <w:pStyle w:val="CaptionedFigure"/>
      </w:pPr>
      <w:r>
        <w:drawing>
          <wp:inline>
            <wp:extent cx="3733800" cy="3593636"/>
            <wp:effectExtent b="0" l="0" r="0" t="0"/>
            <wp:docPr descr="Рис. 31: Запуск программы в отладчике" title="" id="150" name="Picture"/>
            <a:graphic>
              <a:graphicData uri="http://schemas.openxmlformats.org/drawingml/2006/picture">
                <pic:pic>
                  <pic:nvPicPr>
                    <pic:cNvPr descr="image/31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93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Запуск программы в отладчике</w:t>
      </w:r>
    </w:p>
    <w:bookmarkEnd w:id="152"/>
    <w:p>
      <w:pPr>
        <w:pStyle w:val="BodyText"/>
      </w:pPr>
      <w:r>
        <w:t xml:space="preserve">Я открыла регистры, поняла что регистры стоят не на своих местах и исправила это (рис. 32).</w:t>
      </w:r>
    </w:p>
    <w:bookmarkStart w:id="156" w:name="fig:032"/>
    <w:p>
      <w:pPr>
        <w:pStyle w:val="CaptionedFigure"/>
      </w:pPr>
      <w:r>
        <w:drawing>
          <wp:inline>
            <wp:extent cx="3733800" cy="3593636"/>
            <wp:effectExtent b="0" l="0" r="0" t="0"/>
            <wp:docPr descr="Рис. 32: Анализ регистров" title="" id="154" name="Picture"/>
            <a:graphic>
              <a:graphicData uri="http://schemas.openxmlformats.org/drawingml/2006/picture">
                <pic:pic>
                  <pic:nvPicPr>
                    <pic:cNvPr descr="image/32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93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Анализ регистров</w:t>
      </w:r>
    </w:p>
    <w:bookmarkEnd w:id="156"/>
    <w:p>
      <w:pPr>
        <w:pStyle w:val="BodyText"/>
      </w:pPr>
      <w:r>
        <w:t xml:space="preserve">Я изменила регистры(рис. 33) и запустила программу(рис. 34). Программа вывела 25, то есть все работает правильно.</w:t>
      </w:r>
    </w:p>
    <w:bookmarkStart w:id="160" w:name="fig:033"/>
    <w:p>
      <w:pPr>
        <w:pStyle w:val="CaptionedFigure"/>
      </w:pPr>
      <w:r>
        <w:drawing>
          <wp:inline>
            <wp:extent cx="3733800" cy="5072885"/>
            <wp:effectExtent b="0" l="0" r="0" t="0"/>
            <wp:docPr descr="Рис. 33: Изменение программы" title="" id="158" name="Picture"/>
            <a:graphic>
              <a:graphicData uri="http://schemas.openxmlformats.org/drawingml/2006/picture">
                <pic:pic>
                  <pic:nvPicPr>
                    <pic:cNvPr descr="image/33.png" id="159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72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Изменение программы</w:t>
      </w:r>
    </w:p>
    <w:bookmarkEnd w:id="160"/>
    <w:bookmarkStart w:id="164" w:name="fig:034"/>
    <w:p>
      <w:pPr>
        <w:pStyle w:val="CaptionedFigure"/>
      </w:pPr>
      <w:r>
        <w:drawing>
          <wp:inline>
            <wp:extent cx="3733800" cy="2260485"/>
            <wp:effectExtent b="0" l="0" r="0" t="0"/>
            <wp:docPr descr="Рис. 34: Запуск программы" title="" id="162" name="Picture"/>
            <a:graphic>
              <a:graphicData uri="http://schemas.openxmlformats.org/drawingml/2006/picture">
                <pic:pic>
                  <pic:nvPicPr>
                    <pic:cNvPr descr="image/34.png" id="163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0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Запуск программы</w:t>
      </w:r>
    </w:p>
    <w:bookmarkEnd w:id="164"/>
    <w:bookmarkEnd w:id="165"/>
    <w:bookmarkStart w:id="166" w:name="листинг-для-файла-lab9-5.asm"/>
    <w:p>
      <w:pPr>
        <w:pStyle w:val="Heading3"/>
      </w:pPr>
      <w:r>
        <w:rPr>
          <w:rStyle w:val="SectionNumber"/>
        </w:rPr>
        <w:t xml:space="preserve">4.6.2</w:t>
      </w:r>
      <w:r>
        <w:tab/>
      </w:r>
      <w:r>
        <w:t xml:space="preserve">Листинг для файла lab9-5.asm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FunctionTok"/>
        </w:rPr>
        <w:t xml:space="preserve">div: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'Результат: 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CommentTok"/>
        </w:rPr>
        <w:t xml:space="preserve">; ---- Вычисление выражения (3+2)*4+5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3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2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4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5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eax</w:t>
      </w:r>
      <w:r>
        <w:br/>
      </w:r>
      <w:r>
        <w:rPr>
          <w:rStyle w:val="CommentTok"/>
        </w:rPr>
        <w:t xml:space="preserve">; ---- Вывод результата на экран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div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edi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</w:p>
    <w:bookmarkEnd w:id="166"/>
    <w:bookmarkEnd w:id="167"/>
    <w:bookmarkEnd w:id="168"/>
    <w:bookmarkStart w:id="169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приобрела навыки написания программ с использованием подпрограмм, а также ознакомилась с методами отладки при помощи GDB и его основными возможностями.</w:t>
      </w:r>
    </w:p>
    <w:bookmarkEnd w:id="169"/>
    <w:bookmarkStart w:id="176" w:name="список-литературы"/>
    <w:p>
      <w:pPr>
        <w:pStyle w:val="Heading1"/>
      </w:pPr>
      <w:r>
        <w:t xml:space="preserve">Список литературы</w:t>
      </w:r>
    </w:p>
    <w:bookmarkStart w:id="175" w:name="refs"/>
    <w:bookmarkStart w:id="170" w:name="ref-tanenbaum_book_modern-os_ru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Таненбаум Э., Бос Х. Современные операционные системы. 4-е изд. СПб.: Питер, 2015. 1120 с.</w:t>
      </w:r>
    </w:p>
    <w:bookmarkEnd w:id="170"/>
    <w:bookmarkStart w:id="171" w:name="ref-robbins_book_bash_en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Robbins A. Bash Pocket Reference. O’Reilly Media, 2016. 156 с.</w:t>
      </w:r>
    </w:p>
    <w:bookmarkEnd w:id="171"/>
    <w:bookmarkStart w:id="172" w:name="ref-zarrelli_book_mastering-bash_en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Zarrelli G. Mastering Bash. Packt Publishing, 2017. 502 с.</w:t>
      </w:r>
    </w:p>
    <w:bookmarkEnd w:id="172"/>
    <w:bookmarkStart w:id="174" w:name="ref-newham_book_learning-bash_en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Newham C.</w:t>
      </w:r>
      <w:r>
        <w:t xml:space="preserve"> </w:t>
      </w:r>
      <w:hyperlink r:id="rId173">
        <w:r>
          <w:rPr>
            <w:rStyle w:val="Hyperlink"/>
          </w:rPr>
          <w:t xml:space="preserve">Learning the bash Shell: Unix Shell Programming</w:t>
        </w:r>
      </w:hyperlink>
      <w:r>
        <w:t xml:space="preserve">. O’Reilly Media, 2005. 354 с.</w:t>
      </w:r>
    </w:p>
    <w:bookmarkEnd w:id="174"/>
    <w:bookmarkEnd w:id="175"/>
    <w:bookmarkEnd w:id="17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21">
    <w:nsid w:val="00A99421"/>
    <w:multiLevelType w:val="multilevel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</w:lvl>
    <w:lvl w:ilvl="2">
      <w:start w:val="1"/>
      <w:numFmt w:val="decimal"/>
      <w:lvlText w:val="%3)"/>
      <w:lvlJc w:val="left"/>
      <w:pPr>
        <w:ind w:left="2160" w:hanging="360"/>
      </w:pPr>
    </w:lvl>
    <w:lvl w:ilvl="3">
      <w:start w:val="1"/>
      <w:numFmt w:val="decimal"/>
      <w:lvlText w:val="%4)"/>
      <w:lvlJc w:val="left"/>
      <w:pPr>
        <w:ind w:left="2880" w:hanging="360"/>
      </w:pPr>
    </w:lvl>
    <w:lvl w:ilvl="4">
      <w:start w:val="1"/>
      <w:numFmt w:val="decimal"/>
      <w:lvlText w:val="%5)"/>
      <w:lvlJc w:val="left"/>
      <w:pPr>
        <w:ind w:left="3600" w:hanging="360"/>
      </w:pPr>
    </w:lvl>
    <w:lvl w:ilvl="5">
      <w:start w:val="1"/>
      <w:numFmt w:val="decimal"/>
      <w:lvlText w:val="%6)"/>
      <w:lvlJc w:val="left"/>
      <w:pPr>
        <w:ind w:left="4320" w:hanging="360"/>
      </w:pPr>
    </w:lvl>
    <w:lvl w:ilvl="6">
      <w:start w:val="1"/>
      <w:numFmt w:val="decimal"/>
      <w:lvlText w:val="%7)"/>
      <w:lvlJc w:val="left"/>
      <w:pPr>
        <w:ind w:left="5040" w:hanging="360"/>
      </w:pPr>
    </w:lvl>
    <w:lvl w:ilvl="7">
      <w:start w:val="1"/>
      <w:numFmt w:val="decimal"/>
      <w:lvlText w:val="%8)"/>
      <w:lvlJc w:val="left"/>
      <w:pPr>
        <w:ind w:left="5760" w:hanging="360"/>
      </w:pPr>
    </w:lvl>
    <w:lvl w:ilvl="8">
      <w:start w:val="1"/>
      <w:numFmt w:val="decimal"/>
      <w:lvlText w:val="%9)"/>
      <w:lvlJc w:val="left"/>
      <w:pPr>
        <w:ind w:left="6480" w:hanging="360"/>
      </w:pPr>
    </w:lvl>
  </w:abstractNum>
  <w:abstractNum w:abstractNumId="99422">
    <w:nsid w:val="00A99422"/>
    <w:multiLevelType w:val="multilevel"/>
    <w:lvl w:ilvl="0">
      <w:start w:val="2"/>
      <w:numFmt w:val="decimal"/>
      <w:lvlText w:val="%1)"/>
      <w:lvlJc w:val="left"/>
      <w:pPr>
        <w:ind w:left="720" w:hanging="360"/>
      </w:pPr>
    </w:lvl>
    <w:lvl w:ilvl="1">
      <w:start w:val="2"/>
      <w:numFmt w:val="decimal"/>
      <w:lvlText w:val="%2)"/>
      <w:lvlJc w:val="left"/>
      <w:pPr>
        <w:ind w:left="1440" w:hanging="360"/>
      </w:pPr>
    </w:lvl>
    <w:lvl w:ilvl="2">
      <w:start w:val="2"/>
      <w:numFmt w:val="decimal"/>
      <w:lvlText w:val="%3)"/>
      <w:lvlJc w:val="left"/>
      <w:pPr>
        <w:ind w:left="2160" w:hanging="360"/>
      </w:pPr>
    </w:lvl>
    <w:lvl w:ilvl="3">
      <w:start w:val="2"/>
      <w:numFmt w:val="decimal"/>
      <w:lvlText w:val="%4)"/>
      <w:lvlJc w:val="left"/>
      <w:pPr>
        <w:ind w:left="2880" w:hanging="360"/>
      </w:pPr>
    </w:lvl>
    <w:lvl w:ilvl="4">
      <w:start w:val="2"/>
      <w:numFmt w:val="decimal"/>
      <w:lvlText w:val="%5)"/>
      <w:lvlJc w:val="left"/>
      <w:pPr>
        <w:ind w:left="3600" w:hanging="360"/>
      </w:pPr>
    </w:lvl>
    <w:lvl w:ilvl="5">
      <w:start w:val="2"/>
      <w:numFmt w:val="decimal"/>
      <w:lvlText w:val="%6)"/>
      <w:lvlJc w:val="left"/>
      <w:pPr>
        <w:ind w:left="4320" w:hanging="360"/>
      </w:pPr>
    </w:lvl>
    <w:lvl w:ilvl="6">
      <w:start w:val="2"/>
      <w:numFmt w:val="decimal"/>
      <w:lvlText w:val="%7)"/>
      <w:lvlJc w:val="left"/>
      <w:pPr>
        <w:ind w:left="5040" w:hanging="360"/>
      </w:pPr>
    </w:lvl>
    <w:lvl w:ilvl="7">
      <w:start w:val="2"/>
      <w:numFmt w:val="decimal"/>
      <w:lvlText w:val="%8)"/>
      <w:lvlJc w:val="left"/>
      <w:pPr>
        <w:ind w:left="5760" w:hanging="360"/>
      </w:pPr>
    </w:lvl>
    <w:lvl w:ilvl="8">
      <w:start w:val="2"/>
      <w:numFmt w:val="decimal"/>
      <w:lvlText w:val="%9)"/>
      <w:lvlJc w:val="left"/>
      <w:pPr>
        <w:ind w:left="6480" w:hanging="36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8" Target="media/rId78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99" Target="media/rId99.png" /><Relationship Type="http://schemas.openxmlformats.org/officeDocument/2006/relationships/image" Id="rId28" Target="media/rId28.png" /><Relationship Type="http://schemas.openxmlformats.org/officeDocument/2006/relationships/image" Id="rId104" Target="media/rId104.png" /><Relationship Type="http://schemas.openxmlformats.org/officeDocument/2006/relationships/image" Id="rId108" Target="media/rId108.png" /><Relationship Type="http://schemas.openxmlformats.org/officeDocument/2006/relationships/image" Id="rId112" Target="media/rId112.png" /><Relationship Type="http://schemas.openxmlformats.org/officeDocument/2006/relationships/image" Id="rId116" Target="media/rId116.png" /><Relationship Type="http://schemas.openxmlformats.org/officeDocument/2006/relationships/image" Id="rId120" Target="media/rId120.png" /><Relationship Type="http://schemas.openxmlformats.org/officeDocument/2006/relationships/image" Id="rId124" Target="media/rId124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32" Target="media/rId32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Relationship Type="http://schemas.openxmlformats.org/officeDocument/2006/relationships/image" Id="rId157" Target="media/rId157.png" /><Relationship Type="http://schemas.openxmlformats.org/officeDocument/2006/relationships/image" Id="rId161" Target="media/rId161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hyperlink" Id="rId173" Target="http://www.amazon.com/Learning-bash-Shell-Programming-Nutshell/dp/0596009658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73" Target="http://www.amazon.com/Learning-bash-Shell-Programming-Nutshell/dp/0596009658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№9</dc:title>
  <dc:creator>Гончарь Анастасия Александровна</dc:creator>
  <dc:language>ru-RU</dc:language>
  <cp:keywords/>
  <dcterms:created xsi:type="dcterms:W3CDTF">2024-12-06T15:57:06Z</dcterms:created>
  <dcterms:modified xsi:type="dcterms:W3CDTF">2024-12-06T15:57:06Z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архитектура компьютера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