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OEKO-TEX Fabric for Clothing Production</w:t>
      </w:r>
    </w:p>
    <w:p>
      <w:pPr>
        <w:pStyle w:val="Heading2"/>
      </w:pPr>
      <w:r>
        <w:t>SEO Title</w:t>
      </w:r>
    </w:p>
    <w:p>
      <w:r>
        <w:t>OEKO-TEX Fabric for Clothing Production: What Apparel Buyers Should Check Before Ordering</w:t>
      </w:r>
    </w:p>
    <w:p>
      <w:pPr>
        <w:pStyle w:val="Heading2"/>
      </w:pPr>
      <w:r>
        <w:t>Meta Description</w:t>
      </w:r>
    </w:p>
    <w:p>
      <w:r>
        <w:t>Learn what OEKO-TEX Fabric means in clothing production, what STANDARD 100 can and cannot prove, how to check certificates, and how to use OEKO-TEX claims responsibly before approving apparel materials.</w:t>
      </w:r>
    </w:p>
    <w:p>
      <w:pPr>
        <w:pStyle w:val="Heading2"/>
      </w:pPr>
      <w:r>
        <w:t>Introduction</w:t>
      </w:r>
    </w:p>
    <w:p>
      <w:r>
        <w:t>A sourcing team asks for OEKO-TEX Fabric for a kidswear line, an underwear program, or a basics collection with direct skin contact. The supplier replies quickly: “Yes, our fabric is OEKO-TEX.” The answer sounds reassuring, but it is not enough by itself. The real question is not whether the term appears in an email. The real question is what the certificate covers, whether it is valid, and whether it matches the exact fabric, color, finish, trim, or finished garment that will be used in production.</w:t>
      </w:r>
    </w:p>
    <w:p>
      <w:r>
        <w:t>That distinction matters because OEKO-TEX is often used as shorthand in apparel sourcing. Some buyers use it to mean fabric tested for harmful substances. Others use it loosely as a sign of “safe,” “eco,” or “certified” material. Those meanings are not the same. If the product page later claims a certified garment when only the fabric roll was certified, the claim may become inaccurate. If the certificate applies to a different supplier or product class, the document may not support the order.</w:t>
      </w:r>
    </w:p>
    <w:p>
      <w:r>
        <w:t>This article keeps the focus on OEKO-TEX Fabric in clothing production: what it refers to, what OEKO-TEX STANDARD 100 can and cannot prove, how certificate scope should be checked, and how international apparel buyers can use OEKO-TEX-related documents responsibly. The purpose is not to turn this into another sustainable fabric overview. It is to help sourcing teams ask better questions before approving materials for bulk production.</w:t>
      </w:r>
    </w:p>
    <w:p>
      <w:pPr>
        <w:pStyle w:val="Heading2"/>
      </w:pPr>
      <w:r>
        <w:t>What OEKO-TEX Fabric Refers To in Clothing Production</w:t>
      </w:r>
    </w:p>
    <w:p>
      <w:r>
        <w:t>When suppliers talk about OEKO-TEX Fabric, they are usually referring to textile materials connected to OEKO-TEX STANDARD 100. In practical sourcing language, this may mean a fabric certified under STANDARD 100, fabric made from STANDARD 100-certified yarns, or a finished textile product that carries a valid label. These are not interchangeable unless the certificate makes the scope clear.</w:t>
      </w:r>
    </w:p>
    <w:p>
      <w:r>
        <w:t>OEKO-TEX STANDARD 100 is widely referenced because it is a textile safety label focused on harmful substances. It can apply at different points in the textile chain, from yarns and fabrics to trims, accessories, and finished textile products. A fabric certificate might cover a dyed cotton jersey. A different certificate might cover sewing thread, elastic, buttons, zippers, labels, or an entire finished T-shirt. The certificate description is what tells the buyer which article is actually covered.</w:t>
      </w:r>
    </w:p>
    <w:p>
      <w:r>
        <w:t>For apparel production, that scope is often more important than the word “certified” itself. A certificate for yarn does not automatically prove that the finished fabric, dyed color, printed logo, rib trim, drawcord, zipper, or final garment is covered. A certificate for a fabric quality does not automatically cover every color or finish unless the document says so. A valid label on one product line does not automatically apply to a different style being developed later.</w:t>
      </w:r>
    </w:p>
    <w:p>
      <w:r>
        <w:t>A useful way to think about OEKO-TEX documentation is to treat it as a material record, not a marketing shortcut. It helps the buyer confirm that a defined textile article has gone through a recognized testing process. It does not replace clear sourcing communication, physical swatch approval, performance testing, or careful claim wording.</w:t>
      </w:r>
    </w:p>
    <w:p>
      <w:pPr>
        <w:pStyle w:val="Heading2"/>
      </w:pPr>
      <w:r>
        <w:t>What OEKO-TEX STANDARD 100 Can and Cannot Prove</w:t>
      </w:r>
    </w:p>
    <w:p>
      <w:r>
        <w:t>OEKO-TEX STANDARD 100 can indicate that the certified textile article has been tested for harmful substances according to the applicable OEKO-TEX criteria. The official STANDARD 100 description explains it as a label for textiles tested for harmful substances, with textile safety considered from yarn to finished product, and notes that items bearing the STANDARD 100 label have passed safety tests for the presence of harmful substances.</w:t>
      </w:r>
    </w:p>
    <w:p>
      <w:r>
        <w:t>The standard also uses product classes based on intended use and skin contact. In general, requirements become stricter when a textile has more intensive skin contact or is intended for more sensitive users. Product Class I is associated with articles for babies and toddlers up to 3 years; Product Class II covers textiles with direct skin contact; Product Class III covers textiles without direct skin contact; and Product Class IV covers decoration materials such as curtains or table linens. A buyer sourcing babywear should not treat the certificate in the same way as a buyer sourcing a non-skin-contact outer layer.</w:t>
      </w:r>
    </w:p>
    <w:p>
      <w:r>
        <w:t>What STANDARD 100 does not prove is just as important. It does not automatically mean the fabric is organic, recycled, biodegradable, or lower impact in every environmental category. It does not automatically prove that the factory has social compliance certification. It does not automatically mean the whole garment is certified if only the fabric is certified. It also should not be described as “chemical-free,” because textile production uses chemicals; the issue is whether the certified article has been tested against the relevant restricted substances under the standard.</w:t>
      </w:r>
    </w:p>
    <w:p>
      <w:r>
        <w:t>Buyers may also see other OEKO-TEX labels, such as MADE IN GREEN. That label is separate from STANDARD 100 and includes additional ideas around traceability and responsible production conditions, alongside testing for harmful substances. It should not be mixed into a STANDARD 100 fabric claim unless the supplier provides the specific documentation and the buyer verifies that it applies to the article being ordered.</w:t>
      </w:r>
    </w:p>
    <w:p>
      <w:pPr>
        <w:pStyle w:val="Heading2"/>
      </w:pPr>
      <w:r>
        <w:t>Why Certificate Scope Matters Before Production</w:t>
      </w:r>
    </w:p>
    <w:p>
      <w:r>
        <w:t>Certificate scope is where many sourcing mistakes begin. A supplier may say “OEKO-TEX” because one material in its sourcing library has a certificate, but the order may use a different fabric, different mill, different color, different finish, or different component. The certificate might still be useful background information, but it may not support the actual production claim.</w:t>
      </w:r>
    </w:p>
    <w:p>
      <w:r>
        <w:t>Before approving OEKO-TEX Fabric, the sourcing team should look for several details: the certificate or label number, the certificate holder name, the product or article description, the validity date, the product class, and the standard named on the document. The description should be close enough to the ordered material to make sense. If the order uses a black cotton-elastane rib and the certificate describes white polyester sewing thread, the document does not support the fabric claim. If a garment includes a certified shell fabric but uncertified elastic, drawcords, labels, and prints, the finished garment should not be described as fully certified unless a finished-product certificate confirms that.</w:t>
      </w:r>
    </w:p>
    <w:p>
      <w:r>
        <w:t>Scope also matters when an apparel buyer wants to use OEKO-TEX-related wording in product pages, hangtags, wholesale presentations, or retailer compliance files. A cautious claim might say that a specific fabric has been tested under OEKO-TEX STANDARD 100 if that is what the document supports. A broader claim about the entire garment requires broader documentation. The safest approach is to match the wording to the certificate, not to the buyer’s preferred marketing message.</w:t>
      </w:r>
    </w:p>
    <w:p>
      <w:r>
        <w:t>The same logic applies to color and finish. A natural greige fabric, a reactive-dyed black fabric, and a garment-washed fabric may not be identical from a certification perspective. Finishing, dyeing, coating, printing, or washing can affect what needs to be verified. If the order includes dark colors, special washes, coatings, or trims, ask whether the certificate covers the exact article as supplied.</w:t>
      </w:r>
    </w:p>
    <w:p>
      <w:pPr>
        <w:pStyle w:val="Heading2"/>
      </w:pPr>
      <w:r>
        <w:t>How Apparel Buyers Can Check OEKO-TEX Documents</w:t>
      </w:r>
    </w:p>
    <w:p>
      <w:r>
        <w:t>Document checking should happen before production approval, not after cartons are packed. The buyer or sourcing team should request the full certificate PDF or exact label number rather than accepting a screenshot, a supplier logo, or a general statement. The document should be stored with the order file so it can be referenced later by the production team, retailer, compliance staff, or customer service team.</w:t>
      </w:r>
    </w:p>
    <w:p>
      <w:r>
        <w:t>The key information to review includes the certificate holder name, certificate or label number, article description, product class, validity date, and the standard listed on the document. If the supplier is not the certificate holder, ask them to explain the relationship between the supplier, mill, converter, or trim provider. If the product description is broad, ask whether it clearly covers the fabric construction, fiber content, color, and finish being ordered. If the document is expired, request an updated version before relying on it.</w:t>
      </w:r>
    </w:p>
    <w:p>
      <w:r>
        <w:t>OEKO-TEX provides a Label Check function that allows users to verify certified products by scanning a QR code or entering a certificate number. This is useful because it helps confirm whether the number is active and whether the information matches the supplier’s claim. If the result does not match the document, or if the certificate cannot be verified, the buyer should pause before approving any related claim.</w:t>
      </w:r>
    </w:p>
    <w:p>
      <w:r>
        <w:t>The following table summarizes the checks that are most useful before approving OEKO-TEX-related material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40"/>
            </w:pPr>
            <w:r/>
            <w:r>
              <w:rPr>
                <w:rFonts w:ascii="Arial" w:hAnsi="Arial" w:eastAsia="Arial"/>
                <w:b/>
                <w:sz w:val="18"/>
              </w:rPr>
              <w:t>Buyer Question</w:t>
            </w:r>
          </w:p>
        </w:tc>
        <w:tc>
          <w:tcPr>
            <w:tcW w:type="dxa" w:w="3360"/>
            <w:vAlign w:val="top"/>
            <w:shd w:fill="D9EAF7"/>
          </w:tcPr>
          <w:p>
            <w:pPr>
              <w:spacing w:after="40"/>
            </w:pPr>
            <w:r/>
            <w:r>
              <w:rPr>
                <w:rFonts w:ascii="Arial" w:hAnsi="Arial" w:eastAsia="Arial"/>
                <w:b/>
                <w:sz w:val="18"/>
              </w:rPr>
              <w:t>What To Check</w:t>
            </w:r>
          </w:p>
        </w:tc>
        <w:tc>
          <w:tcPr>
            <w:tcW w:type="dxa" w:w="3360"/>
            <w:vAlign w:val="top"/>
            <w:shd w:fill="D9EAF7"/>
          </w:tcPr>
          <w:p>
            <w:pPr>
              <w:spacing w:after="40"/>
            </w:pPr>
            <w:r/>
            <w:r>
              <w:rPr>
                <w:rFonts w:ascii="Arial" w:hAnsi="Arial" w:eastAsia="Arial"/>
                <w:b/>
                <w:sz w:val="18"/>
              </w:rPr>
              <w:t>Why It Matters</w:t>
            </w:r>
          </w:p>
        </w:tc>
      </w:tr>
      <w:tr>
        <w:tc>
          <w:tcPr>
            <w:tcW w:type="dxa" w:w="3360"/>
            <w:vAlign w:val="top"/>
          </w:tcPr>
          <w:p>
            <w:pPr>
              <w:spacing w:after="40"/>
            </w:pPr>
            <w:r/>
            <w:r>
              <w:rPr>
                <w:rFonts w:ascii="Arial" w:hAnsi="Arial" w:eastAsia="Arial"/>
                <w:b w:val="0"/>
                <w:sz w:val="18"/>
              </w:rPr>
              <w:t>What article is certified?</w:t>
            </w:r>
          </w:p>
        </w:tc>
        <w:tc>
          <w:tcPr>
            <w:tcW w:type="dxa" w:w="3360"/>
            <w:vAlign w:val="top"/>
          </w:tcPr>
          <w:p>
            <w:pPr>
              <w:spacing w:after="40"/>
            </w:pPr>
            <w:r/>
            <w:r>
              <w:rPr>
                <w:rFonts w:ascii="Arial" w:hAnsi="Arial" w:eastAsia="Arial"/>
                <w:b w:val="0"/>
                <w:sz w:val="18"/>
              </w:rPr>
              <w:t>Read the product description on the certificate.</w:t>
            </w:r>
          </w:p>
        </w:tc>
        <w:tc>
          <w:tcPr>
            <w:tcW w:type="dxa" w:w="3360"/>
            <w:vAlign w:val="top"/>
          </w:tcPr>
          <w:p>
            <w:pPr>
              <w:spacing w:after="40"/>
            </w:pPr>
            <w:r/>
            <w:r>
              <w:rPr>
                <w:rFonts w:ascii="Arial" w:hAnsi="Arial" w:eastAsia="Arial"/>
                <w:b w:val="0"/>
                <w:sz w:val="18"/>
              </w:rPr>
              <w:t>A fabric certificate, yarn certificate, trim certificate, and finished-garment certificate support different claims.</w:t>
            </w:r>
          </w:p>
        </w:tc>
      </w:tr>
      <w:tr>
        <w:tc>
          <w:tcPr>
            <w:tcW w:type="dxa" w:w="3360"/>
            <w:vAlign w:val="top"/>
          </w:tcPr>
          <w:p>
            <w:pPr>
              <w:spacing w:after="40"/>
            </w:pPr>
            <w:r/>
            <w:r>
              <w:rPr>
                <w:rFonts w:ascii="Arial" w:hAnsi="Arial" w:eastAsia="Arial"/>
                <w:b w:val="0"/>
                <w:sz w:val="18"/>
              </w:rPr>
              <w:t>Is the certificate current?</w:t>
            </w:r>
          </w:p>
        </w:tc>
        <w:tc>
          <w:tcPr>
            <w:tcW w:type="dxa" w:w="3360"/>
            <w:vAlign w:val="top"/>
          </w:tcPr>
          <w:p>
            <w:pPr>
              <w:spacing w:after="40"/>
            </w:pPr>
            <w:r/>
            <w:r>
              <w:rPr>
                <w:rFonts w:ascii="Arial" w:hAnsi="Arial" w:eastAsia="Arial"/>
                <w:b w:val="0"/>
                <w:sz w:val="18"/>
              </w:rPr>
              <w:t>Check the validity date and verify the number where possible.</w:t>
            </w:r>
          </w:p>
        </w:tc>
        <w:tc>
          <w:tcPr>
            <w:tcW w:type="dxa" w:w="3360"/>
            <w:vAlign w:val="top"/>
          </w:tcPr>
          <w:p>
            <w:pPr>
              <w:spacing w:after="40"/>
            </w:pPr>
            <w:r/>
            <w:r>
              <w:rPr>
                <w:rFonts w:ascii="Arial" w:hAnsi="Arial" w:eastAsia="Arial"/>
                <w:b w:val="0"/>
                <w:sz w:val="18"/>
              </w:rPr>
              <w:t>Expired or unverifiable documents should not be used as the basis for product claims.</w:t>
            </w:r>
          </w:p>
        </w:tc>
      </w:tr>
      <w:tr>
        <w:tc>
          <w:tcPr>
            <w:tcW w:type="dxa" w:w="3360"/>
            <w:vAlign w:val="top"/>
          </w:tcPr>
          <w:p>
            <w:pPr>
              <w:spacing w:after="40"/>
            </w:pPr>
            <w:r/>
            <w:r>
              <w:rPr>
                <w:rFonts w:ascii="Arial" w:hAnsi="Arial" w:eastAsia="Arial"/>
                <w:b w:val="0"/>
                <w:sz w:val="18"/>
              </w:rPr>
              <w:t>Who holds the certificate?</w:t>
            </w:r>
          </w:p>
        </w:tc>
        <w:tc>
          <w:tcPr>
            <w:tcW w:type="dxa" w:w="3360"/>
            <w:vAlign w:val="top"/>
          </w:tcPr>
          <w:p>
            <w:pPr>
              <w:spacing w:after="40"/>
            </w:pPr>
            <w:r/>
            <w:r>
              <w:rPr>
                <w:rFonts w:ascii="Arial" w:hAnsi="Arial" w:eastAsia="Arial"/>
                <w:b w:val="0"/>
                <w:sz w:val="18"/>
              </w:rPr>
              <w:t>Compare the certificate holder with the supplier, mill, or component source.</w:t>
            </w:r>
          </w:p>
        </w:tc>
        <w:tc>
          <w:tcPr>
            <w:tcW w:type="dxa" w:w="3360"/>
            <w:vAlign w:val="top"/>
          </w:tcPr>
          <w:p>
            <w:pPr>
              <w:spacing w:after="40"/>
            </w:pPr>
            <w:r/>
            <w:r>
              <w:rPr>
                <w:rFonts w:ascii="Arial" w:hAnsi="Arial" w:eastAsia="Arial"/>
                <w:b w:val="0"/>
                <w:sz w:val="18"/>
              </w:rPr>
              <w:t>The sourcing team needs to understand how the certificate connects to the actual order.</w:t>
            </w:r>
          </w:p>
        </w:tc>
      </w:tr>
      <w:tr>
        <w:tc>
          <w:tcPr>
            <w:tcW w:type="dxa" w:w="3360"/>
            <w:vAlign w:val="top"/>
          </w:tcPr>
          <w:p>
            <w:pPr>
              <w:spacing w:after="40"/>
            </w:pPr>
            <w:r/>
            <w:r>
              <w:rPr>
                <w:rFonts w:ascii="Arial" w:hAnsi="Arial" w:eastAsia="Arial"/>
                <w:b w:val="0"/>
                <w:sz w:val="18"/>
              </w:rPr>
              <w:t>Which product class applies?</w:t>
            </w:r>
          </w:p>
        </w:tc>
        <w:tc>
          <w:tcPr>
            <w:tcW w:type="dxa" w:w="3360"/>
            <w:vAlign w:val="top"/>
          </w:tcPr>
          <w:p>
            <w:pPr>
              <w:spacing w:after="40"/>
            </w:pPr>
            <w:r/>
            <w:r>
              <w:rPr>
                <w:rFonts w:ascii="Arial" w:hAnsi="Arial" w:eastAsia="Arial"/>
                <w:b w:val="0"/>
                <w:sz w:val="18"/>
              </w:rPr>
              <w:t>Review whether the document states Product Class I, II, III, or IV.</w:t>
            </w:r>
          </w:p>
        </w:tc>
        <w:tc>
          <w:tcPr>
            <w:tcW w:type="dxa" w:w="3360"/>
            <w:vAlign w:val="top"/>
          </w:tcPr>
          <w:p>
            <w:pPr>
              <w:spacing w:after="40"/>
            </w:pPr>
            <w:r/>
            <w:r>
              <w:rPr>
                <w:rFonts w:ascii="Arial" w:hAnsi="Arial" w:eastAsia="Arial"/>
                <w:b w:val="0"/>
                <w:sz w:val="18"/>
              </w:rPr>
              <w:t>Product class relates to intended use and skin contact; babywear and direct-skin products need closer attention.</w:t>
            </w:r>
          </w:p>
        </w:tc>
      </w:tr>
      <w:tr>
        <w:tc>
          <w:tcPr>
            <w:tcW w:type="dxa" w:w="3360"/>
            <w:vAlign w:val="top"/>
          </w:tcPr>
          <w:p>
            <w:pPr>
              <w:spacing w:after="40"/>
            </w:pPr>
            <w:r/>
            <w:r>
              <w:rPr>
                <w:rFonts w:ascii="Arial" w:hAnsi="Arial" w:eastAsia="Arial"/>
                <w:b w:val="0"/>
                <w:sz w:val="18"/>
              </w:rPr>
              <w:t>Does it cover all components?</w:t>
            </w:r>
          </w:p>
        </w:tc>
        <w:tc>
          <w:tcPr>
            <w:tcW w:type="dxa" w:w="3360"/>
            <w:vAlign w:val="top"/>
          </w:tcPr>
          <w:p>
            <w:pPr>
              <w:spacing w:after="40"/>
            </w:pPr>
            <w:r/>
            <w:r>
              <w:rPr>
                <w:rFonts w:ascii="Arial" w:hAnsi="Arial" w:eastAsia="Arial"/>
                <w:b w:val="0"/>
                <w:sz w:val="18"/>
              </w:rPr>
              <w:t>Check fabric, thread, trims, elastic, labels, prints, and accessories separately where relevant.</w:t>
            </w:r>
          </w:p>
        </w:tc>
        <w:tc>
          <w:tcPr>
            <w:tcW w:type="dxa" w:w="3360"/>
            <w:vAlign w:val="top"/>
          </w:tcPr>
          <w:p>
            <w:pPr>
              <w:spacing w:after="40"/>
            </w:pPr>
            <w:r/>
            <w:r>
              <w:rPr>
                <w:rFonts w:ascii="Arial" w:hAnsi="Arial" w:eastAsia="Arial"/>
                <w:b w:val="0"/>
                <w:sz w:val="18"/>
              </w:rPr>
              <w:t>A certified fabric alone does not automatically make the complete garment certified.</w:t>
            </w:r>
          </w:p>
        </w:tc>
      </w:tr>
      <w:tr>
        <w:tc>
          <w:tcPr>
            <w:tcW w:type="dxa" w:w="3360"/>
            <w:vAlign w:val="top"/>
          </w:tcPr>
          <w:p>
            <w:pPr>
              <w:spacing w:after="40"/>
            </w:pPr>
            <w:r/>
            <w:r>
              <w:rPr>
                <w:rFonts w:ascii="Arial" w:hAnsi="Arial" w:eastAsia="Arial"/>
                <w:b w:val="0"/>
                <w:sz w:val="18"/>
              </w:rPr>
              <w:t>Can the claim be used publicly?</w:t>
            </w:r>
          </w:p>
        </w:tc>
        <w:tc>
          <w:tcPr>
            <w:tcW w:type="dxa" w:w="3360"/>
            <w:vAlign w:val="top"/>
          </w:tcPr>
          <w:p>
            <w:pPr>
              <w:spacing w:after="40"/>
            </w:pPr>
            <w:r/>
            <w:r>
              <w:rPr>
                <w:rFonts w:ascii="Arial" w:hAnsi="Arial" w:eastAsia="Arial"/>
                <w:b w:val="0"/>
                <w:sz w:val="18"/>
              </w:rPr>
              <w:t>Review label-use rules and align wording with the verified scope.</w:t>
            </w:r>
          </w:p>
        </w:tc>
        <w:tc>
          <w:tcPr>
            <w:tcW w:type="dxa" w:w="3360"/>
            <w:vAlign w:val="top"/>
          </w:tcPr>
          <w:p>
            <w:pPr>
              <w:spacing w:after="40"/>
            </w:pPr>
            <w:r/>
            <w:r>
              <w:rPr>
                <w:rFonts w:ascii="Arial" w:hAnsi="Arial" w:eastAsia="Arial"/>
                <w:b w:val="0"/>
                <w:sz w:val="18"/>
              </w:rPr>
              <w:t>Marketing language should not go beyond what the certificate supports.</w:t>
            </w:r>
          </w:p>
        </w:tc>
      </w:tr>
    </w:tbl>
    <w:p>
      <w:pPr>
        <w:pStyle w:val="Heading2"/>
      </w:pPr>
      <w:r>
        <w:t>Where OEKO-TEX Fabric Fits Different Apparel Categories</w:t>
      </w:r>
    </w:p>
    <w:p>
      <w:r>
        <w:t>OEKO-TEX Fabric can be relevant across many categories, but buyers should apply it according to product use. The strongest need usually appears in garments that stay close to the skin, products worn for long periods, or categories where retailers expect stronger documentation.</w:t>
      </w:r>
    </w:p>
    <w:p>
      <w:r>
        <w:t>For babywear and kidswear, buyers often pay close attention to material safety because the garments touch sensitive skin and are washed frequently. If a buyer wants stronger coverage, it is not enough to look only at the main fabric. Snaps, zippers, elastic, labels, threads, prints, rib bindings, and other components may also matter depending on the claim being made. Product Class I may be relevant for baby and toddler products, but the actual certificate still needs to be checked.</w:t>
      </w:r>
    </w:p>
    <w:p>
      <w:r>
        <w:t>For T-shirts, basics, underwear, sleepwear, and loungewear, STANDARD 100 documentation can support clearer communication around textiles tested for harmful substances. These garments usually have direct and repeated skin contact, so buyers may want records on file for fabric, trims, thread, and any decoration that touches the body. In this context, OEKO-TEX documentation is part of sourcing discipline, not a replacement for normal product development.</w:t>
      </w:r>
    </w:p>
    <w:p>
      <w:r>
        <w:t>For activewear, certification can be useful, but it does not answer all performance questions. Stretch, recovery, moisture behavior, colorfastness, pilling, and heat-transfer compatibility still need to be tested. A certified fabric that fails after repeated wear, loses recovery, or bleeds color can still create a product problem. OEKO-TEX documents and performance testing answer different questions.</w:t>
      </w:r>
    </w:p>
    <w:p>
      <w:r>
        <w:t>For hoodies, sweatshirts, and outer layers, the buyer should think beyond the body fabric. Rib cuffs, drawcords, eyelets, zippers, labels, sewing threads, and printed or embroidered elements may all be part of the final product. If the buyer plans to make a broad certification claim, the coverage must support that claim. If only the main fleece is certified, the product description should be more specific.</w:t>
      </w:r>
    </w:p>
    <w:p>
      <w:pPr>
        <w:pStyle w:val="Heading2"/>
      </w:pPr>
      <w:r>
        <w:t>How To Avoid Misleading OEKO-TEX Claims</w:t>
      </w:r>
    </w:p>
    <w:p>
      <w:r>
        <w:t>Misleading claims often come from loose language. “OEKO-TEX clothing,” “certified garment,” “eco-friendly fabric,” and “safe chemical-free apparel” may sound appealing, but they can be inaccurate if the documents do not support them. A careful buyer should separate three questions: What is certified? Which standard applies? What wording can be used responsibly?</w:t>
      </w:r>
    </w:p>
    <w:p>
      <w:r>
        <w:t>If only the fabric is certified, the wording should not imply that the whole garment is certified. If only one color or finish is covered, avoid applying the claim to every colorway. If the supplier provides a yarn certificate, do not treat it as proof for a dyed, finished fabric unless the chain of documents supports that connection. If MADE IN GREEN or another OEKO-TEX label is mentioned, do not describe it as STANDARD 100 unless the relevant document says so.</w:t>
      </w:r>
    </w:p>
    <w:p>
      <w:r>
        <w:t>Apparel businesses should also avoid treating OEKO-TEX as a substitute for all sustainability or compliance work. STANDARD 100 is valuable for harmful-substance testing, but it is not the same as organic certification, recycled-content certification, social compliance auditing, or full environmental impact assessment. Blog 13 already covered broader sustainable fabric choices; this article’s role is narrower: to help buyers read and use OEKO-TEX-related information correctly.</w:t>
      </w:r>
    </w:p>
    <w:p>
      <w:r>
        <w:t>Before product pages, packaging, hangtags, or wholesale materials are finalized, the sourcing team should review the exact wording. Phrases such as “fabric tested under OEKO-TEX STANDARD 100” may be more accurate than “OEKO-TEX certified garment” if the certificate only applies to fabric. If the buyer wants to use official marks or labels, the label-use rules should be checked with the standard holder or a qualified compliance advisor.</w:t>
      </w:r>
    </w:p>
    <w:p>
      <w:pPr>
        <w:pStyle w:val="Heading2"/>
      </w:pPr>
      <w:r>
        <w:t>Final Checks Before Approving OEKO-TEX Fabric for Production</w:t>
      </w:r>
    </w:p>
    <w:p>
      <w:r>
        <w:t>The final approval step should combine documentation and product reality. A valid certificate is helpful, but it does not confirm that the fabric feels right, shrinks correctly, matches the approved color, prints well, or performs as expected after wear and washing. Before bulk production, buyers should check both the paperwork and the material itself.</w:t>
      </w:r>
    </w:p>
    <w:p>
      <w:r>
        <w:t>Start by reviewing a physical swatch or sample yardage. Confirm the fiber content, weight, hand feel, color, finish, and construction. Then review performance basics such as shrinkage, colorfastness, pilling, stretch and recovery, print or embroidery compatibility, and care instructions. These checks do not repeat the certification process; they answer different production questions that affect whether the garment will work for the intended product line.</w:t>
      </w:r>
    </w:p>
    <w:p>
      <w:r>
        <w:t>The documentation review should happen in parallel. Confirm that the certificate number is available, the supplier name or certificate holder can be explained, the product description matches the ordered fabric, the validity date is current, and the product class fits the intended use. If trims and accessories are important to the claim, request their documents separately. If a finished-garment claim is planned, confirm that the finished garment, not just one component, is covered.</w:t>
      </w:r>
    </w:p>
    <w:p>
      <w:r>
        <w:t>A practical approval record should include the approved swatch, the final fabric specification, the certificate or label number, the verified document, the test results or sample comments, and the approved claim wording. Keeping these details together reduces confusion between merchandising, production, compliance, and marketing teams.</w:t>
      </w:r>
    </w:p>
    <w:p>
      <w:r>
        <w:t>For apparel buyers working with overseas suppliers, this process also makes communication easier. Instead of asking, “Is this OEKO-TEX?” ask, “Can you send the certificate number, certificate holder, product description, product class, validity date, and the exact article covered?” The second question gives the supplier a clear checklist and gives the buyer a stronger basis for approval.</w:t>
      </w:r>
    </w:p>
    <w:p>
      <w:pPr>
        <w:pStyle w:val="Heading2"/>
      </w:pPr>
      <w:r>
        <w:t>FAQs</w:t>
      </w:r>
    </w:p>
    <w:p>
      <w:pPr>
        <w:spacing w:after="140"/>
      </w:pPr>
      <w:r>
        <w:rPr>
          <w:rFonts w:ascii="Arial" w:hAnsi="Arial" w:eastAsia="Arial"/>
          <w:b/>
          <w:sz w:val="21"/>
        </w:rPr>
        <w:t xml:space="preserve">What is OEKO-TEX Fabric? </w:t>
      </w:r>
      <w:r>
        <w:rPr>
          <w:rFonts w:ascii="Arial" w:hAnsi="Arial" w:eastAsia="Arial"/>
          <w:sz w:val="21"/>
        </w:rPr>
        <w:t>OEKO-TEX Fabric usually refers to textile material connected to an OEKO-TEX certification, most commonly STANDARD 100. In sourcing practice, the buyer must check whether the certificate applies to yarn, fabric, trims, accessories, or a finished textile product.</w:t>
      </w:r>
    </w:p>
    <w:p>
      <w:pPr>
        <w:spacing w:after="140"/>
      </w:pPr>
      <w:r>
        <w:rPr>
          <w:rFonts w:ascii="Arial" w:hAnsi="Arial" w:eastAsia="Arial"/>
          <w:b/>
          <w:sz w:val="21"/>
        </w:rPr>
        <w:t xml:space="preserve">Does OEKO-TEX Fabric mean organic? </w:t>
      </w:r>
      <w:r>
        <w:rPr>
          <w:rFonts w:ascii="Arial" w:hAnsi="Arial" w:eastAsia="Arial"/>
          <w:sz w:val="21"/>
        </w:rPr>
        <w:t>No. OEKO-TEX STANDARD 100 is focused on testing textiles for harmful substances. Organic status is a separate claim and requires separate documentation, such as an organic certification that actually applies to the material.</w:t>
      </w:r>
    </w:p>
    <w:p>
      <w:pPr>
        <w:spacing w:after="140"/>
      </w:pPr>
      <w:r>
        <w:rPr>
          <w:rFonts w:ascii="Arial" w:hAnsi="Arial" w:eastAsia="Arial"/>
          <w:b/>
          <w:sz w:val="21"/>
        </w:rPr>
        <w:t xml:space="preserve">Does a fabric certificate cover the whole garment? </w:t>
      </w:r>
      <w:r>
        <w:rPr>
          <w:rFonts w:ascii="Arial" w:hAnsi="Arial" w:eastAsia="Arial"/>
          <w:sz w:val="21"/>
        </w:rPr>
        <w:t>Not automatically. If only the fabric is certified, the certificate does not necessarily cover thread, labels, buttons, zippers, elastic, prints, or the finished garment. A broader claim needs broader documentation.</w:t>
      </w:r>
    </w:p>
    <w:p>
      <w:pPr>
        <w:spacing w:after="140"/>
      </w:pPr>
      <w:r>
        <w:rPr>
          <w:rFonts w:ascii="Arial" w:hAnsi="Arial" w:eastAsia="Arial"/>
          <w:b/>
          <w:sz w:val="21"/>
        </w:rPr>
        <w:t xml:space="preserve">How can apparel buyers check whether an OEKO-TEX document is valid? </w:t>
      </w:r>
      <w:r>
        <w:rPr>
          <w:rFonts w:ascii="Arial" w:hAnsi="Arial" w:eastAsia="Arial"/>
          <w:sz w:val="21"/>
        </w:rPr>
        <w:t>Buyers should request the certificate or label number, compare the product description and certificate holder with the actual order, check the validity date, and use the official OEKO-TEX Label Check where possible.</w:t>
      </w:r>
    </w:p>
    <w:p>
      <w:pPr>
        <w:pStyle w:val="Heading2"/>
      </w:pPr>
      <w:r>
        <w:t>Final Thoughts</w:t>
      </w:r>
    </w:p>
    <w:p>
      <w:r>
        <w:t>OEKO-TEX Fabric can be useful in clothing production when buyers understand what the documentation actually says. It can support better sourcing decisions for products worn close to the skin, help buyers ask suppliers for clearer records, and reduce the risk of vague material claims. Its value comes from verification, not from using the term loosely.</w:t>
      </w:r>
    </w:p>
    <w:p>
      <w:r>
        <w:t>The best approach is simple: confirm the standard, match the certificate to the exact fabric or product, check the product class, verify the document, and keep performance testing in the approval process. OEKO-TEX documentation can strengthen a sourcing file, but it should not replace swatch review, fabric testing, product development, or responsible claim wording.</w:t>
      </w:r>
    </w:p>
    <w:p>
      <w:r>
        <w:t>Juese Clothing can help apparel buyers organize fabric options, supplier documents, and production details before custom clothing orders move forward. When the paperwork and the physical material tell the same story, sourcing decisions become clearer and product claims are easier to manage responsibly.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OEKO-TEX Fabric for Clothing Production</dc:title>
  <dc:subject>B2B apparel blog article</dc:subject>
  <dc:creator>OpenAI</dc:creator>
  <cp:keywords>OEKO-TEX Fabric, clothing production, apparel sourcing, textile certification</cp:keywords>
  <dc:description>generated by python-docx</dc:description>
  <cp:lastModifiedBy/>
  <cp:revision>1</cp:revision>
  <dcterms:created xsi:type="dcterms:W3CDTF">2013-12-23T23:15:00Z</dcterms:created>
  <dcterms:modified xsi:type="dcterms:W3CDTF">2013-12-23T23:15:00Z</dcterms:modified>
  <cp:category/>
</cp:coreProperties>
</file>