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First Bulk Order from China: How Apparel Brands Can Plan Shipping Without Costly Surprises</w:t>
      </w:r>
    </w:p>
    <w:p>
      <w:pPr>
        <w:spacing w:after="80" w:line="259" w:lineRule="auto"/>
      </w:pPr>
      <w:r>
        <w:t>Your first bulk order is packed. Cartons of T-shirts, hoodies, leggings, or other apparel are sitting at the factory warehouse in China. Then the message arrives: “Please confirm shipping.”</w:t>
      </w:r>
    </w:p>
    <w:p>
      <w:pPr>
        <w:spacing w:after="80" w:line="259" w:lineRule="auto"/>
      </w:pPr>
      <w:r>
        <w:t>That short sentence is where many new brands discover that freight is not a small final step. The way you ship clothing from China affects launch timing, landed cost, warehouse receiving, and how much margin is left after the product finally reaches your shelves.</w:t>
      </w:r>
    </w:p>
    <w:p>
      <w:pPr>
        <w:spacing w:after="80" w:line="259" w:lineRule="auto"/>
      </w:pPr>
      <w:r>
        <w:t>The good news is that shipping becomes much easier when you plan it like part of the order, not an afterthought. This guide explains how to ship bulk clothing orders from China for apparel brands without relying on last-minute quotes, vague Incoterms, or incomplete documents.</w:t>
      </w:r>
    </w:p>
    <w:p>
      <w:pPr>
        <w:pStyle w:val="Heading2"/>
        <w:spacing w:before="200" w:after="80"/>
      </w:pPr>
      <w:r>
        <w:t>Start Shipping Planning Before the Cartons Are Sealed</w:t>
      </w:r>
    </w:p>
    <w:p>
      <w:pPr>
        <w:spacing w:after="80" w:line="259" w:lineRule="auto"/>
      </w:pPr>
      <w:r>
        <w:t>Do not wait until the factory says “production finished” to ask about freight. By then, you may already be late for a vessel cutoff, missing warehouse labels, or working with carton dimensions that make the quote more expensive than expected.</w:t>
      </w:r>
    </w:p>
    <w:p>
      <w:pPr>
        <w:spacing w:after="80" w:line="259" w:lineRule="auto"/>
      </w:pPr>
      <w:r>
        <w:t>Before final packing, confirm three practical details.</w:t>
      </w:r>
    </w:p>
    <w:p>
      <w:pPr>
        <w:pStyle w:val="ListBullet"/>
        <w:spacing w:after="20"/>
        <w:ind w:left="360"/>
      </w:pPr>
      <w:r>
        <w:t>Final destination: Will the goods go to your own storage, a 3PL, an Amazon warehouse, or a retailer distribution center? Each receiving point may have its own labels, appointment rules, pallet requirements, and delivery windows.</w:t>
      </w:r>
    </w:p>
    <w:p>
      <w:pPr>
        <w:pStyle w:val="ListBullet"/>
        <w:spacing w:after="20"/>
        <w:ind w:left="360"/>
      </w:pPr>
      <w:r>
        <w:t>Carton data: Ask the factory for estimated carton quantity, carton size, gross weight, net weight, and total CBM. Freight quotes are built on this information, not just the number of garments.</w:t>
      </w:r>
    </w:p>
    <w:p>
      <w:pPr>
        <w:pStyle w:val="ListBullet"/>
        <w:spacing w:after="20"/>
        <w:ind w:left="360"/>
      </w:pPr>
      <w:r>
        <w:t>Sales calendar: Work backward from the date the product must be ready for sale, not the date it lands at port. Warehouses often need time to receive, count, label, and put away inventory.</w:t>
      </w:r>
    </w:p>
    <w:p>
      <w:pPr>
        <w:spacing w:after="80" w:line="259" w:lineRule="auto"/>
      </w:pPr>
      <w:r>
        <w:t>This early check keeps logistics connected to the launch plan. It also gives your forwarder time to review the route, documents, and delivery requirements before money is already tied up in transit.</w:t>
      </w:r>
    </w:p>
    <w:p>
      <w:pPr>
        <w:pStyle w:val="Heading2"/>
        <w:spacing w:before="200" w:after="80"/>
      </w:pPr>
      <w:r>
        <w:t>Choose the Shipping Method by Deadline, Volume, and Margin</w:t>
      </w:r>
    </w:p>
    <w:p>
      <w:pPr>
        <w:spacing w:after="80" w:line="259" w:lineRule="auto"/>
      </w:pPr>
      <w:r>
        <w:t>There is no single best way to ship clothing from China. A box of samples, a small urgent replenishment, and a full seasonal order should not move the same way. Start with the business need, then pick the shipping method.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tcPr>
          <w:p>
            <w:r>
              <w:rPr>
                <w:rFonts w:ascii="Arial" w:hAnsi="Arial"/>
                <w:b/>
                <w:sz w:val="18"/>
              </w:rPr>
              <w:t>Method</w:t>
            </w:r>
          </w:p>
        </w:tc>
        <w:tc>
          <w:tcPr>
            <w:tcW w:type="dxa" w:w="3096"/>
          </w:tcPr>
          <w:p>
            <w:r>
              <w:rPr>
                <w:rFonts w:ascii="Arial" w:hAnsi="Arial"/>
                <w:b/>
                <w:sz w:val="18"/>
              </w:rPr>
              <w:t>When It Fits</w:t>
            </w:r>
          </w:p>
        </w:tc>
        <w:tc>
          <w:tcPr>
            <w:tcW w:type="dxa" w:w="2376"/>
          </w:tcPr>
          <w:p>
            <w:r>
              <w:rPr>
                <w:rFonts w:ascii="Arial" w:hAnsi="Arial"/>
                <w:b/>
                <w:sz w:val="18"/>
              </w:rPr>
              <w:t>Main Advantage</w:t>
            </w:r>
          </w:p>
        </w:tc>
        <w:tc>
          <w:tcPr>
            <w:tcW w:type="dxa" w:w="2376"/>
          </w:tcPr>
          <w:p>
            <w:r>
              <w:rPr>
                <w:rFonts w:ascii="Arial" w:hAnsi="Arial"/>
                <w:b/>
                <w:sz w:val="18"/>
              </w:rPr>
              <w:t>Main Risk</w:t>
            </w:r>
          </w:p>
        </w:tc>
      </w:tr>
      <w:tr>
        <w:tc>
          <w:tcPr>
            <w:tcW w:type="dxa" w:w="1872"/>
            <w:vAlign w:val="top"/>
          </w:tcPr>
          <w:p>
            <w:pPr>
              <w:spacing w:after="0"/>
            </w:pPr>
            <w:r>
              <w:rPr>
                <w:rFonts w:ascii="Arial" w:hAnsi="Arial"/>
                <w:sz w:val="17"/>
              </w:rPr>
              <w:t>Express courier</w:t>
            </w:r>
          </w:p>
        </w:tc>
        <w:tc>
          <w:tcPr>
            <w:tcW w:type="dxa" w:w="3096"/>
            <w:vAlign w:val="top"/>
          </w:tcPr>
          <w:p>
            <w:pPr>
              <w:spacing w:after="0"/>
            </w:pPr>
            <w:r>
              <w:rPr>
                <w:rFonts w:ascii="Arial" w:hAnsi="Arial"/>
                <w:sz w:val="17"/>
              </w:rPr>
              <w:t>Samples, marketing pieces, or very small urgent shipments</w:t>
            </w:r>
          </w:p>
        </w:tc>
        <w:tc>
          <w:tcPr>
            <w:tcW w:type="dxa" w:w="2376"/>
            <w:vAlign w:val="top"/>
          </w:tcPr>
          <w:p>
            <w:pPr>
              <w:spacing w:after="0"/>
            </w:pPr>
            <w:r>
              <w:rPr>
                <w:rFonts w:ascii="Arial" w:hAnsi="Arial"/>
                <w:sz w:val="17"/>
              </w:rPr>
              <w:t>Fast and simple pickup-to-door movement</w:t>
            </w:r>
          </w:p>
        </w:tc>
        <w:tc>
          <w:tcPr>
            <w:tcW w:type="dxa" w:w="2376"/>
            <w:vAlign w:val="top"/>
          </w:tcPr>
          <w:p>
            <w:pPr>
              <w:spacing w:after="0"/>
            </w:pPr>
            <w:r>
              <w:rPr>
                <w:rFonts w:ascii="Arial" w:hAnsi="Arial"/>
                <w:sz w:val="17"/>
              </w:rPr>
              <w:t>Expensive once volume grows</w:t>
            </w:r>
          </w:p>
        </w:tc>
      </w:tr>
      <w:tr>
        <w:tc>
          <w:tcPr>
            <w:tcW w:type="dxa" w:w="1872"/>
            <w:vAlign w:val="top"/>
          </w:tcPr>
          <w:p>
            <w:pPr>
              <w:spacing w:after="0"/>
            </w:pPr>
            <w:r>
              <w:rPr>
                <w:rFonts w:ascii="Arial" w:hAnsi="Arial"/>
                <w:sz w:val="17"/>
              </w:rPr>
              <w:t>Air freight</w:t>
            </w:r>
          </w:p>
        </w:tc>
        <w:tc>
          <w:tcPr>
            <w:tcW w:type="dxa" w:w="3096"/>
            <w:vAlign w:val="top"/>
          </w:tcPr>
          <w:p>
            <w:pPr>
              <w:spacing w:after="0"/>
            </w:pPr>
            <w:r>
              <w:rPr>
                <w:rFonts w:ascii="Arial" w:hAnsi="Arial"/>
                <w:sz w:val="17"/>
              </w:rPr>
              <w:t>Time-sensitive bulk orders or partial launch stock</w:t>
            </w:r>
          </w:p>
        </w:tc>
        <w:tc>
          <w:tcPr>
            <w:tcW w:type="dxa" w:w="2376"/>
            <w:vAlign w:val="top"/>
          </w:tcPr>
          <w:p>
            <w:pPr>
              <w:spacing w:after="0"/>
            </w:pPr>
            <w:r>
              <w:rPr>
                <w:rFonts w:ascii="Arial" w:hAnsi="Arial"/>
                <w:sz w:val="17"/>
              </w:rPr>
              <w:t>Faster than sea for larger shipments</w:t>
            </w:r>
          </w:p>
        </w:tc>
        <w:tc>
          <w:tcPr>
            <w:tcW w:type="dxa" w:w="2376"/>
            <w:vAlign w:val="top"/>
          </w:tcPr>
          <w:p>
            <w:pPr>
              <w:spacing w:after="0"/>
            </w:pPr>
            <w:r>
              <w:rPr>
                <w:rFonts w:ascii="Arial" w:hAnsi="Arial"/>
                <w:sz w:val="17"/>
              </w:rPr>
              <w:t>High cost can damage margin</w:t>
            </w:r>
          </w:p>
        </w:tc>
      </w:tr>
      <w:tr>
        <w:tc>
          <w:tcPr>
            <w:tcW w:type="dxa" w:w="1872"/>
            <w:vAlign w:val="top"/>
          </w:tcPr>
          <w:p>
            <w:pPr>
              <w:spacing w:after="0"/>
            </w:pPr>
            <w:r>
              <w:rPr>
                <w:rFonts w:ascii="Arial" w:hAnsi="Arial"/>
                <w:sz w:val="17"/>
              </w:rPr>
              <w:t>Sea freight LCL</w:t>
            </w:r>
          </w:p>
        </w:tc>
        <w:tc>
          <w:tcPr>
            <w:tcW w:type="dxa" w:w="3096"/>
            <w:vAlign w:val="top"/>
          </w:tcPr>
          <w:p>
            <w:pPr>
              <w:spacing w:after="0"/>
            </w:pPr>
            <w:r>
              <w:rPr>
                <w:rFonts w:ascii="Arial" w:hAnsi="Arial"/>
                <w:sz w:val="17"/>
              </w:rPr>
              <w:t>Bulk orders that do not fill a container</w:t>
            </w:r>
          </w:p>
        </w:tc>
        <w:tc>
          <w:tcPr>
            <w:tcW w:type="dxa" w:w="2376"/>
            <w:vAlign w:val="top"/>
          </w:tcPr>
          <w:p>
            <w:pPr>
              <w:spacing w:after="0"/>
            </w:pPr>
            <w:r>
              <w:rPr>
                <w:rFonts w:ascii="Arial" w:hAnsi="Arial"/>
                <w:sz w:val="17"/>
              </w:rPr>
              <w:t>Lower cost for moderate volume</w:t>
            </w:r>
          </w:p>
        </w:tc>
        <w:tc>
          <w:tcPr>
            <w:tcW w:type="dxa" w:w="2376"/>
            <w:vAlign w:val="top"/>
          </w:tcPr>
          <w:p>
            <w:pPr>
              <w:spacing w:after="0"/>
            </w:pPr>
            <w:r>
              <w:rPr>
                <w:rFonts w:ascii="Arial" w:hAnsi="Arial"/>
                <w:sz w:val="17"/>
              </w:rPr>
              <w:t>More handling and possible consolidation delays</w:t>
            </w:r>
          </w:p>
        </w:tc>
      </w:tr>
      <w:tr>
        <w:tc>
          <w:tcPr>
            <w:tcW w:type="dxa" w:w="1872"/>
            <w:vAlign w:val="top"/>
          </w:tcPr>
          <w:p>
            <w:pPr>
              <w:spacing w:after="0"/>
            </w:pPr>
            <w:r>
              <w:rPr>
                <w:rFonts w:ascii="Arial" w:hAnsi="Arial"/>
                <w:sz w:val="17"/>
              </w:rPr>
              <w:t>Sea freight FCL</w:t>
            </w:r>
          </w:p>
        </w:tc>
        <w:tc>
          <w:tcPr>
            <w:tcW w:type="dxa" w:w="3096"/>
            <w:vAlign w:val="top"/>
          </w:tcPr>
          <w:p>
            <w:pPr>
              <w:spacing w:after="0"/>
            </w:pPr>
            <w:r>
              <w:rPr>
                <w:rFonts w:ascii="Arial" w:hAnsi="Arial"/>
                <w:sz w:val="17"/>
              </w:rPr>
              <w:t>Large orders with enough volume for a container</w:t>
            </w:r>
          </w:p>
        </w:tc>
        <w:tc>
          <w:tcPr>
            <w:tcW w:type="dxa" w:w="2376"/>
            <w:vAlign w:val="top"/>
          </w:tcPr>
          <w:p>
            <w:pPr>
              <w:spacing w:after="0"/>
            </w:pPr>
            <w:r>
              <w:rPr>
                <w:rFonts w:ascii="Arial" w:hAnsi="Arial"/>
                <w:sz w:val="17"/>
              </w:rPr>
              <w:t>Better control and often lower cost per unit</w:t>
            </w:r>
          </w:p>
        </w:tc>
        <w:tc>
          <w:tcPr>
            <w:tcW w:type="dxa" w:w="2376"/>
            <w:vAlign w:val="top"/>
          </w:tcPr>
          <w:p>
            <w:pPr>
              <w:spacing w:after="0"/>
            </w:pPr>
            <w:r>
              <w:rPr>
                <w:rFonts w:ascii="Arial" w:hAnsi="Arial"/>
                <w:sz w:val="17"/>
              </w:rPr>
              <w:t>Needs stronger planning and warehouse coordination</w:t>
            </w:r>
          </w:p>
        </w:tc>
      </w:tr>
      <w:tr>
        <w:tc>
          <w:tcPr>
            <w:tcW w:type="dxa" w:w="1872"/>
            <w:vAlign w:val="top"/>
          </w:tcPr>
          <w:p>
            <w:pPr>
              <w:spacing w:after="0"/>
            </w:pPr>
            <w:r>
              <w:rPr>
                <w:rFonts w:ascii="Arial" w:hAnsi="Arial"/>
                <w:sz w:val="17"/>
              </w:rPr>
              <w:t>Split shipment</w:t>
            </w:r>
          </w:p>
        </w:tc>
        <w:tc>
          <w:tcPr>
            <w:tcW w:type="dxa" w:w="3096"/>
            <w:vAlign w:val="top"/>
          </w:tcPr>
          <w:p>
            <w:pPr>
              <w:spacing w:after="0"/>
            </w:pPr>
            <w:r>
              <w:rPr>
                <w:rFonts w:ascii="Arial" w:hAnsi="Arial"/>
                <w:sz w:val="17"/>
              </w:rPr>
              <w:t>Launch stock by air, balance by sea</w:t>
            </w:r>
          </w:p>
        </w:tc>
        <w:tc>
          <w:tcPr>
            <w:tcW w:type="dxa" w:w="2376"/>
            <w:vAlign w:val="top"/>
          </w:tcPr>
          <w:p>
            <w:pPr>
              <w:spacing w:after="0"/>
            </w:pPr>
            <w:r>
              <w:rPr>
                <w:rFonts w:ascii="Arial" w:hAnsi="Arial"/>
                <w:sz w:val="17"/>
              </w:rPr>
              <w:t>Protects launch timing and cost</w:t>
            </w:r>
          </w:p>
        </w:tc>
        <w:tc>
          <w:tcPr>
            <w:tcW w:type="dxa" w:w="2376"/>
            <w:vAlign w:val="top"/>
          </w:tcPr>
          <w:p>
            <w:pPr>
              <w:spacing w:after="0"/>
            </w:pPr>
            <w:r>
              <w:rPr>
                <w:rFonts w:ascii="Arial" w:hAnsi="Arial"/>
                <w:sz w:val="17"/>
              </w:rPr>
              <w:t>Requires clear inventory planning</w:t>
            </w:r>
          </w:p>
        </w:tc>
      </w:tr>
    </w:tbl>
    <w:p>
      <w:pPr>
        <w:spacing w:after="80" w:line="259" w:lineRule="auto"/>
      </w:pPr>
      <w:r>
        <w:t>A common first-order mistake is choosing based only on freight price. Sea freight may look cheapest, but it can be the wrong choice if the collection misses the launch window. Air freight may protect the launch but leave too little profit if the order is heavy or low-margin. For many apparel brands, a split shipment is a practical middle ground: send enough units by air to start selling, then move the balance by sea.</w:t>
      </w:r>
    </w:p>
    <w:p>
      <w:pPr>
        <w:pStyle w:val="Heading2"/>
        <w:spacing w:before="200" w:after="80"/>
      </w:pPr>
      <w:r>
        <w:t>Understand Incoterms Before You Compare Quotes</w:t>
      </w:r>
    </w:p>
    <w:p>
      <w:pPr>
        <w:spacing w:after="80" w:line="259" w:lineRule="auto"/>
      </w:pPr>
      <w:r>
        <w:t>Incoterms decide who pays for each part of the journey and where responsibility changes hands. If those terms are unclear, a “cheap” quote can become expensive after arrival.</w:t>
      </w:r>
    </w:p>
    <w:p>
      <w:pPr>
        <w:spacing w:after="80" w:line="259" w:lineRule="auto"/>
      </w:pPr>
      <w:r>
        <w:t>The most common terms you will see are:</w:t>
      </w:r>
    </w:p>
    <w:p>
      <w:pPr>
        <w:pStyle w:val="ListBullet"/>
        <w:spacing w:after="20"/>
        <w:ind w:left="360"/>
      </w:pPr>
      <w:r>
        <w:t>EXW: The buyer handles almost everything from factory pickup onward. It gives control, but it also creates the most responsibility.</w:t>
      </w:r>
    </w:p>
    <w:p>
      <w:pPr>
        <w:pStyle w:val="ListBullet"/>
        <w:spacing w:after="20"/>
        <w:ind w:left="360"/>
      </w:pPr>
      <w:r>
        <w:t>FOB: The supplier delivers the goods to the China port and handles export-side responsibilities. The buyer controls international freight, customs clearance, and final delivery.</w:t>
      </w:r>
    </w:p>
    <w:p>
      <w:pPr>
        <w:pStyle w:val="ListBullet"/>
        <w:spacing w:after="20"/>
        <w:ind w:left="360"/>
      </w:pPr>
      <w:r>
        <w:t>CIF: The supplier pays freight to the destination port, but the buyer still handles destination charges, customs, duty, tax, and inland delivery.</w:t>
      </w:r>
    </w:p>
    <w:p>
      <w:pPr>
        <w:pStyle w:val="ListBullet"/>
        <w:spacing w:after="20"/>
        <w:ind w:left="360"/>
      </w:pPr>
      <w:r>
        <w:t>DDP: The seller or forwarder quotes a door-delivered service that includes duties and taxes. It can be convenient, but you must confirm exactly what is included.</w:t>
      </w:r>
    </w:p>
    <w:p>
      <w:pPr>
        <w:spacing w:after="80" w:line="259" w:lineRule="auto"/>
      </w:pPr>
      <w:r>
        <w:t>When a forwarder or factory gives a quote, ask one direct question: “Which costs are included, and which costs will be billed separately before delivery?” Get the answer in writing. This is where many hidden charges are avoided.</w:t>
      </w:r>
    </w:p>
    <w:p>
      <w:pPr>
        <w:pStyle w:val="Heading2"/>
        <w:spacing w:before="200" w:after="80"/>
      </w:pPr>
      <w:r>
        <w:t>Calculate Landed Cost, Not Just Freight</w:t>
      </w:r>
    </w:p>
    <w:p>
      <w:pPr>
        <w:spacing w:after="80" w:line="259" w:lineRule="auto"/>
      </w:pPr>
      <w:r>
        <w:t>Freight is only one line in the real cost of importing apparel. The number that matters is landed cost: what each garment costs after product cost, shipping, customs, and delivery are all included.</w:t>
      </w:r>
    </w:p>
    <w:p>
      <w:pPr>
        <w:spacing w:after="80" w:line="259" w:lineRule="auto"/>
      </w:pPr>
      <w:r>
        <w:t>A simple formula is:</w:t>
      </w:r>
    </w:p>
    <w:p>
      <w:pPr>
        <w:spacing w:before="80" w:after="80"/>
        <w:ind w:left="360" w:right="360"/>
      </w:pPr>
      <w:r>
        <w:rPr>
          <w:b/>
          <w:i/>
        </w:rPr>
        <w:t>Landed cost per unit = (factory product cost + origin charges + international freight + insurance + duty/tax + destination charges + final delivery) ÷ total units</w:t>
      </w:r>
    </w:p>
    <w:p>
      <w:pPr>
        <w:spacing w:after="80" w:line="259" w:lineRule="auto"/>
      </w:pPr>
      <w:r>
        <w:t>For apparel, this calculation matters because garments do not all ship the same way. A heavyweight hoodie takes more carton space than a thin T-shirt. A small air shipment can make sense for high-margin leggings, but not for a low-margin basic tee. Without landed cost, brands often price products using the factory cost only and discover too late that freight and duty have eaten the margin.</w:t>
      </w:r>
    </w:p>
    <w:p>
      <w:pPr>
        <w:spacing w:after="80" w:line="259" w:lineRule="auto"/>
      </w:pPr>
      <w:r>
        <w:t>Do not ask only, “How much is shipping?” Ask, “What will this shipment cost me per sellable unit once it reaches my warehouse?”</w:t>
      </w:r>
    </w:p>
    <w:p>
      <w:pPr>
        <w:pStyle w:val="Heading2"/>
        <w:spacing w:before="200" w:after="80"/>
      </w:pPr>
      <w:r>
        <w:t>Prepare Customs Documents Before Pickup</w:t>
      </w:r>
    </w:p>
    <w:p>
      <w:pPr>
        <w:spacing w:after="80" w:line="259" w:lineRule="auto"/>
      </w:pPr>
      <w:r>
        <w:t>Most customs delays are not dramatic. They start with small document problems: vague product names, mismatched carton counts, missing material details, or invoice values that do not match the purchase order.</w:t>
      </w:r>
    </w:p>
    <w:p>
      <w:pPr>
        <w:spacing w:after="80" w:line="259" w:lineRule="auto"/>
      </w:pPr>
      <w:r>
        <w:t>For a commercial apparel shipment, your factory and forwarder will usually need these documents or details:</w:t>
      </w:r>
    </w:p>
    <w:p>
      <w:pPr>
        <w:pStyle w:val="ListBullet"/>
        <w:spacing w:after="20"/>
        <w:ind w:left="360"/>
      </w:pPr>
      <w:r>
        <w:t>Commercial invoice with buyer, seller, product description, quantity, unit value, total value, and currency.</w:t>
      </w:r>
    </w:p>
    <w:p>
      <w:pPr>
        <w:pStyle w:val="ListBullet"/>
        <w:spacing w:after="20"/>
        <w:ind w:left="360"/>
      </w:pPr>
      <w:r>
        <w:t>Packing list showing carton count, carton numbers, gross weight, net weight, and product breakdown.</w:t>
      </w:r>
    </w:p>
    <w:p>
      <w:pPr>
        <w:pStyle w:val="ListBullet"/>
        <w:spacing w:after="20"/>
        <w:ind w:left="360"/>
      </w:pPr>
      <w:r>
        <w:t>Bill of lading for sea freight or air waybill for air freight.</w:t>
      </w:r>
    </w:p>
    <w:p>
      <w:pPr>
        <w:pStyle w:val="ListBullet"/>
        <w:spacing w:after="20"/>
        <w:ind w:left="360"/>
      </w:pPr>
      <w:r>
        <w:t>HS code or customs classification for each garment type.</w:t>
      </w:r>
    </w:p>
    <w:p>
      <w:pPr>
        <w:pStyle w:val="ListBullet"/>
        <w:spacing w:after="20"/>
        <w:ind w:left="360"/>
      </w:pPr>
      <w:r>
        <w:t>Country of origin and garment label information.</w:t>
      </w:r>
    </w:p>
    <w:p>
      <w:pPr>
        <w:pStyle w:val="ListBullet"/>
        <w:spacing w:after="20"/>
        <w:ind w:left="360"/>
      </w:pPr>
      <w:r>
        <w:t>Material composition, such as cotton, polyester, elastane, or blended fabrics.</w:t>
      </w:r>
    </w:p>
    <w:p>
      <w:pPr>
        <w:spacing w:after="80" w:line="259" w:lineRule="auto"/>
      </w:pPr>
      <w:r>
        <w:t>Descriptions should be specific. “Women’s knit polyester leggings” is stronger than “clothes.” Customs classification for apparel often depends on garment type, fiber content, gender category, and knit or woven construction. If you are unsure, ask your customs broker or forwarder to review the descriptions before the goods leave China.</w:t>
      </w:r>
    </w:p>
    <w:p>
      <w:pPr>
        <w:pStyle w:val="Heading2"/>
        <w:spacing w:before="200" w:after="80"/>
      </w:pPr>
      <w:r>
        <w:t>Pack for the Warehouse, Not Just the Freight Truck</w:t>
      </w:r>
    </w:p>
    <w:p>
      <w:pPr>
        <w:spacing w:after="80" w:line="259" w:lineRule="auto"/>
      </w:pPr>
      <w:r>
        <w:t>Carton packing is a logistics issue, not only a factory issue. A shipment can clear customs smoothly and still create problems if the warehouse cannot receive it correctly.</w:t>
      </w:r>
    </w:p>
    <w:p>
      <w:pPr>
        <w:spacing w:after="80" w:line="259" w:lineRule="auto"/>
      </w:pPr>
      <w:r>
        <w:t>Before packing, share the destination requirements with the factory. Confirm whether cartons need style numbers, PO numbers, size/color breakdowns, barcodes, FBA labels, retailer labels, or pallet markings. If the warehouse prefers solid-size cartons, do not let the factory pack mixed cartons without approval.</w:t>
      </w:r>
    </w:p>
    <w:p>
      <w:pPr>
        <w:spacing w:after="80" w:line="259" w:lineRule="auto"/>
      </w:pPr>
      <w:r>
        <w:t>Also check carton strength and moisture protection. Apparel moving by sea may face humidity and temperature changes. Polybags, desiccants, strong export cartons, and clear carton markings reduce the chance of damp garments, crushed boxes, or receiving confusion.</w:t>
      </w:r>
    </w:p>
    <w:p>
      <w:pPr>
        <w:spacing w:after="80" w:line="259" w:lineRule="auto"/>
      </w:pPr>
      <w:r>
        <w:t>A useful rule: the packing list, carton labels, and warehouse receiving system should all tell the same story. If they do not, the shipment may still arrive, but your team may spend days sorting it out.</w:t>
      </w:r>
    </w:p>
    <w:p>
      <w:pPr>
        <w:pStyle w:val="Heading2"/>
        <w:spacing w:before="200" w:after="80"/>
      </w:pPr>
      <w:r>
        <w:t>Use a Forwarder Who Can Explain the Whole Route</w:t>
      </w:r>
    </w:p>
    <w:p>
      <w:pPr>
        <w:spacing w:after="80" w:line="259" w:lineRule="auto"/>
      </w:pPr>
      <w:r>
        <w:t>A freight forwarder should do more than send a price. For a first bulk order, you need someone who can explain the route, responsibilities, customs process, and what happens if the plan changes.</w:t>
      </w:r>
    </w:p>
    <w:p>
      <w:pPr>
        <w:spacing w:after="80" w:line="259" w:lineRule="auto"/>
      </w:pPr>
      <w:r>
        <w:t>Ask these questions before booking:</w:t>
      </w:r>
    </w:p>
    <w:p>
      <w:pPr>
        <w:pStyle w:val="ListBullet"/>
        <w:spacing w:after="20"/>
        <w:ind w:left="360"/>
      </w:pPr>
      <w:r>
        <w:t>Is this quote port-to-port, port-to-door, or door-to-door?</w:t>
      </w:r>
    </w:p>
    <w:p>
      <w:pPr>
        <w:pStyle w:val="ListBullet"/>
        <w:spacing w:after="20"/>
        <w:ind w:left="360"/>
      </w:pPr>
      <w:r>
        <w:t>Are origin charges, destination charges, customs brokerage, duty, tax, and final delivery included or excluded?</w:t>
      </w:r>
    </w:p>
    <w:p>
      <w:pPr>
        <w:pStyle w:val="ListBullet"/>
        <w:spacing w:after="20"/>
        <w:ind w:left="360"/>
      </w:pPr>
      <w:r>
        <w:t>Who will communicate with the factory about pickup, loading, and documents?</w:t>
      </w:r>
    </w:p>
    <w:p>
      <w:pPr>
        <w:pStyle w:val="ListBullet"/>
        <w:spacing w:after="20"/>
        <w:ind w:left="360"/>
      </w:pPr>
      <w:r>
        <w:t>Who will handle customs clearance at destination?</w:t>
      </w:r>
    </w:p>
    <w:p>
      <w:pPr>
        <w:pStyle w:val="ListBullet"/>
        <w:spacing w:after="20"/>
        <w:ind w:left="360"/>
      </w:pPr>
      <w:r>
        <w:t>Can you deliver to my 3PL, Amazon warehouse, retailer DC, or commercial address?</w:t>
      </w:r>
    </w:p>
    <w:p>
      <w:pPr>
        <w:pStyle w:val="ListBullet"/>
        <w:spacing w:after="20"/>
        <w:ind w:left="360"/>
      </w:pPr>
      <w:r>
        <w:t>How often will I receive shipment updates, and what tracking details will be shared?</w:t>
      </w:r>
    </w:p>
    <w:p>
      <w:pPr>
        <w:spacing w:after="80" w:line="259" w:lineRule="auto"/>
      </w:pPr>
      <w:r>
        <w:t>Good forwarders do not pretend every shipment is perfect. They explain the normal process and the backup plan. That matters when a vessel rolls, customs asks for clarification, or a warehouse changes its receiving window.</w:t>
      </w:r>
    </w:p>
    <w:p>
      <w:pPr>
        <w:pStyle w:val="Heading2"/>
        <w:spacing w:before="200" w:after="80"/>
      </w:pPr>
      <w:r>
        <w:t>Build the Timeline Backward From the Selling Date</w:t>
      </w:r>
    </w:p>
    <w:p>
      <w:pPr>
        <w:spacing w:after="80" w:line="259" w:lineRule="auto"/>
      </w:pPr>
      <w:r>
        <w:t>The cleanest shipping plan starts at the end. First decide when the product must be available for sale. Then work backward through warehouse receiving, final delivery, customs clearance, transit, port cutoff, factory pickup, and document approval.</w:t>
      </w:r>
    </w:p>
    <w:p>
      <w:pPr>
        <w:spacing w:after="80" w:line="259" w:lineRule="auto"/>
      </w:pPr>
      <w:r>
        <w:t>For example, if your product must be live in mid-season, do not plan only to “arrive before launch.” Plan for warehouse check-in, internal counting, barcode scanning, website stock updates, and any pre-launch photography or influencer seeding. A shipment sitting at the port is not sellable inventory.</w:t>
      </w:r>
    </w:p>
    <w:p>
      <w:pPr>
        <w:spacing w:after="80" w:line="259" w:lineRule="auto"/>
      </w:pPr>
      <w:r>
        <w:t>First-time importers should build in buffer time. Freight schedules can change, customs can inspect shipments, and warehouses can reject delivery if labels or appointments are wrong. A realistic timeline is less exciting than a best-case timeline, but it protects the launch.</w:t>
      </w:r>
    </w:p>
    <w:p>
      <w:pPr>
        <w:pStyle w:val="Heading2"/>
        <w:spacing w:before="200" w:after="80"/>
      </w:pPr>
      <w:r>
        <w:t>Costly Shipping Surprises to Remove Before They Happen</w:t>
      </w:r>
    </w:p>
    <w:p>
      <w:pPr>
        <w:spacing w:after="80" w:line="259" w:lineRule="auto"/>
      </w:pPr>
      <w:r>
        <w:t>Most shipping problems are preventable. Watch for these common traps:</w:t>
      </w:r>
    </w:p>
    <w:p>
      <w:pPr>
        <w:pStyle w:val="ListBullet"/>
        <w:spacing w:after="20"/>
        <w:ind w:left="360"/>
      </w:pPr>
      <w:r>
        <w:t>Destination charges missing from the quote. Prevention: request a full cost breakdown for the exact Incoterm.</w:t>
      </w:r>
    </w:p>
    <w:p>
      <w:pPr>
        <w:pStyle w:val="ListBullet"/>
        <w:spacing w:after="20"/>
        <w:ind w:left="360"/>
      </w:pPr>
      <w:r>
        <w:t>DDP quoted too loosely. Prevention: confirm whether duty, tax, customs brokerage, final delivery, and special warehouse fees are included.</w:t>
      </w:r>
    </w:p>
    <w:p>
      <w:pPr>
        <w:pStyle w:val="ListBullet"/>
        <w:spacing w:after="20"/>
        <w:ind w:left="360"/>
      </w:pPr>
      <w:r>
        <w:t>Carton dimensions confirmed too late. Prevention: ask for estimated carton specs before final packing and final specs before booking.</w:t>
      </w:r>
    </w:p>
    <w:p>
      <w:pPr>
        <w:pStyle w:val="ListBullet"/>
        <w:spacing w:after="20"/>
        <w:ind w:left="360"/>
      </w:pPr>
      <w:r>
        <w:t>Warehouse rules ignored. Prevention: send routing guides, barcode rules, and receiving instructions to the factory early.</w:t>
      </w:r>
    </w:p>
    <w:p>
      <w:pPr>
        <w:pStyle w:val="ListBullet"/>
        <w:spacing w:after="20"/>
        <w:ind w:left="360"/>
      </w:pPr>
      <w:r>
        <w:t>Customs descriptions too vague. Prevention: use clear garment descriptions with fiber content and construction type.</w:t>
      </w:r>
    </w:p>
    <w:p>
      <w:pPr>
        <w:pStyle w:val="ListBullet"/>
        <w:spacing w:after="20"/>
        <w:ind w:left="360"/>
      </w:pPr>
      <w:r>
        <w:t>Launch date based on port arrival. Prevention: plan around warehouse availability, not vessel arrival.</w:t>
      </w:r>
    </w:p>
    <w:p>
      <w:pPr>
        <w:pStyle w:val="Heading2"/>
        <w:spacing w:before="200" w:after="80"/>
      </w:pPr>
      <w:r>
        <w:t>First Bulk Shipping Checklist</w:t>
      </w:r>
    </w:p>
    <w:p>
      <w:pPr>
        <w:spacing w:after="80" w:line="259" w:lineRule="auto"/>
      </w:pPr>
      <w:r>
        <w:t>Before your first bulk order leaves the factory, confirm:</w:t>
      </w:r>
    </w:p>
    <w:p>
      <w:pPr>
        <w:pStyle w:val="ListBullet"/>
        <w:spacing w:after="20"/>
        <w:ind w:left="360"/>
      </w:pPr>
      <w:r>
        <w:t>Incoterm and cost responsibility are written down.</w:t>
      </w:r>
    </w:p>
    <w:p>
      <w:pPr>
        <w:pStyle w:val="ListBullet"/>
        <w:spacing w:after="20"/>
        <w:ind w:left="360"/>
      </w:pPr>
      <w:r>
        <w:t>Final delivery address and warehouse receiving rules are confirmed.</w:t>
      </w:r>
    </w:p>
    <w:p>
      <w:pPr>
        <w:pStyle w:val="ListBullet"/>
        <w:spacing w:after="20"/>
        <w:ind w:left="360"/>
      </w:pPr>
      <w:r>
        <w:t>Shipping method matches the launch date, volume, and margin.</w:t>
      </w:r>
    </w:p>
    <w:p>
      <w:pPr>
        <w:pStyle w:val="ListBullet"/>
        <w:spacing w:after="20"/>
        <w:ind w:left="360"/>
      </w:pPr>
      <w:r>
        <w:t>Carton quantity, dimensions, weight, and CBM are available.</w:t>
      </w:r>
    </w:p>
    <w:p>
      <w:pPr>
        <w:pStyle w:val="ListBullet"/>
        <w:spacing w:after="20"/>
        <w:ind w:left="360"/>
      </w:pPr>
      <w:r>
        <w:t>Commercial invoice and packing list are reviewed.</w:t>
      </w:r>
    </w:p>
    <w:p>
      <w:pPr>
        <w:pStyle w:val="ListBullet"/>
        <w:spacing w:after="20"/>
        <w:ind w:left="360"/>
      </w:pPr>
      <w:r>
        <w:t>HS codes and product descriptions are checked by the broker or forwarder.</w:t>
      </w:r>
    </w:p>
    <w:p>
      <w:pPr>
        <w:pStyle w:val="ListBullet"/>
        <w:spacing w:after="20"/>
        <w:ind w:left="360"/>
      </w:pPr>
      <w:r>
        <w:t>Duty, tax, insurance, destination charges, and final delivery are budgeted.</w:t>
      </w:r>
    </w:p>
    <w:p>
      <w:pPr>
        <w:pStyle w:val="ListBullet"/>
        <w:spacing w:after="20"/>
        <w:ind w:left="360"/>
      </w:pPr>
      <w:r>
        <w:t>Carton labels match the packing list and warehouse requirements.</w:t>
      </w:r>
    </w:p>
    <w:p>
      <w:pPr>
        <w:pStyle w:val="ListBullet"/>
        <w:spacing w:after="20"/>
        <w:ind w:left="360"/>
      </w:pPr>
      <w:r>
        <w:t>Forwarder, customs broker, factory, and warehouse all know their responsibilities.</w:t>
      </w:r>
    </w:p>
    <w:p>
      <w:pPr>
        <w:pStyle w:val="Heading2"/>
        <w:spacing w:before="200" w:after="80"/>
      </w:pPr>
      <w:r>
        <w:t>Conclusion</w:t>
      </w:r>
    </w:p>
    <w:p>
      <w:pPr>
        <w:spacing w:after="80" w:line="259" w:lineRule="auto"/>
      </w:pPr>
      <w:r>
        <w:t>Shipping your first bulk order from China should not feel like a gamble. The process becomes manageable when you choose the shipping method with your launch calendar in mind, understand the Incoterm, calculate landed cost, prepare documents early, and pack cartons for the warehouse that will receive them.</w:t>
      </w:r>
    </w:p>
    <w:p>
      <w:pPr>
        <w:spacing w:after="80" w:line="259" w:lineRule="auto"/>
      </w:pPr>
      <w:r>
        <w:t>Juese Clothing can help brands connect the production handoff with practical shipping preparation, including carton details, document coordination, and warehouse requirements. Before your next order leaves the factory, make the shipping plan as clear as the product plan. That is how you protect margin, timing, and customer trust when you ship clothing from China.</w:t>
      </w:r>
    </w:p>
    <w:p>
      <w:pPr>
        <w:pStyle w:val="Heading2"/>
        <w:spacing w:before="200" w:after="80"/>
      </w:pPr>
      <w:r>
        <w:t>FAQs</w:t>
      </w:r>
    </w:p>
    <w:p>
      <w:pPr>
        <w:pStyle w:val="Heading3"/>
        <w:spacing w:before="120" w:after="60"/>
      </w:pPr>
      <w:r>
        <w:t>Should my factory arrange shipping for my first bulk order?</w:t>
      </w:r>
    </w:p>
    <w:p>
      <w:pPr>
        <w:spacing w:after="80" w:line="259" w:lineRule="auto"/>
      </w:pPr>
      <w:r>
        <w:t>It can, but do not treat that as automatic protection. Confirm the Incoterm, included charges, customs responsibility, and final delivery address. Even when the factory helps, the brand still needs to understand the route and cost responsibility.</w:t>
      </w:r>
    </w:p>
    <w:p>
      <w:pPr>
        <w:pStyle w:val="Heading3"/>
        <w:spacing w:before="120" w:after="60"/>
      </w:pPr>
      <w:r>
        <w:t>Is air freight or sea freight better for apparel?</w:t>
      </w:r>
    </w:p>
    <w:p>
      <w:pPr>
        <w:spacing w:after="80" w:line="259" w:lineRule="auto"/>
      </w:pPr>
      <w:r>
        <w:t>Air is useful when timing matters more than freight cost. Sea is usually better for larger, planned bulk shipments where margin matters most. Some brands use a split shipment to launch on time while keeping the main shipment cost lower.</w:t>
      </w:r>
    </w:p>
    <w:p>
      <w:pPr>
        <w:pStyle w:val="Heading3"/>
        <w:spacing w:before="120" w:after="60"/>
      </w:pPr>
      <w:r>
        <w:t>What documents are most important for apparel customs clearance?</w:t>
      </w:r>
    </w:p>
    <w:p>
      <w:pPr>
        <w:spacing w:after="80" w:line="259" w:lineRule="auto"/>
      </w:pPr>
      <w:r>
        <w:t>The commercial invoice, packing list, transport document, HS code, origin information, and material composition are the core items. Product descriptions should be specific enough for customs to understand the garment type and fiber content.</w:t>
      </w:r>
    </w:p>
    <w:p>
      <w:pPr>
        <w:pStyle w:val="Heading3"/>
        <w:spacing w:before="120" w:after="60"/>
      </w:pPr>
      <w:r>
        <w:t>How do I avoid hidden shipping costs?</w:t>
      </w:r>
    </w:p>
    <w:p>
      <w:pPr>
        <w:spacing w:after="80" w:line="259" w:lineRule="auto"/>
      </w:pPr>
      <w:r>
        <w:t>Ask for a written quote that separates origin charges, international freight, destination charges, customs brokerage, duty and tax estimates, insurance, and final delivery. Then calculate landed cost per unit before approving the shipment.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Bulk Order from China: How Apparel Brands Can Plan Shipping Without Costly Surprises</dc:title>
  <dc:subject>Edited blog article for Juese Clothing</dc:subject>
  <dc:creator>Juese Clothing</dc:creator>
  <cp:keywords/>
  <dc:description>Edited shipping-focused blog article.</dc:description>
  <cp:lastModifiedBy>Juese Clothing</cp:lastModifiedBy>
  <cp:revision>1</cp:revision>
  <dcterms:created xsi:type="dcterms:W3CDTF">2013-12-23T23:15:00Z</dcterms:created>
  <dcterms:modified xsi:type="dcterms:W3CDTF">2013-12-23T23:15:00Z</dcterms:modified>
  <cp:category/>
</cp:coreProperties>
</file>