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87394" w14:textId="77777777" w:rsidR="00AD6F0A" w:rsidRPr="00AC1FDB" w:rsidRDefault="004A7CD7">
      <w:pPr>
        <w:pBdr>
          <w:top w:val="nil"/>
          <w:left w:val="nil"/>
          <w:bottom w:val="nil"/>
          <w:right w:val="nil"/>
          <w:between w:val="nil"/>
        </w:pBdr>
        <w:spacing w:after="0" w:line="240" w:lineRule="auto"/>
        <w:jc w:val="right"/>
        <w:rPr>
          <w:rFonts w:ascii="Arial" w:hAnsi="Arial" w:cs="Arial"/>
        </w:rPr>
      </w:pPr>
      <w:r w:rsidRPr="00AC1FDB">
        <w:rPr>
          <w:rFonts w:ascii="Arial" w:hAnsi="Arial" w:cs="Arial"/>
          <w:noProof/>
          <w:lang w:val="es-PE"/>
        </w:rPr>
        <w:drawing>
          <wp:anchor distT="0" distB="0" distL="114300" distR="114300" simplePos="0" relativeHeight="251658240" behindDoc="0" locked="0" layoutInCell="1" hidden="0" allowOverlap="1" wp14:anchorId="09B369E8" wp14:editId="42F2B110">
            <wp:simplePos x="0" y="0"/>
            <wp:positionH relativeFrom="column">
              <wp:posOffset>-721991</wp:posOffset>
            </wp:positionH>
            <wp:positionV relativeFrom="paragraph">
              <wp:posOffset>136525</wp:posOffset>
            </wp:positionV>
            <wp:extent cx="2236468" cy="36422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36468" cy="364225"/>
                    </a:xfrm>
                    <a:prstGeom prst="rect">
                      <a:avLst/>
                    </a:prstGeom>
                    <a:ln/>
                  </pic:spPr>
                </pic:pic>
              </a:graphicData>
            </a:graphic>
          </wp:anchor>
        </w:drawing>
      </w:r>
    </w:p>
    <w:p w14:paraId="7C06CF33" w14:textId="77777777" w:rsidR="00AD6F0A" w:rsidRPr="00AC1FDB" w:rsidRDefault="00AD6F0A">
      <w:pPr>
        <w:pBdr>
          <w:top w:val="nil"/>
          <w:left w:val="nil"/>
          <w:bottom w:val="nil"/>
          <w:right w:val="nil"/>
          <w:between w:val="nil"/>
        </w:pBdr>
        <w:spacing w:after="0" w:line="240" w:lineRule="auto"/>
        <w:jc w:val="right"/>
        <w:rPr>
          <w:rFonts w:ascii="Arial" w:hAnsi="Arial" w:cs="Arial"/>
        </w:rPr>
      </w:pPr>
    </w:p>
    <w:p w14:paraId="2C47E0F3" w14:textId="77777777" w:rsidR="00AD6F0A" w:rsidRPr="00AC1FDB" w:rsidRDefault="00AD6F0A">
      <w:pPr>
        <w:pBdr>
          <w:top w:val="nil"/>
          <w:left w:val="nil"/>
          <w:bottom w:val="nil"/>
          <w:right w:val="nil"/>
          <w:between w:val="nil"/>
        </w:pBdr>
        <w:spacing w:after="0" w:line="240" w:lineRule="auto"/>
        <w:jc w:val="right"/>
        <w:rPr>
          <w:rFonts w:ascii="Arial" w:hAnsi="Arial" w:cs="Arial"/>
        </w:rPr>
      </w:pPr>
    </w:p>
    <w:p w14:paraId="5C8D82D9" w14:textId="77777777" w:rsidR="00AD6F0A" w:rsidRPr="00AC1FDB" w:rsidRDefault="004A7CD7">
      <w:pPr>
        <w:pBdr>
          <w:top w:val="nil"/>
          <w:left w:val="nil"/>
          <w:bottom w:val="nil"/>
          <w:right w:val="nil"/>
          <w:between w:val="nil"/>
        </w:pBdr>
        <w:spacing w:after="0" w:line="240" w:lineRule="auto"/>
        <w:jc w:val="right"/>
        <w:rPr>
          <w:rFonts w:ascii="Arial" w:hAnsi="Arial" w:cs="Arial"/>
          <w:color w:val="000000"/>
        </w:rPr>
      </w:pPr>
      <w:r w:rsidRPr="00AC1FDB">
        <w:rPr>
          <w:rFonts w:ascii="Arial" w:hAnsi="Arial" w:cs="Arial"/>
          <w:color w:val="000000"/>
        </w:rPr>
        <w:t xml:space="preserve">                                                                                                                      </w:t>
      </w:r>
    </w:p>
    <w:tbl>
      <w:tblPr>
        <w:tblStyle w:val="ab"/>
        <w:tblW w:w="11057"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
        <w:gridCol w:w="3013"/>
        <w:gridCol w:w="5101"/>
        <w:gridCol w:w="2554"/>
      </w:tblGrid>
      <w:tr w:rsidR="00AD6F0A" w:rsidRPr="00AC1FDB" w14:paraId="4187C628" w14:textId="77777777">
        <w:tc>
          <w:tcPr>
            <w:tcW w:w="389" w:type="dxa"/>
            <w:shd w:val="clear" w:color="auto" w:fill="FF0000"/>
          </w:tcPr>
          <w:p w14:paraId="3BE19DFE" w14:textId="77777777" w:rsidR="00AD6F0A" w:rsidRPr="00AC1FDB" w:rsidRDefault="00AD6F0A">
            <w:pPr>
              <w:jc w:val="center"/>
              <w:rPr>
                <w:rFonts w:ascii="Arial" w:hAnsi="Arial" w:cs="Arial"/>
                <w:b/>
                <w:color w:val="FFFFFF"/>
              </w:rPr>
            </w:pPr>
          </w:p>
        </w:tc>
        <w:tc>
          <w:tcPr>
            <w:tcW w:w="10668" w:type="dxa"/>
            <w:gridSpan w:val="3"/>
            <w:shd w:val="clear" w:color="auto" w:fill="070736"/>
          </w:tcPr>
          <w:p w14:paraId="5976E6F9" w14:textId="77777777" w:rsidR="00AD6F0A" w:rsidRPr="00AC1FDB" w:rsidRDefault="004A7CD7">
            <w:pPr>
              <w:jc w:val="center"/>
              <w:rPr>
                <w:rFonts w:ascii="Arial" w:hAnsi="Arial" w:cs="Arial"/>
                <w:b/>
                <w:color w:val="FFFFFF"/>
              </w:rPr>
            </w:pPr>
            <w:r w:rsidRPr="00AC1FDB">
              <w:rPr>
                <w:rFonts w:ascii="Arial" w:hAnsi="Arial" w:cs="Arial"/>
                <w:b/>
                <w:color w:val="FFFFFF"/>
              </w:rPr>
              <w:t xml:space="preserve">RÚBRICA PARA EVALUAR TEXTO ARGUMENTATIVO </w:t>
            </w:r>
          </w:p>
        </w:tc>
      </w:tr>
      <w:tr w:rsidR="00AD6F0A" w:rsidRPr="00AC1FDB" w14:paraId="14E7BD0F" w14:textId="77777777">
        <w:trPr>
          <w:trHeight w:val="180"/>
        </w:trPr>
        <w:tc>
          <w:tcPr>
            <w:tcW w:w="3402" w:type="dxa"/>
            <w:gridSpan w:val="2"/>
          </w:tcPr>
          <w:p w14:paraId="10C9D55C" w14:textId="77777777" w:rsidR="00AD6F0A" w:rsidRPr="00AC1FDB" w:rsidRDefault="00AD6F0A">
            <w:pPr>
              <w:spacing w:after="0"/>
              <w:rPr>
                <w:rFonts w:ascii="Arial" w:eastAsia="Garamond" w:hAnsi="Arial" w:cs="Arial"/>
                <w:color w:val="000000"/>
              </w:rPr>
            </w:pPr>
          </w:p>
          <w:p w14:paraId="2A0AE252"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Programa de Estudios/Programa</w:t>
            </w:r>
          </w:p>
        </w:tc>
        <w:tc>
          <w:tcPr>
            <w:tcW w:w="5101" w:type="dxa"/>
          </w:tcPr>
          <w:p w14:paraId="7E992A98"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Formación Humanística</w:t>
            </w:r>
          </w:p>
        </w:tc>
        <w:tc>
          <w:tcPr>
            <w:tcW w:w="2554" w:type="dxa"/>
          </w:tcPr>
          <w:p w14:paraId="5503FC02"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Sesión N° 01</w:t>
            </w:r>
          </w:p>
        </w:tc>
      </w:tr>
      <w:tr w:rsidR="00AD6F0A" w:rsidRPr="00AC1FDB" w14:paraId="26795826" w14:textId="77777777">
        <w:trPr>
          <w:trHeight w:val="180"/>
        </w:trPr>
        <w:tc>
          <w:tcPr>
            <w:tcW w:w="3402" w:type="dxa"/>
            <w:gridSpan w:val="2"/>
          </w:tcPr>
          <w:p w14:paraId="194CA43F" w14:textId="77777777" w:rsidR="00AD6F0A" w:rsidRPr="00AC1FDB" w:rsidRDefault="00AD6F0A">
            <w:pPr>
              <w:spacing w:after="0"/>
              <w:rPr>
                <w:rFonts w:ascii="Arial" w:eastAsia="Garamond" w:hAnsi="Arial" w:cs="Arial"/>
                <w:color w:val="000000"/>
              </w:rPr>
            </w:pPr>
          </w:p>
          <w:p w14:paraId="2C45B66A"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 xml:space="preserve">Experiencia </w:t>
            </w:r>
            <w:r w:rsidRPr="00AC1FDB">
              <w:rPr>
                <w:rFonts w:ascii="Arial" w:eastAsia="Garamond" w:hAnsi="Arial" w:cs="Arial"/>
                <w:color w:val="000000"/>
              </w:rPr>
              <w:t>Curricular:</w:t>
            </w:r>
          </w:p>
        </w:tc>
        <w:tc>
          <w:tcPr>
            <w:tcW w:w="5101" w:type="dxa"/>
          </w:tcPr>
          <w:p w14:paraId="0973DCD3"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Filosofía y Ética</w:t>
            </w:r>
          </w:p>
        </w:tc>
        <w:tc>
          <w:tcPr>
            <w:tcW w:w="2554" w:type="dxa"/>
          </w:tcPr>
          <w:p w14:paraId="3CEB35BD" w14:textId="7138B22F" w:rsidR="00AD6F0A" w:rsidRPr="00AC1FDB" w:rsidRDefault="004A7CD7">
            <w:pPr>
              <w:spacing w:after="0"/>
              <w:rPr>
                <w:rFonts w:ascii="Arial" w:eastAsia="Garamond" w:hAnsi="Arial" w:cs="Arial"/>
                <w:color w:val="000000"/>
              </w:rPr>
            </w:pPr>
            <w:r w:rsidRPr="00AC1FDB">
              <w:rPr>
                <w:rFonts w:ascii="Arial" w:eastAsia="Garamond" w:hAnsi="Arial" w:cs="Arial"/>
                <w:color w:val="000000"/>
              </w:rPr>
              <w:t>Semestre 202</w:t>
            </w:r>
            <w:r w:rsidR="00891B90" w:rsidRPr="00AC1FDB">
              <w:rPr>
                <w:rFonts w:ascii="Arial" w:eastAsia="Garamond" w:hAnsi="Arial" w:cs="Arial"/>
              </w:rPr>
              <w:t>4</w:t>
            </w:r>
            <w:r w:rsidRPr="00AC1FDB">
              <w:rPr>
                <w:rFonts w:ascii="Arial" w:eastAsia="Garamond" w:hAnsi="Arial" w:cs="Arial"/>
                <w:color w:val="000000"/>
              </w:rPr>
              <w:t xml:space="preserve">- </w:t>
            </w:r>
            <w:r w:rsidR="00891B90" w:rsidRPr="00AC1FDB">
              <w:rPr>
                <w:rFonts w:ascii="Arial" w:eastAsia="Garamond" w:hAnsi="Arial" w:cs="Arial"/>
              </w:rPr>
              <w:t>1</w:t>
            </w:r>
          </w:p>
        </w:tc>
      </w:tr>
      <w:tr w:rsidR="00AD6F0A" w:rsidRPr="00AC1FDB" w14:paraId="73757008" w14:textId="77777777">
        <w:trPr>
          <w:trHeight w:val="180"/>
        </w:trPr>
        <w:tc>
          <w:tcPr>
            <w:tcW w:w="3402" w:type="dxa"/>
            <w:gridSpan w:val="2"/>
          </w:tcPr>
          <w:p w14:paraId="18375E08" w14:textId="77777777" w:rsidR="00AD6F0A" w:rsidRPr="00AC1FDB" w:rsidRDefault="00AD6F0A">
            <w:pPr>
              <w:spacing w:after="0"/>
              <w:rPr>
                <w:rFonts w:ascii="Arial" w:eastAsia="Garamond" w:hAnsi="Arial" w:cs="Arial"/>
                <w:color w:val="000000"/>
              </w:rPr>
            </w:pPr>
          </w:p>
          <w:p w14:paraId="1F1F238A"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Contenido temático:</w:t>
            </w:r>
          </w:p>
        </w:tc>
        <w:tc>
          <w:tcPr>
            <w:tcW w:w="7655" w:type="dxa"/>
            <w:gridSpan w:val="2"/>
          </w:tcPr>
          <w:p w14:paraId="08A31551"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LA FILOSOFÍA: DEFINICIÓN Y ORIGEN</w:t>
            </w:r>
          </w:p>
        </w:tc>
      </w:tr>
      <w:tr w:rsidR="00AD6F0A" w:rsidRPr="00AC1FDB" w14:paraId="752A1760" w14:textId="77777777">
        <w:trPr>
          <w:trHeight w:val="180"/>
        </w:trPr>
        <w:tc>
          <w:tcPr>
            <w:tcW w:w="3402" w:type="dxa"/>
            <w:gridSpan w:val="2"/>
          </w:tcPr>
          <w:p w14:paraId="7B57D82A" w14:textId="77777777" w:rsidR="00AD6F0A" w:rsidRPr="00AC1FDB" w:rsidRDefault="00AD6F0A">
            <w:pPr>
              <w:spacing w:after="0"/>
              <w:rPr>
                <w:rFonts w:ascii="Arial" w:eastAsia="Garamond" w:hAnsi="Arial" w:cs="Arial"/>
                <w:color w:val="000000"/>
              </w:rPr>
            </w:pPr>
          </w:p>
          <w:p w14:paraId="740CCDCC"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Docente:</w:t>
            </w:r>
          </w:p>
        </w:tc>
        <w:tc>
          <w:tcPr>
            <w:tcW w:w="7655" w:type="dxa"/>
            <w:gridSpan w:val="2"/>
          </w:tcPr>
          <w:p w14:paraId="2A4005C5" w14:textId="0D99265A" w:rsidR="00AD6F0A" w:rsidRPr="00AC1FDB" w:rsidRDefault="00124145">
            <w:pPr>
              <w:spacing w:after="0"/>
              <w:rPr>
                <w:rFonts w:ascii="Arial" w:eastAsia="Garamond" w:hAnsi="Arial" w:cs="Arial"/>
                <w:color w:val="000000"/>
              </w:rPr>
            </w:pPr>
            <w:r w:rsidRPr="00AC1FDB">
              <w:rPr>
                <w:rFonts w:ascii="Arial" w:eastAsia="Garamond" w:hAnsi="Arial" w:cs="Arial"/>
                <w:color w:val="000000"/>
              </w:rPr>
              <w:t>Manuela Carmen Villafuerte Reyes</w:t>
            </w:r>
          </w:p>
        </w:tc>
      </w:tr>
      <w:tr w:rsidR="00AD6F0A" w:rsidRPr="00AC1FDB" w14:paraId="1C698E3C" w14:textId="77777777">
        <w:trPr>
          <w:trHeight w:val="180"/>
        </w:trPr>
        <w:tc>
          <w:tcPr>
            <w:tcW w:w="3402" w:type="dxa"/>
            <w:gridSpan w:val="2"/>
          </w:tcPr>
          <w:p w14:paraId="6ACFC2A5" w14:textId="77777777" w:rsidR="00AD6F0A" w:rsidRPr="00AC1FDB" w:rsidRDefault="00AD6F0A">
            <w:pPr>
              <w:spacing w:after="0"/>
              <w:rPr>
                <w:rFonts w:ascii="Arial" w:eastAsia="Garamond" w:hAnsi="Arial" w:cs="Arial"/>
                <w:color w:val="000000"/>
              </w:rPr>
            </w:pPr>
          </w:p>
          <w:p w14:paraId="3F6B2F0D"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Tipo de Material Informativo</w:t>
            </w:r>
          </w:p>
        </w:tc>
        <w:tc>
          <w:tcPr>
            <w:tcW w:w="7655" w:type="dxa"/>
            <w:gridSpan w:val="2"/>
          </w:tcPr>
          <w:p w14:paraId="0DF8C9FC" w14:textId="77777777" w:rsidR="00AD6F0A" w:rsidRPr="00AC1FDB" w:rsidRDefault="004A7CD7">
            <w:pPr>
              <w:spacing w:after="0"/>
              <w:rPr>
                <w:rFonts w:ascii="Arial" w:eastAsia="Garamond" w:hAnsi="Arial" w:cs="Arial"/>
                <w:color w:val="000000"/>
              </w:rPr>
            </w:pPr>
            <w:r w:rsidRPr="00AC1FDB">
              <w:rPr>
                <w:rFonts w:ascii="Arial" w:eastAsia="Garamond" w:hAnsi="Arial" w:cs="Arial"/>
                <w:color w:val="000000"/>
              </w:rPr>
              <w:t xml:space="preserve">Rúbrica </w:t>
            </w:r>
          </w:p>
        </w:tc>
      </w:tr>
    </w:tbl>
    <w:p w14:paraId="1882446E" w14:textId="77777777" w:rsidR="00AD6F0A" w:rsidRPr="00AC1FDB" w:rsidRDefault="00AD6F0A">
      <w:pPr>
        <w:jc w:val="center"/>
        <w:rPr>
          <w:rFonts w:ascii="Arial" w:eastAsia="Garamond" w:hAnsi="Arial" w:cs="Arial"/>
          <w:color w:val="333333"/>
          <w:highlight w:val="white"/>
        </w:rPr>
      </w:pPr>
    </w:p>
    <w:tbl>
      <w:tblPr>
        <w:tblStyle w:val="ac"/>
        <w:tblW w:w="11056" w:type="dxa"/>
        <w:tblInd w:w="-1129" w:type="dxa"/>
        <w:tblLayout w:type="fixed"/>
        <w:tblLook w:val="0000" w:firstRow="0" w:lastRow="0" w:firstColumn="0" w:lastColumn="0" w:noHBand="0" w:noVBand="0"/>
      </w:tblPr>
      <w:tblGrid>
        <w:gridCol w:w="2267"/>
        <w:gridCol w:w="4245"/>
        <w:gridCol w:w="8"/>
        <w:gridCol w:w="1984"/>
        <w:gridCol w:w="2552"/>
      </w:tblGrid>
      <w:tr w:rsidR="00AD6F0A" w:rsidRPr="00AC1FDB" w14:paraId="74EA39DE" w14:textId="77777777">
        <w:trPr>
          <w:trHeight w:val="473"/>
        </w:trPr>
        <w:tc>
          <w:tcPr>
            <w:tcW w:w="2267" w:type="dxa"/>
            <w:tcBorders>
              <w:top w:val="single" w:sz="4" w:space="0" w:color="000000"/>
              <w:left w:val="single" w:sz="4" w:space="0" w:color="000000"/>
              <w:bottom w:val="single" w:sz="4" w:space="0" w:color="000000"/>
              <w:right w:val="single" w:sz="4" w:space="0" w:color="000000"/>
            </w:tcBorders>
            <w:shd w:val="clear" w:color="auto" w:fill="DEEAF6"/>
          </w:tcPr>
          <w:p w14:paraId="5887DF04" w14:textId="77777777" w:rsidR="00AD6F0A" w:rsidRPr="00AC1FDB" w:rsidRDefault="004A7CD7">
            <w:pPr>
              <w:widowControl w:val="0"/>
              <w:spacing w:after="0"/>
              <w:ind w:left="104"/>
              <w:jc w:val="center"/>
              <w:rPr>
                <w:rFonts w:ascii="Arial" w:eastAsia="Garamond" w:hAnsi="Arial" w:cs="Arial"/>
              </w:rPr>
            </w:pPr>
            <w:r w:rsidRPr="00AC1FDB">
              <w:rPr>
                <w:rFonts w:ascii="Arial" w:eastAsia="Garamond" w:hAnsi="Arial" w:cs="Arial"/>
                <w:b/>
              </w:rPr>
              <w:t>Escuela</w:t>
            </w:r>
          </w:p>
          <w:p w14:paraId="6F8378FD" w14:textId="77777777" w:rsidR="00AD6F0A" w:rsidRPr="00AC1FDB" w:rsidRDefault="004A7CD7">
            <w:pPr>
              <w:widowControl w:val="0"/>
              <w:spacing w:after="0"/>
              <w:ind w:left="104"/>
              <w:jc w:val="center"/>
              <w:rPr>
                <w:rFonts w:ascii="Arial" w:eastAsia="Garamond" w:hAnsi="Arial" w:cs="Arial"/>
              </w:rPr>
            </w:pPr>
            <w:r w:rsidRPr="00AC1FDB">
              <w:rPr>
                <w:rFonts w:ascii="Arial" w:eastAsia="Garamond" w:hAnsi="Arial" w:cs="Arial"/>
                <w:b/>
              </w:rPr>
              <w:t>profesional</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Pr>
          <w:p w14:paraId="21C56844" w14:textId="0B9F7C65" w:rsidR="00AD6F0A" w:rsidRPr="00AC1FDB" w:rsidRDefault="00124145">
            <w:pPr>
              <w:widowControl w:val="0"/>
              <w:spacing w:after="0"/>
              <w:ind w:left="103"/>
              <w:rPr>
                <w:rFonts w:ascii="Arial" w:eastAsia="Garamond" w:hAnsi="Arial" w:cs="Arial"/>
              </w:rPr>
            </w:pPr>
            <w:r w:rsidRPr="00AC1FDB">
              <w:rPr>
                <w:rFonts w:ascii="Arial" w:eastAsia="Garamond" w:hAnsi="Arial" w:cs="Arial"/>
              </w:rPr>
              <w:t>Ingenieria de Sistemas</w:t>
            </w:r>
          </w:p>
          <w:p w14:paraId="2D3DB0FA" w14:textId="77777777" w:rsidR="00AD6F0A" w:rsidRPr="00AC1FDB" w:rsidRDefault="00AD6F0A">
            <w:pPr>
              <w:widowControl w:val="0"/>
              <w:spacing w:after="0"/>
              <w:ind w:left="103"/>
              <w:rPr>
                <w:rFonts w:ascii="Arial" w:eastAsia="Garamond" w:hAnsi="Arial" w:cs="Arial"/>
              </w:rPr>
            </w:pPr>
          </w:p>
          <w:p w14:paraId="32BB2A1B" w14:textId="77777777" w:rsidR="00AD6F0A" w:rsidRPr="00AC1FDB" w:rsidRDefault="00AD6F0A">
            <w:pPr>
              <w:widowControl w:val="0"/>
              <w:spacing w:after="0"/>
              <w:ind w:left="103"/>
              <w:rPr>
                <w:rFonts w:ascii="Arial" w:eastAsia="Garamond" w:hAnsi="Arial" w:cs="Arial"/>
              </w:rPr>
            </w:pP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14:paraId="514B2BFE" w14:textId="77777777" w:rsidR="00AD6F0A" w:rsidRPr="00AC1FDB" w:rsidRDefault="004A7CD7">
            <w:pPr>
              <w:widowControl w:val="0"/>
              <w:spacing w:after="0"/>
              <w:ind w:left="103"/>
              <w:jc w:val="center"/>
              <w:rPr>
                <w:rFonts w:ascii="Arial" w:eastAsia="Garamond" w:hAnsi="Arial" w:cs="Arial"/>
              </w:rPr>
            </w:pPr>
            <w:r w:rsidRPr="00AC1FDB">
              <w:rPr>
                <w:rFonts w:ascii="Arial" w:eastAsia="Garamond" w:hAnsi="Arial" w:cs="Arial"/>
                <w:b/>
              </w:rPr>
              <w:t>Experiencia curricular</w:t>
            </w:r>
          </w:p>
        </w:tc>
        <w:tc>
          <w:tcPr>
            <w:tcW w:w="2552" w:type="dxa"/>
            <w:tcBorders>
              <w:top w:val="single" w:sz="4" w:space="0" w:color="000000"/>
              <w:left w:val="single" w:sz="4" w:space="0" w:color="000000"/>
              <w:bottom w:val="single" w:sz="4" w:space="0" w:color="000000"/>
              <w:right w:val="single" w:sz="4" w:space="0" w:color="000000"/>
            </w:tcBorders>
          </w:tcPr>
          <w:p w14:paraId="4BE3957A" w14:textId="7DDF4F94" w:rsidR="00AD6F0A" w:rsidRPr="00AC1FDB" w:rsidRDefault="00124145">
            <w:pPr>
              <w:widowControl w:val="0"/>
              <w:spacing w:after="0"/>
              <w:ind w:left="103"/>
              <w:rPr>
                <w:rFonts w:ascii="Arial" w:eastAsia="Garamond" w:hAnsi="Arial" w:cs="Arial"/>
              </w:rPr>
            </w:pPr>
            <w:r w:rsidRPr="00AC1FDB">
              <w:rPr>
                <w:rFonts w:ascii="Arial" w:eastAsia="Garamond" w:hAnsi="Arial" w:cs="Arial"/>
              </w:rPr>
              <w:t>SUBE</w:t>
            </w:r>
          </w:p>
        </w:tc>
      </w:tr>
      <w:tr w:rsidR="00AD6F0A" w:rsidRPr="00AC1FDB" w14:paraId="277C75F8" w14:textId="77777777">
        <w:trPr>
          <w:trHeight w:val="435"/>
        </w:trPr>
        <w:tc>
          <w:tcPr>
            <w:tcW w:w="2267" w:type="dxa"/>
            <w:tcBorders>
              <w:top w:val="single" w:sz="4" w:space="0" w:color="000000"/>
              <w:left w:val="single" w:sz="4" w:space="0" w:color="000000"/>
              <w:bottom w:val="single" w:sz="4" w:space="0" w:color="000000"/>
              <w:right w:val="single" w:sz="4" w:space="0" w:color="000000"/>
            </w:tcBorders>
            <w:shd w:val="clear" w:color="auto" w:fill="DEEAF6"/>
          </w:tcPr>
          <w:p w14:paraId="58BADD9A" w14:textId="77777777" w:rsidR="00AD6F0A" w:rsidRPr="00AC1FDB" w:rsidRDefault="004A7CD7">
            <w:pPr>
              <w:widowControl w:val="0"/>
              <w:spacing w:after="0"/>
              <w:ind w:left="104"/>
              <w:jc w:val="center"/>
              <w:rPr>
                <w:rFonts w:ascii="Arial" w:eastAsia="Garamond" w:hAnsi="Arial" w:cs="Arial"/>
              </w:rPr>
            </w:pPr>
            <w:r w:rsidRPr="00AC1FDB">
              <w:rPr>
                <w:rFonts w:ascii="Arial" w:eastAsia="Garamond" w:hAnsi="Arial" w:cs="Arial"/>
                <w:b/>
              </w:rPr>
              <w:t>Tema</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3D442C7" w14:textId="44553801" w:rsidR="00AD6F0A" w:rsidRPr="00AC1FDB" w:rsidRDefault="00124145" w:rsidP="000364A8">
            <w:pPr>
              <w:widowControl w:val="0"/>
              <w:spacing w:after="0"/>
              <w:ind w:left="103"/>
              <w:rPr>
                <w:rFonts w:ascii="Arial" w:eastAsia="Garamond" w:hAnsi="Arial" w:cs="Arial"/>
              </w:rPr>
            </w:pPr>
            <w:r w:rsidRPr="00AC1FDB">
              <w:rPr>
                <w:rFonts w:ascii="Arial" w:eastAsia="Garamond" w:hAnsi="Arial" w:cs="Arial"/>
              </w:rPr>
              <w:t xml:space="preserve">La importancia de la filosofia en </w:t>
            </w:r>
            <w:r w:rsidR="000364A8" w:rsidRPr="00AC1FDB">
              <w:rPr>
                <w:rFonts w:ascii="Arial" w:eastAsia="Garamond" w:hAnsi="Arial" w:cs="Arial"/>
              </w:rPr>
              <w:t>su</w:t>
            </w:r>
            <w:r w:rsidRPr="00AC1FDB">
              <w:rPr>
                <w:rFonts w:ascii="Arial" w:eastAsia="Garamond" w:hAnsi="Arial" w:cs="Arial"/>
              </w:rPr>
              <w:t xml:space="preserve"> carrera </w:t>
            </w:r>
            <w:r w:rsidR="000364A8" w:rsidRPr="00AC1FDB">
              <w:rPr>
                <w:rFonts w:ascii="Arial" w:eastAsia="Garamond" w:hAnsi="Arial" w:cs="Arial"/>
              </w:rPr>
              <w:t xml:space="preserve">profesional - </w:t>
            </w:r>
            <w:r w:rsidRPr="00AC1FDB">
              <w:rPr>
                <w:rFonts w:ascii="Arial" w:eastAsia="Garamond" w:hAnsi="Arial" w:cs="Arial"/>
              </w:rPr>
              <w:t xml:space="preserve"> Ingenieria de Sistemas</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14:paraId="51127A00" w14:textId="77777777" w:rsidR="00AD6F0A" w:rsidRPr="00AC1FDB" w:rsidRDefault="004A7CD7">
            <w:pPr>
              <w:widowControl w:val="0"/>
              <w:spacing w:after="0"/>
              <w:ind w:left="103"/>
              <w:jc w:val="center"/>
              <w:rPr>
                <w:rFonts w:ascii="Arial" w:eastAsia="Garamond" w:hAnsi="Arial" w:cs="Arial"/>
              </w:rPr>
            </w:pPr>
            <w:r w:rsidRPr="00AC1FDB">
              <w:rPr>
                <w:rFonts w:ascii="Arial" w:eastAsia="Garamond" w:hAnsi="Arial" w:cs="Arial"/>
                <w:b/>
              </w:rPr>
              <w:t>Ciclo/sección</w:t>
            </w:r>
          </w:p>
        </w:tc>
        <w:tc>
          <w:tcPr>
            <w:tcW w:w="2552" w:type="dxa"/>
            <w:tcBorders>
              <w:top w:val="single" w:sz="4" w:space="0" w:color="000000"/>
              <w:left w:val="single" w:sz="4" w:space="0" w:color="000000"/>
              <w:bottom w:val="single" w:sz="4" w:space="0" w:color="000000"/>
              <w:right w:val="single" w:sz="4" w:space="0" w:color="000000"/>
            </w:tcBorders>
          </w:tcPr>
          <w:p w14:paraId="4CDF2432" w14:textId="77777777" w:rsidR="00AD6F0A" w:rsidRPr="00AC1FDB" w:rsidRDefault="00AD6F0A">
            <w:pPr>
              <w:widowControl w:val="0"/>
              <w:spacing w:after="0"/>
              <w:ind w:left="103"/>
              <w:rPr>
                <w:rFonts w:ascii="Arial" w:eastAsia="Garamond" w:hAnsi="Arial" w:cs="Arial"/>
              </w:rPr>
            </w:pPr>
          </w:p>
        </w:tc>
      </w:tr>
      <w:tr w:rsidR="00AD6F0A" w:rsidRPr="00AC1FDB" w14:paraId="6E384444" w14:textId="77777777">
        <w:trPr>
          <w:trHeight w:val="415"/>
        </w:trPr>
        <w:tc>
          <w:tcPr>
            <w:tcW w:w="2267" w:type="dxa"/>
            <w:tcBorders>
              <w:top w:val="single" w:sz="4" w:space="0" w:color="000000"/>
              <w:left w:val="single" w:sz="4" w:space="0" w:color="000000"/>
              <w:bottom w:val="single" w:sz="4" w:space="0" w:color="000000"/>
              <w:right w:val="single" w:sz="4" w:space="0" w:color="000000"/>
            </w:tcBorders>
            <w:shd w:val="clear" w:color="auto" w:fill="DEEAF6"/>
          </w:tcPr>
          <w:p w14:paraId="6CC682D5" w14:textId="77777777" w:rsidR="00AD6F0A" w:rsidRPr="00AC1FDB" w:rsidRDefault="004A7CD7">
            <w:pPr>
              <w:widowControl w:val="0"/>
              <w:spacing w:after="0"/>
              <w:ind w:left="104"/>
              <w:jc w:val="center"/>
              <w:rPr>
                <w:rFonts w:ascii="Arial" w:eastAsia="Garamond" w:hAnsi="Arial" w:cs="Arial"/>
              </w:rPr>
            </w:pPr>
            <w:r w:rsidRPr="00AC1FDB">
              <w:rPr>
                <w:rFonts w:ascii="Arial" w:eastAsia="Garamond" w:hAnsi="Arial" w:cs="Arial"/>
                <w:b/>
              </w:rPr>
              <w:t>Docente</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6961A1F" w14:textId="314F13CD" w:rsidR="00AD6F0A" w:rsidRPr="00AC1FDB" w:rsidRDefault="00124145">
            <w:pPr>
              <w:widowControl w:val="0"/>
              <w:spacing w:after="0" w:line="240" w:lineRule="auto"/>
              <w:rPr>
                <w:rFonts w:ascii="Arial" w:eastAsia="Garamond" w:hAnsi="Arial" w:cs="Arial"/>
              </w:rPr>
            </w:pPr>
            <w:r w:rsidRPr="00AC1FDB">
              <w:rPr>
                <w:rFonts w:ascii="Arial" w:eastAsia="Garamond" w:hAnsi="Arial" w:cs="Arial"/>
                <w:color w:val="000000"/>
              </w:rPr>
              <w:t>Manuela Carmen Villafuerte Reyes</w:t>
            </w:r>
          </w:p>
        </w:tc>
        <w:tc>
          <w:tcPr>
            <w:tcW w:w="1984" w:type="dxa"/>
            <w:tcBorders>
              <w:top w:val="single" w:sz="4" w:space="0" w:color="000000"/>
              <w:left w:val="single" w:sz="4" w:space="0" w:color="000000"/>
              <w:bottom w:val="single" w:sz="4" w:space="0" w:color="000000"/>
              <w:right w:val="single" w:sz="4" w:space="0" w:color="000000"/>
            </w:tcBorders>
            <w:shd w:val="clear" w:color="auto" w:fill="DEEAF6"/>
          </w:tcPr>
          <w:p w14:paraId="1774CABE" w14:textId="77777777" w:rsidR="00AD6F0A" w:rsidRPr="00AC1FDB" w:rsidRDefault="004A7CD7">
            <w:pPr>
              <w:widowControl w:val="0"/>
              <w:spacing w:after="0" w:line="240" w:lineRule="auto"/>
              <w:jc w:val="center"/>
              <w:rPr>
                <w:rFonts w:ascii="Arial" w:eastAsia="Garamond" w:hAnsi="Arial" w:cs="Arial"/>
              </w:rPr>
            </w:pPr>
            <w:r w:rsidRPr="00AC1FDB">
              <w:rPr>
                <w:rFonts w:ascii="Arial" w:eastAsia="Garamond" w:hAnsi="Arial" w:cs="Arial"/>
                <w:b/>
              </w:rPr>
              <w:t>Fecha</w:t>
            </w:r>
          </w:p>
        </w:tc>
        <w:tc>
          <w:tcPr>
            <w:tcW w:w="2552" w:type="dxa"/>
            <w:tcBorders>
              <w:top w:val="single" w:sz="4" w:space="0" w:color="000000"/>
              <w:left w:val="single" w:sz="4" w:space="0" w:color="000000"/>
              <w:bottom w:val="single" w:sz="4" w:space="0" w:color="000000"/>
              <w:right w:val="single" w:sz="4" w:space="0" w:color="000000"/>
            </w:tcBorders>
          </w:tcPr>
          <w:p w14:paraId="76928654" w14:textId="691E4A82" w:rsidR="00AD6F0A" w:rsidRPr="00AC1FDB" w:rsidRDefault="00124145">
            <w:pPr>
              <w:widowControl w:val="0"/>
              <w:spacing w:after="0" w:line="240" w:lineRule="auto"/>
              <w:rPr>
                <w:rFonts w:ascii="Arial" w:eastAsia="Garamond" w:hAnsi="Arial" w:cs="Arial"/>
              </w:rPr>
            </w:pPr>
            <w:r w:rsidRPr="00AC1FDB">
              <w:rPr>
                <w:rFonts w:ascii="Arial" w:eastAsia="Garamond" w:hAnsi="Arial" w:cs="Arial"/>
              </w:rPr>
              <w:t>17/05/2024</w:t>
            </w:r>
          </w:p>
        </w:tc>
      </w:tr>
      <w:tr w:rsidR="00AD6F0A" w:rsidRPr="00AC1FDB" w14:paraId="1D80658B" w14:textId="77777777">
        <w:trPr>
          <w:cantSplit/>
          <w:trHeight w:val="421"/>
        </w:trPr>
        <w:tc>
          <w:tcPr>
            <w:tcW w:w="2267" w:type="dxa"/>
            <w:vMerge w:val="restart"/>
            <w:tcBorders>
              <w:top w:val="single" w:sz="4" w:space="0" w:color="000000"/>
              <w:left w:val="single" w:sz="4" w:space="0" w:color="000000"/>
              <w:right w:val="single" w:sz="4" w:space="0" w:color="000000"/>
            </w:tcBorders>
            <w:shd w:val="clear" w:color="auto" w:fill="DEEAF6"/>
          </w:tcPr>
          <w:p w14:paraId="7F9FD95D" w14:textId="77777777" w:rsidR="00AD6F0A" w:rsidRPr="00AC1FDB" w:rsidRDefault="00AD6F0A">
            <w:pPr>
              <w:widowControl w:val="0"/>
              <w:spacing w:after="0"/>
              <w:rPr>
                <w:rFonts w:ascii="Arial" w:eastAsia="Garamond" w:hAnsi="Arial" w:cs="Arial"/>
              </w:rPr>
            </w:pPr>
          </w:p>
          <w:p w14:paraId="3262BDF2" w14:textId="77777777" w:rsidR="00AD6F0A" w:rsidRPr="00AC1FDB" w:rsidRDefault="004A7CD7">
            <w:pPr>
              <w:widowControl w:val="0"/>
              <w:spacing w:after="0"/>
              <w:jc w:val="center"/>
              <w:rPr>
                <w:rFonts w:ascii="Arial" w:eastAsia="Garamond" w:hAnsi="Arial" w:cs="Arial"/>
              </w:rPr>
            </w:pPr>
            <w:r w:rsidRPr="00AC1FDB">
              <w:rPr>
                <w:rFonts w:ascii="Arial" w:eastAsia="Garamond" w:hAnsi="Arial" w:cs="Arial"/>
                <w:b/>
              </w:rPr>
              <w:t>Grupo No</w:t>
            </w:r>
          </w:p>
          <w:p w14:paraId="111DBBD1" w14:textId="7BBD9A80" w:rsidR="00AD6F0A" w:rsidRPr="00AC1FDB" w:rsidRDefault="00124145">
            <w:pPr>
              <w:widowControl w:val="0"/>
              <w:spacing w:after="0"/>
              <w:jc w:val="center"/>
              <w:rPr>
                <w:rFonts w:ascii="Arial" w:eastAsia="Garamond" w:hAnsi="Arial" w:cs="Arial"/>
              </w:rPr>
            </w:pPr>
            <w:r w:rsidRPr="00AC1FDB">
              <w:rPr>
                <w:rFonts w:ascii="Arial" w:eastAsia="Garamond" w:hAnsi="Arial" w:cs="Arial"/>
                <w:b/>
              </w:rPr>
              <w:t>9</w:t>
            </w:r>
          </w:p>
          <w:p w14:paraId="3CBAFEAB" w14:textId="77777777" w:rsidR="00AD6F0A" w:rsidRPr="00AC1FDB" w:rsidRDefault="004A7CD7">
            <w:pPr>
              <w:widowControl w:val="0"/>
              <w:spacing w:after="0"/>
              <w:jc w:val="center"/>
              <w:rPr>
                <w:rFonts w:ascii="Arial" w:eastAsia="Garamond" w:hAnsi="Arial" w:cs="Arial"/>
              </w:rPr>
            </w:pPr>
            <w:r w:rsidRPr="00AC1FDB">
              <w:rPr>
                <w:rFonts w:ascii="Arial" w:eastAsia="Garamond" w:hAnsi="Arial" w:cs="Arial"/>
                <w:b/>
              </w:rPr>
              <w:t>Integrantes</w:t>
            </w:r>
          </w:p>
        </w:tc>
        <w:tc>
          <w:tcPr>
            <w:tcW w:w="4245" w:type="dxa"/>
            <w:tcBorders>
              <w:top w:val="single" w:sz="4" w:space="0" w:color="000000"/>
              <w:left w:val="single" w:sz="4" w:space="0" w:color="000000"/>
              <w:bottom w:val="single" w:sz="4" w:space="0" w:color="000000"/>
              <w:right w:val="single" w:sz="4" w:space="0" w:color="000000"/>
            </w:tcBorders>
          </w:tcPr>
          <w:p w14:paraId="6CC8B35F" w14:textId="7AFA2304" w:rsidR="00AD6F0A" w:rsidRPr="00AC1FDB" w:rsidRDefault="004A7CD7">
            <w:pPr>
              <w:widowControl w:val="0"/>
              <w:spacing w:after="0"/>
              <w:rPr>
                <w:rFonts w:ascii="Arial" w:eastAsia="Garamond" w:hAnsi="Arial" w:cs="Arial"/>
              </w:rPr>
            </w:pPr>
            <w:r w:rsidRPr="00AC1FDB">
              <w:rPr>
                <w:rFonts w:ascii="Arial" w:eastAsia="Garamond" w:hAnsi="Arial" w:cs="Arial"/>
              </w:rPr>
              <w:t>1.</w:t>
            </w:r>
            <w:r w:rsidR="00124145" w:rsidRPr="00AC1FDB">
              <w:rPr>
                <w:rFonts w:ascii="Arial" w:eastAsia="Garamond" w:hAnsi="Arial" w:cs="Arial"/>
              </w:rPr>
              <w:t>Agapito De la cruz Carlos</w:t>
            </w:r>
          </w:p>
        </w:tc>
        <w:tc>
          <w:tcPr>
            <w:tcW w:w="4544" w:type="dxa"/>
            <w:gridSpan w:val="3"/>
            <w:tcBorders>
              <w:top w:val="single" w:sz="4" w:space="0" w:color="000000"/>
              <w:left w:val="single" w:sz="4" w:space="0" w:color="000000"/>
              <w:bottom w:val="single" w:sz="4" w:space="0" w:color="000000"/>
              <w:right w:val="single" w:sz="4" w:space="0" w:color="000000"/>
            </w:tcBorders>
          </w:tcPr>
          <w:p w14:paraId="6A9627C3" w14:textId="77777777" w:rsidR="00AD6F0A" w:rsidRPr="00AC1FDB" w:rsidRDefault="004A7CD7">
            <w:pPr>
              <w:widowControl w:val="0"/>
              <w:spacing w:after="0"/>
              <w:rPr>
                <w:rFonts w:ascii="Arial" w:eastAsia="Garamond" w:hAnsi="Arial" w:cs="Arial"/>
              </w:rPr>
            </w:pPr>
            <w:r w:rsidRPr="00AC1FDB">
              <w:rPr>
                <w:rFonts w:ascii="Arial" w:eastAsia="Garamond" w:hAnsi="Arial" w:cs="Arial"/>
              </w:rPr>
              <w:t>4.</w:t>
            </w:r>
          </w:p>
        </w:tc>
      </w:tr>
      <w:tr w:rsidR="00AD6F0A" w:rsidRPr="00AC1FDB" w14:paraId="71D73C0E" w14:textId="77777777">
        <w:trPr>
          <w:cantSplit/>
          <w:trHeight w:val="419"/>
        </w:trPr>
        <w:tc>
          <w:tcPr>
            <w:tcW w:w="2267" w:type="dxa"/>
            <w:vMerge/>
            <w:tcBorders>
              <w:top w:val="single" w:sz="4" w:space="0" w:color="000000"/>
              <w:left w:val="single" w:sz="4" w:space="0" w:color="000000"/>
              <w:right w:val="single" w:sz="4" w:space="0" w:color="000000"/>
            </w:tcBorders>
            <w:shd w:val="clear" w:color="auto" w:fill="DEEAF6"/>
          </w:tcPr>
          <w:p w14:paraId="61C44914" w14:textId="77777777" w:rsidR="00AD6F0A" w:rsidRPr="00AC1FDB" w:rsidRDefault="00AD6F0A">
            <w:pPr>
              <w:widowControl w:val="0"/>
              <w:pBdr>
                <w:top w:val="nil"/>
                <w:left w:val="nil"/>
                <w:bottom w:val="nil"/>
                <w:right w:val="nil"/>
                <w:between w:val="nil"/>
              </w:pBdr>
              <w:spacing w:after="0"/>
              <w:rPr>
                <w:rFonts w:ascii="Arial" w:eastAsia="Garamond" w:hAnsi="Arial" w:cs="Arial"/>
              </w:rPr>
            </w:pPr>
          </w:p>
        </w:tc>
        <w:tc>
          <w:tcPr>
            <w:tcW w:w="4245" w:type="dxa"/>
            <w:tcBorders>
              <w:top w:val="single" w:sz="4" w:space="0" w:color="000000"/>
              <w:left w:val="single" w:sz="4" w:space="0" w:color="000000"/>
              <w:bottom w:val="single" w:sz="4" w:space="0" w:color="000000"/>
              <w:right w:val="single" w:sz="4" w:space="0" w:color="000000"/>
            </w:tcBorders>
          </w:tcPr>
          <w:p w14:paraId="42347E53" w14:textId="77777777" w:rsidR="00AD6F0A" w:rsidRPr="00AC1FDB" w:rsidRDefault="004A7CD7">
            <w:pPr>
              <w:widowControl w:val="0"/>
              <w:spacing w:after="0" w:line="240" w:lineRule="auto"/>
              <w:rPr>
                <w:rFonts w:ascii="Arial" w:eastAsia="Garamond" w:hAnsi="Arial" w:cs="Arial"/>
              </w:rPr>
            </w:pPr>
            <w:r w:rsidRPr="00AC1FDB">
              <w:rPr>
                <w:rFonts w:ascii="Arial" w:eastAsia="Garamond" w:hAnsi="Arial" w:cs="Arial"/>
              </w:rPr>
              <w:t>2.</w:t>
            </w:r>
          </w:p>
        </w:tc>
        <w:tc>
          <w:tcPr>
            <w:tcW w:w="4544" w:type="dxa"/>
            <w:gridSpan w:val="3"/>
            <w:tcBorders>
              <w:top w:val="single" w:sz="4" w:space="0" w:color="000000"/>
              <w:left w:val="single" w:sz="4" w:space="0" w:color="000000"/>
              <w:bottom w:val="single" w:sz="4" w:space="0" w:color="000000"/>
              <w:right w:val="single" w:sz="4" w:space="0" w:color="000000"/>
            </w:tcBorders>
          </w:tcPr>
          <w:p w14:paraId="72DF0BDE" w14:textId="77777777" w:rsidR="00AD6F0A" w:rsidRPr="00AC1FDB" w:rsidRDefault="004A7CD7">
            <w:pPr>
              <w:widowControl w:val="0"/>
              <w:spacing w:after="0" w:line="240" w:lineRule="auto"/>
              <w:rPr>
                <w:rFonts w:ascii="Arial" w:eastAsia="Garamond" w:hAnsi="Arial" w:cs="Arial"/>
              </w:rPr>
            </w:pPr>
            <w:r w:rsidRPr="00AC1FDB">
              <w:rPr>
                <w:rFonts w:ascii="Arial" w:eastAsia="Garamond" w:hAnsi="Arial" w:cs="Arial"/>
              </w:rPr>
              <w:t>5.</w:t>
            </w:r>
          </w:p>
        </w:tc>
      </w:tr>
      <w:tr w:rsidR="00AD6F0A" w:rsidRPr="00AC1FDB" w14:paraId="45DAA564" w14:textId="77777777">
        <w:trPr>
          <w:trHeight w:val="419"/>
        </w:trPr>
        <w:tc>
          <w:tcPr>
            <w:tcW w:w="2267" w:type="dxa"/>
            <w:tcBorders>
              <w:left w:val="single" w:sz="4" w:space="0" w:color="000000"/>
              <w:bottom w:val="single" w:sz="4" w:space="0" w:color="000000"/>
              <w:right w:val="single" w:sz="4" w:space="0" w:color="000000"/>
            </w:tcBorders>
            <w:shd w:val="clear" w:color="auto" w:fill="DEEAF6"/>
          </w:tcPr>
          <w:p w14:paraId="6927E164" w14:textId="77777777" w:rsidR="00AD6F0A" w:rsidRPr="00AC1FDB" w:rsidRDefault="00AD6F0A">
            <w:pPr>
              <w:widowControl w:val="0"/>
              <w:spacing w:after="0"/>
              <w:jc w:val="center"/>
              <w:rPr>
                <w:rFonts w:ascii="Arial" w:eastAsia="Garamond" w:hAnsi="Arial" w:cs="Arial"/>
              </w:rPr>
            </w:pPr>
          </w:p>
        </w:tc>
        <w:tc>
          <w:tcPr>
            <w:tcW w:w="4245" w:type="dxa"/>
            <w:tcBorders>
              <w:top w:val="single" w:sz="4" w:space="0" w:color="000000"/>
              <w:left w:val="single" w:sz="4" w:space="0" w:color="000000"/>
              <w:bottom w:val="single" w:sz="4" w:space="0" w:color="000000"/>
              <w:right w:val="single" w:sz="4" w:space="0" w:color="000000"/>
            </w:tcBorders>
          </w:tcPr>
          <w:p w14:paraId="39FEA05B" w14:textId="77777777" w:rsidR="00AD6F0A" w:rsidRPr="00AC1FDB" w:rsidRDefault="004A7CD7">
            <w:pPr>
              <w:widowControl w:val="0"/>
              <w:spacing w:after="0" w:line="240" w:lineRule="auto"/>
              <w:rPr>
                <w:rFonts w:ascii="Arial" w:eastAsia="Garamond" w:hAnsi="Arial" w:cs="Arial"/>
              </w:rPr>
            </w:pPr>
            <w:r w:rsidRPr="00AC1FDB">
              <w:rPr>
                <w:rFonts w:ascii="Arial" w:eastAsia="Garamond" w:hAnsi="Arial" w:cs="Arial"/>
              </w:rPr>
              <w:t>3.</w:t>
            </w:r>
          </w:p>
        </w:tc>
        <w:tc>
          <w:tcPr>
            <w:tcW w:w="4544" w:type="dxa"/>
            <w:gridSpan w:val="3"/>
            <w:tcBorders>
              <w:top w:val="single" w:sz="4" w:space="0" w:color="000000"/>
              <w:left w:val="single" w:sz="4" w:space="0" w:color="000000"/>
              <w:bottom w:val="single" w:sz="4" w:space="0" w:color="000000"/>
              <w:right w:val="single" w:sz="4" w:space="0" w:color="000000"/>
            </w:tcBorders>
          </w:tcPr>
          <w:p w14:paraId="785A9387" w14:textId="77777777" w:rsidR="00AD6F0A" w:rsidRPr="00AC1FDB" w:rsidRDefault="004A7CD7">
            <w:pPr>
              <w:widowControl w:val="0"/>
              <w:spacing w:after="0" w:line="240" w:lineRule="auto"/>
              <w:rPr>
                <w:rFonts w:ascii="Arial" w:eastAsia="Garamond" w:hAnsi="Arial" w:cs="Arial"/>
              </w:rPr>
            </w:pPr>
            <w:r w:rsidRPr="00AC1FDB">
              <w:rPr>
                <w:rFonts w:ascii="Arial" w:eastAsia="Garamond" w:hAnsi="Arial" w:cs="Arial"/>
              </w:rPr>
              <w:t>6.</w:t>
            </w:r>
          </w:p>
        </w:tc>
      </w:tr>
    </w:tbl>
    <w:p w14:paraId="7007D733" w14:textId="77777777" w:rsidR="00AD6F0A" w:rsidRPr="00AC1FDB" w:rsidRDefault="00AD6F0A">
      <w:pPr>
        <w:tabs>
          <w:tab w:val="left" w:pos="993"/>
        </w:tabs>
        <w:spacing w:after="0" w:line="240" w:lineRule="auto"/>
        <w:rPr>
          <w:rFonts w:ascii="Arial" w:eastAsia="Garamond" w:hAnsi="Arial" w:cs="Arial"/>
          <w:color w:val="333333"/>
          <w:highlight w:val="white"/>
        </w:rPr>
      </w:pPr>
    </w:p>
    <w:tbl>
      <w:tblPr>
        <w:tblStyle w:val="ad"/>
        <w:tblW w:w="11057" w:type="dxa"/>
        <w:tblInd w:w="-102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1931"/>
        <w:gridCol w:w="2000"/>
        <w:gridCol w:w="2005"/>
        <w:gridCol w:w="2144"/>
        <w:gridCol w:w="2048"/>
        <w:gridCol w:w="929"/>
      </w:tblGrid>
      <w:tr w:rsidR="00AD6F0A" w:rsidRPr="00AC1FDB" w14:paraId="1F6A7D43" w14:textId="77777777">
        <w:trPr>
          <w:trHeight w:val="547"/>
        </w:trPr>
        <w:tc>
          <w:tcPr>
            <w:tcW w:w="1931" w:type="dxa"/>
            <w:shd w:val="clear" w:color="auto" w:fill="DEEAF6"/>
            <w:vAlign w:val="center"/>
          </w:tcPr>
          <w:p w14:paraId="77D7B29D" w14:textId="77777777" w:rsidR="00AD6F0A" w:rsidRPr="00AC1FDB" w:rsidRDefault="004A7CD7">
            <w:pPr>
              <w:tabs>
                <w:tab w:val="left" w:pos="5025"/>
              </w:tabs>
              <w:spacing w:after="0" w:line="240" w:lineRule="auto"/>
              <w:ind w:left="-284"/>
              <w:jc w:val="center"/>
              <w:rPr>
                <w:rFonts w:ascii="Arial" w:eastAsia="Garamond" w:hAnsi="Arial" w:cs="Arial"/>
              </w:rPr>
            </w:pPr>
            <w:r w:rsidRPr="00AC1FDB">
              <w:rPr>
                <w:rFonts w:ascii="Arial" w:eastAsia="Garamond" w:hAnsi="Arial" w:cs="Arial"/>
                <w:b/>
              </w:rPr>
              <w:t>Criterios</w:t>
            </w:r>
          </w:p>
        </w:tc>
        <w:tc>
          <w:tcPr>
            <w:tcW w:w="2000" w:type="dxa"/>
            <w:shd w:val="clear" w:color="auto" w:fill="DEEAF6"/>
            <w:vAlign w:val="center"/>
          </w:tcPr>
          <w:p w14:paraId="28EC313D"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Siempre</w:t>
            </w:r>
          </w:p>
          <w:p w14:paraId="0829C2E9"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(4)</w:t>
            </w:r>
          </w:p>
        </w:tc>
        <w:tc>
          <w:tcPr>
            <w:tcW w:w="2005" w:type="dxa"/>
            <w:shd w:val="clear" w:color="auto" w:fill="DEEAF6"/>
            <w:vAlign w:val="center"/>
          </w:tcPr>
          <w:p w14:paraId="45271EA4"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Casi siempre</w:t>
            </w:r>
          </w:p>
          <w:p w14:paraId="08CF43B0"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(3)</w:t>
            </w:r>
          </w:p>
        </w:tc>
        <w:tc>
          <w:tcPr>
            <w:tcW w:w="2144" w:type="dxa"/>
            <w:shd w:val="clear" w:color="auto" w:fill="DEEAF6"/>
            <w:vAlign w:val="center"/>
          </w:tcPr>
          <w:p w14:paraId="12645CB4"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A veces</w:t>
            </w:r>
          </w:p>
          <w:p w14:paraId="2F452DD9"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(2)</w:t>
            </w:r>
          </w:p>
        </w:tc>
        <w:tc>
          <w:tcPr>
            <w:tcW w:w="2048" w:type="dxa"/>
            <w:shd w:val="clear" w:color="auto" w:fill="DEEAF6"/>
            <w:vAlign w:val="center"/>
          </w:tcPr>
          <w:p w14:paraId="0BFCAA1D"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Nunca</w:t>
            </w:r>
          </w:p>
          <w:p w14:paraId="7716CA90"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(1)</w:t>
            </w:r>
          </w:p>
        </w:tc>
        <w:tc>
          <w:tcPr>
            <w:tcW w:w="929" w:type="dxa"/>
            <w:shd w:val="clear" w:color="auto" w:fill="DEEAF6"/>
          </w:tcPr>
          <w:p w14:paraId="4065E0B6"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Puntaje</w:t>
            </w:r>
          </w:p>
        </w:tc>
      </w:tr>
      <w:tr w:rsidR="00AD6F0A" w:rsidRPr="00AC1FDB" w14:paraId="7009B0F9" w14:textId="77777777">
        <w:trPr>
          <w:trHeight w:val="291"/>
        </w:trPr>
        <w:tc>
          <w:tcPr>
            <w:tcW w:w="1931" w:type="dxa"/>
            <w:shd w:val="clear" w:color="auto" w:fill="FFFFFF"/>
          </w:tcPr>
          <w:p w14:paraId="53543055" w14:textId="77777777" w:rsidR="00AD6F0A" w:rsidRPr="00AC1FDB" w:rsidRDefault="00AD6F0A">
            <w:pPr>
              <w:spacing w:after="0" w:line="240" w:lineRule="auto"/>
              <w:jc w:val="center"/>
              <w:rPr>
                <w:rFonts w:ascii="Arial" w:eastAsia="Garamond" w:hAnsi="Arial" w:cs="Arial"/>
              </w:rPr>
            </w:pPr>
          </w:p>
          <w:p w14:paraId="5FCF012C"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 xml:space="preserve">EXPRESAN </w:t>
            </w:r>
          </w:p>
          <w:p w14:paraId="236CDC16"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 xml:space="preserve">SU </w:t>
            </w:r>
          </w:p>
          <w:p w14:paraId="22440F70"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POSTURA</w:t>
            </w:r>
          </w:p>
        </w:tc>
        <w:tc>
          <w:tcPr>
            <w:tcW w:w="2000" w:type="dxa"/>
            <w:shd w:val="clear" w:color="auto" w:fill="FFFFFF"/>
          </w:tcPr>
          <w:p w14:paraId="2810EE31"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Se refleja su postura en los puntos principales del tema y fundamenta de manera convincente.</w:t>
            </w:r>
          </w:p>
        </w:tc>
        <w:tc>
          <w:tcPr>
            <w:tcW w:w="2005" w:type="dxa"/>
            <w:shd w:val="clear" w:color="auto" w:fill="FFFFFF"/>
          </w:tcPr>
          <w:p w14:paraId="2C8E919D"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 xml:space="preserve">Se refleja su postura en </w:t>
            </w:r>
            <w:r w:rsidRPr="00AC1FDB">
              <w:rPr>
                <w:rFonts w:ascii="Arial" w:eastAsia="Garamond" w:hAnsi="Arial" w:cs="Arial"/>
              </w:rPr>
              <w:t>los puntos principales del tema y fundamenta de manera poco convincente.</w:t>
            </w:r>
          </w:p>
        </w:tc>
        <w:tc>
          <w:tcPr>
            <w:tcW w:w="2144" w:type="dxa"/>
            <w:shd w:val="clear" w:color="auto" w:fill="FFFFFF"/>
          </w:tcPr>
          <w:p w14:paraId="7474F645"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Se refleja su postura en los puntos principales del tema, pero sin fundamento.</w:t>
            </w:r>
          </w:p>
        </w:tc>
        <w:tc>
          <w:tcPr>
            <w:tcW w:w="2048" w:type="dxa"/>
            <w:shd w:val="clear" w:color="auto" w:fill="FFFFFF"/>
          </w:tcPr>
          <w:p w14:paraId="4618A4C9"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Se refleja su postura sólo en algunos puntos del tema.</w:t>
            </w:r>
          </w:p>
        </w:tc>
        <w:tc>
          <w:tcPr>
            <w:tcW w:w="929" w:type="dxa"/>
            <w:shd w:val="clear" w:color="auto" w:fill="FFFFFF"/>
          </w:tcPr>
          <w:p w14:paraId="3A768644" w14:textId="77777777" w:rsidR="00AD6F0A" w:rsidRPr="00AC1FDB" w:rsidRDefault="00AD6F0A">
            <w:pPr>
              <w:spacing w:after="0" w:line="240" w:lineRule="auto"/>
              <w:jc w:val="center"/>
              <w:rPr>
                <w:rFonts w:ascii="Arial" w:eastAsia="Garamond" w:hAnsi="Arial" w:cs="Arial"/>
              </w:rPr>
            </w:pPr>
          </w:p>
        </w:tc>
      </w:tr>
      <w:tr w:rsidR="00AD6F0A" w:rsidRPr="00AC1FDB" w14:paraId="63D4F801" w14:textId="77777777">
        <w:trPr>
          <w:trHeight w:val="273"/>
        </w:trPr>
        <w:tc>
          <w:tcPr>
            <w:tcW w:w="1931" w:type="dxa"/>
            <w:shd w:val="clear" w:color="auto" w:fill="DEEAF6"/>
          </w:tcPr>
          <w:p w14:paraId="3ED72B3B" w14:textId="77777777" w:rsidR="00AD6F0A" w:rsidRPr="00AC1FDB" w:rsidRDefault="00AD6F0A">
            <w:pPr>
              <w:spacing w:after="0" w:line="240" w:lineRule="auto"/>
              <w:jc w:val="center"/>
              <w:rPr>
                <w:rFonts w:ascii="Arial" w:eastAsia="Garamond" w:hAnsi="Arial" w:cs="Arial"/>
              </w:rPr>
            </w:pPr>
          </w:p>
          <w:p w14:paraId="5FA24A20"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 xml:space="preserve">COHERENCIA </w:t>
            </w:r>
          </w:p>
          <w:p w14:paraId="7002A9B4"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 xml:space="preserve">Y </w:t>
            </w:r>
          </w:p>
          <w:p w14:paraId="313556CD"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CLARIDAD</w:t>
            </w:r>
          </w:p>
        </w:tc>
        <w:tc>
          <w:tcPr>
            <w:tcW w:w="2000" w:type="dxa"/>
            <w:shd w:val="clear" w:color="auto" w:fill="DEEAF6"/>
          </w:tcPr>
          <w:p w14:paraId="664FCC6A"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 xml:space="preserve">Las ideas planteadas </w:t>
            </w:r>
            <w:r w:rsidRPr="00AC1FDB">
              <w:rPr>
                <w:rFonts w:ascii="Arial" w:eastAsia="Garamond" w:hAnsi="Arial" w:cs="Arial"/>
              </w:rPr>
              <w:t>son claras y tienen coherencia con el contenido desarrollado.</w:t>
            </w:r>
          </w:p>
        </w:tc>
        <w:tc>
          <w:tcPr>
            <w:tcW w:w="2005" w:type="dxa"/>
            <w:shd w:val="clear" w:color="auto" w:fill="DEEAF6"/>
          </w:tcPr>
          <w:p w14:paraId="1E61E576"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Las ideas planteadas son claras y tienen cierta coherencia con el contenido desarrollado.</w:t>
            </w:r>
          </w:p>
        </w:tc>
        <w:tc>
          <w:tcPr>
            <w:tcW w:w="2144" w:type="dxa"/>
            <w:shd w:val="clear" w:color="auto" w:fill="DEEAF6"/>
          </w:tcPr>
          <w:p w14:paraId="2CACA960"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Las ideas planteadas no son claras y tienen cierta coherencia con el contenido desarrollado.</w:t>
            </w:r>
          </w:p>
        </w:tc>
        <w:tc>
          <w:tcPr>
            <w:tcW w:w="2048" w:type="dxa"/>
            <w:shd w:val="clear" w:color="auto" w:fill="DEEAF6"/>
          </w:tcPr>
          <w:p w14:paraId="76EA829E"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Las ideas p</w:t>
            </w:r>
            <w:r w:rsidRPr="00AC1FDB">
              <w:rPr>
                <w:rFonts w:ascii="Arial" w:eastAsia="Garamond" w:hAnsi="Arial" w:cs="Arial"/>
              </w:rPr>
              <w:t>lanteadas son claras y tienen cierta coherencia con el contenido desarrollado.</w:t>
            </w:r>
          </w:p>
        </w:tc>
        <w:tc>
          <w:tcPr>
            <w:tcW w:w="929" w:type="dxa"/>
            <w:shd w:val="clear" w:color="auto" w:fill="DEEAF6"/>
          </w:tcPr>
          <w:p w14:paraId="1DA1D0D3" w14:textId="77777777" w:rsidR="00AD6F0A" w:rsidRPr="00AC1FDB" w:rsidRDefault="00AD6F0A">
            <w:pPr>
              <w:spacing w:after="0" w:line="240" w:lineRule="auto"/>
              <w:rPr>
                <w:rFonts w:ascii="Arial" w:eastAsia="Garamond" w:hAnsi="Arial" w:cs="Arial"/>
              </w:rPr>
            </w:pPr>
          </w:p>
        </w:tc>
      </w:tr>
      <w:tr w:rsidR="00AD6F0A" w:rsidRPr="00AC1FDB" w14:paraId="3DD29017" w14:textId="77777777">
        <w:trPr>
          <w:trHeight w:val="374"/>
        </w:trPr>
        <w:tc>
          <w:tcPr>
            <w:tcW w:w="1931" w:type="dxa"/>
            <w:shd w:val="clear" w:color="auto" w:fill="FFFFFF"/>
          </w:tcPr>
          <w:p w14:paraId="7C3B37E5" w14:textId="77777777" w:rsidR="00AD6F0A" w:rsidRPr="00AC1FDB" w:rsidRDefault="00AD6F0A">
            <w:pPr>
              <w:spacing w:after="0" w:line="240" w:lineRule="auto"/>
              <w:jc w:val="center"/>
              <w:rPr>
                <w:rFonts w:ascii="Arial" w:eastAsia="Garamond" w:hAnsi="Arial" w:cs="Arial"/>
              </w:rPr>
            </w:pPr>
          </w:p>
          <w:p w14:paraId="06DC3DDD" w14:textId="77777777" w:rsidR="00AD6F0A" w:rsidRPr="00AC1FDB" w:rsidRDefault="00AD6F0A">
            <w:pPr>
              <w:spacing w:after="0" w:line="240" w:lineRule="auto"/>
              <w:jc w:val="center"/>
              <w:rPr>
                <w:rFonts w:ascii="Arial" w:eastAsia="Garamond" w:hAnsi="Arial" w:cs="Arial"/>
              </w:rPr>
            </w:pPr>
          </w:p>
          <w:p w14:paraId="4A3DE987"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 xml:space="preserve">COMPRENSIÓN DEL </w:t>
            </w:r>
          </w:p>
          <w:p w14:paraId="4434BA42"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TEMA</w:t>
            </w:r>
          </w:p>
        </w:tc>
        <w:tc>
          <w:tcPr>
            <w:tcW w:w="2000" w:type="dxa"/>
            <w:shd w:val="clear" w:color="auto" w:fill="FFFFFF"/>
          </w:tcPr>
          <w:p w14:paraId="35DA4421" w14:textId="77777777" w:rsidR="00AD6F0A" w:rsidRPr="00AC1FDB" w:rsidRDefault="004A7CD7">
            <w:pPr>
              <w:tabs>
                <w:tab w:val="left" w:pos="345"/>
              </w:tabs>
              <w:spacing w:after="0" w:line="240" w:lineRule="auto"/>
              <w:jc w:val="both"/>
              <w:rPr>
                <w:rFonts w:ascii="Arial" w:eastAsia="Garamond" w:hAnsi="Arial" w:cs="Arial"/>
              </w:rPr>
            </w:pPr>
            <w:r w:rsidRPr="00AC1FDB">
              <w:rPr>
                <w:rFonts w:ascii="Arial" w:eastAsia="Garamond" w:hAnsi="Arial" w:cs="Arial"/>
              </w:rPr>
              <w:t xml:space="preserve">Denota comprensión de los fundamentos, corrientes y postulados filosóficos </w:t>
            </w:r>
            <w:r w:rsidRPr="00AC1FDB">
              <w:rPr>
                <w:rFonts w:ascii="Arial" w:eastAsia="Garamond" w:hAnsi="Arial" w:cs="Arial"/>
              </w:rPr>
              <w:lastRenderedPageBreak/>
              <w:t>referidos al tema de trabajo.</w:t>
            </w:r>
          </w:p>
        </w:tc>
        <w:tc>
          <w:tcPr>
            <w:tcW w:w="2005" w:type="dxa"/>
            <w:shd w:val="clear" w:color="auto" w:fill="FFFFFF"/>
          </w:tcPr>
          <w:p w14:paraId="11746AC7"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lastRenderedPageBreak/>
              <w:t xml:space="preserve">Denota cierta comprensión de los fundamentos, </w:t>
            </w:r>
            <w:r w:rsidRPr="00AC1FDB">
              <w:rPr>
                <w:rFonts w:ascii="Arial" w:eastAsia="Garamond" w:hAnsi="Arial" w:cs="Arial"/>
              </w:rPr>
              <w:t xml:space="preserve">corrientes y postulados filosóficos </w:t>
            </w:r>
            <w:r w:rsidRPr="00AC1FDB">
              <w:rPr>
                <w:rFonts w:ascii="Arial" w:eastAsia="Garamond" w:hAnsi="Arial" w:cs="Arial"/>
              </w:rPr>
              <w:lastRenderedPageBreak/>
              <w:t>referidos al tema de trabajo.</w:t>
            </w:r>
          </w:p>
        </w:tc>
        <w:tc>
          <w:tcPr>
            <w:tcW w:w="2144" w:type="dxa"/>
            <w:shd w:val="clear" w:color="auto" w:fill="FFFFFF"/>
          </w:tcPr>
          <w:p w14:paraId="3A30FE07"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lastRenderedPageBreak/>
              <w:t xml:space="preserve">Denota cierta comprensión de algunos fundamentos, corrientes y postulados </w:t>
            </w:r>
            <w:r w:rsidRPr="00AC1FDB">
              <w:rPr>
                <w:rFonts w:ascii="Arial" w:eastAsia="Garamond" w:hAnsi="Arial" w:cs="Arial"/>
              </w:rPr>
              <w:lastRenderedPageBreak/>
              <w:t>filosóficos referidos al tema de trabajo.</w:t>
            </w:r>
          </w:p>
        </w:tc>
        <w:tc>
          <w:tcPr>
            <w:tcW w:w="2048" w:type="dxa"/>
            <w:shd w:val="clear" w:color="auto" w:fill="FFFFFF"/>
          </w:tcPr>
          <w:p w14:paraId="048E330E"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lastRenderedPageBreak/>
              <w:t>Denota limitaciones en la comprensión de los fundamentos, corrientes y pos</w:t>
            </w:r>
            <w:r w:rsidRPr="00AC1FDB">
              <w:rPr>
                <w:rFonts w:ascii="Arial" w:eastAsia="Garamond" w:hAnsi="Arial" w:cs="Arial"/>
              </w:rPr>
              <w:t xml:space="preserve">tulados </w:t>
            </w:r>
            <w:r w:rsidRPr="00AC1FDB">
              <w:rPr>
                <w:rFonts w:ascii="Arial" w:eastAsia="Garamond" w:hAnsi="Arial" w:cs="Arial"/>
              </w:rPr>
              <w:lastRenderedPageBreak/>
              <w:t>filosóficos referidos al tema de trabajo.</w:t>
            </w:r>
          </w:p>
        </w:tc>
        <w:tc>
          <w:tcPr>
            <w:tcW w:w="929" w:type="dxa"/>
            <w:shd w:val="clear" w:color="auto" w:fill="FFFFFF"/>
          </w:tcPr>
          <w:p w14:paraId="5E4951C3" w14:textId="77777777" w:rsidR="00AD6F0A" w:rsidRPr="00AC1FDB" w:rsidRDefault="00AD6F0A">
            <w:pPr>
              <w:spacing w:after="0" w:line="240" w:lineRule="auto"/>
              <w:rPr>
                <w:rFonts w:ascii="Arial" w:eastAsia="Garamond" w:hAnsi="Arial" w:cs="Arial"/>
              </w:rPr>
            </w:pPr>
          </w:p>
        </w:tc>
      </w:tr>
      <w:tr w:rsidR="00AD6F0A" w:rsidRPr="00AC1FDB" w14:paraId="72EDA1FA" w14:textId="77777777">
        <w:trPr>
          <w:trHeight w:val="291"/>
        </w:trPr>
        <w:tc>
          <w:tcPr>
            <w:tcW w:w="1931" w:type="dxa"/>
            <w:shd w:val="clear" w:color="auto" w:fill="DEEAF6"/>
          </w:tcPr>
          <w:p w14:paraId="51EE8B8F" w14:textId="77777777" w:rsidR="00AD6F0A" w:rsidRPr="00AC1FDB" w:rsidRDefault="00AD6F0A">
            <w:pPr>
              <w:spacing w:after="0" w:line="240" w:lineRule="auto"/>
              <w:jc w:val="center"/>
              <w:rPr>
                <w:rFonts w:ascii="Arial" w:eastAsia="Garamond" w:hAnsi="Arial" w:cs="Arial"/>
              </w:rPr>
            </w:pPr>
          </w:p>
          <w:p w14:paraId="476CD88C" w14:textId="77777777" w:rsidR="00AD6F0A" w:rsidRPr="00AC1FDB" w:rsidRDefault="00AD6F0A">
            <w:pPr>
              <w:spacing w:after="0" w:line="240" w:lineRule="auto"/>
              <w:jc w:val="center"/>
              <w:rPr>
                <w:rFonts w:ascii="Arial" w:eastAsia="Garamond" w:hAnsi="Arial" w:cs="Arial"/>
              </w:rPr>
            </w:pPr>
          </w:p>
          <w:p w14:paraId="35BC4668"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ESTRUCTURA DEL ARGUMENTO</w:t>
            </w:r>
          </w:p>
          <w:p w14:paraId="12E5CB91" w14:textId="77777777" w:rsidR="00AD6F0A" w:rsidRPr="00AC1FDB" w:rsidRDefault="00AD6F0A">
            <w:pPr>
              <w:spacing w:after="0" w:line="240" w:lineRule="auto"/>
              <w:jc w:val="center"/>
              <w:rPr>
                <w:rFonts w:ascii="Arial" w:eastAsia="Garamond" w:hAnsi="Arial" w:cs="Arial"/>
              </w:rPr>
            </w:pPr>
          </w:p>
          <w:p w14:paraId="14BF2D9B" w14:textId="77777777" w:rsidR="00AD6F0A" w:rsidRPr="00AC1FDB" w:rsidRDefault="00AD6F0A">
            <w:pPr>
              <w:spacing w:after="0" w:line="240" w:lineRule="auto"/>
              <w:jc w:val="center"/>
              <w:rPr>
                <w:rFonts w:ascii="Arial" w:eastAsia="Garamond" w:hAnsi="Arial" w:cs="Arial"/>
              </w:rPr>
            </w:pPr>
          </w:p>
        </w:tc>
        <w:tc>
          <w:tcPr>
            <w:tcW w:w="2000" w:type="dxa"/>
            <w:shd w:val="clear" w:color="auto" w:fill="DEEAF6"/>
          </w:tcPr>
          <w:p w14:paraId="05454211"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 xml:space="preserve">El texto refleja adecuadamente los aspectos básicos de la argumentación y considerando su respectiva secuencia. </w:t>
            </w:r>
          </w:p>
        </w:tc>
        <w:tc>
          <w:tcPr>
            <w:tcW w:w="2005" w:type="dxa"/>
            <w:shd w:val="clear" w:color="auto" w:fill="DEEAF6"/>
          </w:tcPr>
          <w:p w14:paraId="4D0446D7"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 xml:space="preserve">El texto refleja de manera poco adecuada los aspectos básicos de la argumentación y considerando su respectiva secuencia </w:t>
            </w:r>
          </w:p>
        </w:tc>
        <w:tc>
          <w:tcPr>
            <w:tcW w:w="2144" w:type="dxa"/>
            <w:shd w:val="clear" w:color="auto" w:fill="DEEAF6"/>
          </w:tcPr>
          <w:p w14:paraId="381E7694"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 xml:space="preserve">El texto refleja de manera poco adecuada los aspectos básicos de la argumentación sin considerar su respectiva secuencia </w:t>
            </w:r>
          </w:p>
        </w:tc>
        <w:tc>
          <w:tcPr>
            <w:tcW w:w="2048" w:type="dxa"/>
            <w:shd w:val="clear" w:color="auto" w:fill="DEEAF6"/>
          </w:tcPr>
          <w:p w14:paraId="03B7E8C1"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 xml:space="preserve">El texto no </w:t>
            </w:r>
            <w:r w:rsidRPr="00AC1FDB">
              <w:rPr>
                <w:rFonts w:ascii="Arial" w:eastAsia="Garamond" w:hAnsi="Arial" w:cs="Arial"/>
              </w:rPr>
              <w:t xml:space="preserve">refleja adecuadamente los aspectos básicos de la argumentación y no considera su respectiva secuencia. </w:t>
            </w:r>
          </w:p>
        </w:tc>
        <w:tc>
          <w:tcPr>
            <w:tcW w:w="929" w:type="dxa"/>
            <w:shd w:val="clear" w:color="auto" w:fill="DEEAF6"/>
          </w:tcPr>
          <w:p w14:paraId="4168F78D" w14:textId="77777777" w:rsidR="00AD6F0A" w:rsidRPr="00AC1FDB" w:rsidRDefault="00AD6F0A">
            <w:pPr>
              <w:spacing w:after="0" w:line="240" w:lineRule="auto"/>
              <w:rPr>
                <w:rFonts w:ascii="Arial" w:eastAsia="Garamond" w:hAnsi="Arial" w:cs="Arial"/>
              </w:rPr>
            </w:pPr>
          </w:p>
        </w:tc>
      </w:tr>
      <w:tr w:rsidR="00AD6F0A" w:rsidRPr="00AC1FDB" w14:paraId="6AFF04EC" w14:textId="77777777">
        <w:trPr>
          <w:trHeight w:val="273"/>
        </w:trPr>
        <w:tc>
          <w:tcPr>
            <w:tcW w:w="1931" w:type="dxa"/>
            <w:shd w:val="clear" w:color="auto" w:fill="FFFFFF"/>
          </w:tcPr>
          <w:p w14:paraId="216BF825" w14:textId="77777777" w:rsidR="00AD6F0A" w:rsidRPr="00AC1FDB" w:rsidRDefault="00AD6F0A">
            <w:pPr>
              <w:spacing w:after="0" w:line="240" w:lineRule="auto"/>
              <w:jc w:val="center"/>
              <w:rPr>
                <w:rFonts w:ascii="Arial" w:eastAsia="Garamond" w:hAnsi="Arial" w:cs="Arial"/>
              </w:rPr>
            </w:pPr>
          </w:p>
          <w:p w14:paraId="461B74E3" w14:textId="77777777" w:rsidR="00AD6F0A" w:rsidRPr="00AC1FDB" w:rsidRDefault="00AD6F0A">
            <w:pPr>
              <w:spacing w:after="0" w:line="240" w:lineRule="auto"/>
              <w:jc w:val="center"/>
              <w:rPr>
                <w:rFonts w:ascii="Arial" w:eastAsia="Garamond" w:hAnsi="Arial" w:cs="Arial"/>
              </w:rPr>
            </w:pPr>
          </w:p>
          <w:p w14:paraId="26601351"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ACTITUD CRÍTICA</w:t>
            </w:r>
          </w:p>
        </w:tc>
        <w:tc>
          <w:tcPr>
            <w:tcW w:w="2000" w:type="dxa"/>
            <w:shd w:val="clear" w:color="auto" w:fill="FFFFFF"/>
          </w:tcPr>
          <w:p w14:paraId="4ED1BEA6"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Defiende de manera crítica   la importancia de la filosofía en su carrera profesional</w:t>
            </w:r>
          </w:p>
        </w:tc>
        <w:tc>
          <w:tcPr>
            <w:tcW w:w="2005" w:type="dxa"/>
            <w:shd w:val="clear" w:color="auto" w:fill="FFFFFF"/>
          </w:tcPr>
          <w:p w14:paraId="5F8BD74C"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 xml:space="preserve">Defiende con cierta criticidad la importancia </w:t>
            </w:r>
            <w:r w:rsidRPr="00AC1FDB">
              <w:rPr>
                <w:rFonts w:ascii="Arial" w:eastAsia="Garamond" w:hAnsi="Arial" w:cs="Arial"/>
              </w:rPr>
              <w:t>de la filosofía en su carrera profesional</w:t>
            </w:r>
          </w:p>
        </w:tc>
        <w:tc>
          <w:tcPr>
            <w:tcW w:w="2144" w:type="dxa"/>
            <w:shd w:val="clear" w:color="auto" w:fill="FFFFFF"/>
          </w:tcPr>
          <w:p w14:paraId="12CF5528"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Defiende con cierta criticidad algunos aspectos de la importancia de la filosofía en su carrera profesional</w:t>
            </w:r>
          </w:p>
        </w:tc>
        <w:tc>
          <w:tcPr>
            <w:tcW w:w="2048" w:type="dxa"/>
            <w:shd w:val="clear" w:color="auto" w:fill="FFFFFF"/>
          </w:tcPr>
          <w:p w14:paraId="37028B24" w14:textId="77777777" w:rsidR="00AD6F0A" w:rsidRPr="00AC1FDB" w:rsidRDefault="004A7CD7">
            <w:pPr>
              <w:spacing w:after="0" w:line="240" w:lineRule="auto"/>
              <w:jc w:val="both"/>
              <w:rPr>
                <w:rFonts w:ascii="Arial" w:eastAsia="Garamond" w:hAnsi="Arial" w:cs="Arial"/>
              </w:rPr>
            </w:pPr>
            <w:r w:rsidRPr="00AC1FDB">
              <w:rPr>
                <w:rFonts w:ascii="Arial" w:eastAsia="Garamond" w:hAnsi="Arial" w:cs="Arial"/>
              </w:rPr>
              <w:t>Defiende sin criticidad en base a los aspectos más simples de la importancia de la filosofía en su carrera</w:t>
            </w:r>
            <w:r w:rsidRPr="00AC1FDB">
              <w:rPr>
                <w:rFonts w:ascii="Arial" w:eastAsia="Garamond" w:hAnsi="Arial" w:cs="Arial"/>
              </w:rPr>
              <w:t xml:space="preserve"> profesional</w:t>
            </w:r>
          </w:p>
        </w:tc>
        <w:tc>
          <w:tcPr>
            <w:tcW w:w="929" w:type="dxa"/>
            <w:shd w:val="clear" w:color="auto" w:fill="FFFFFF"/>
          </w:tcPr>
          <w:p w14:paraId="77A0B2F9" w14:textId="77777777" w:rsidR="00AD6F0A" w:rsidRPr="00AC1FDB" w:rsidRDefault="00AD6F0A">
            <w:pPr>
              <w:spacing w:after="0" w:line="240" w:lineRule="auto"/>
              <w:rPr>
                <w:rFonts w:ascii="Arial" w:eastAsia="Garamond" w:hAnsi="Arial" w:cs="Arial"/>
              </w:rPr>
            </w:pPr>
          </w:p>
        </w:tc>
      </w:tr>
      <w:tr w:rsidR="00AD6F0A" w:rsidRPr="00AC1FDB" w14:paraId="7178530F" w14:textId="77777777">
        <w:trPr>
          <w:trHeight w:val="291"/>
        </w:trPr>
        <w:tc>
          <w:tcPr>
            <w:tcW w:w="1931" w:type="dxa"/>
            <w:shd w:val="clear" w:color="auto" w:fill="DEEAF6"/>
          </w:tcPr>
          <w:p w14:paraId="546CC559" w14:textId="77777777" w:rsidR="00AD6F0A" w:rsidRPr="00AC1FDB" w:rsidRDefault="00AD6F0A">
            <w:pPr>
              <w:spacing w:after="0" w:line="240" w:lineRule="auto"/>
              <w:rPr>
                <w:rFonts w:ascii="Arial" w:eastAsia="Garamond" w:hAnsi="Arial" w:cs="Arial"/>
              </w:rPr>
            </w:pPr>
          </w:p>
          <w:p w14:paraId="6BDBCBA9" w14:textId="77777777" w:rsidR="00AD6F0A" w:rsidRPr="00AC1FDB" w:rsidRDefault="00AD6F0A">
            <w:pPr>
              <w:spacing w:after="0" w:line="240" w:lineRule="auto"/>
              <w:jc w:val="center"/>
              <w:rPr>
                <w:rFonts w:ascii="Arial" w:eastAsia="Garamond" w:hAnsi="Arial" w:cs="Arial"/>
              </w:rPr>
            </w:pPr>
          </w:p>
          <w:p w14:paraId="6A20F48C" w14:textId="77777777" w:rsidR="00AD6F0A" w:rsidRPr="00AC1FDB" w:rsidRDefault="004A7CD7">
            <w:pPr>
              <w:spacing w:after="0" w:line="240" w:lineRule="auto"/>
              <w:jc w:val="center"/>
              <w:rPr>
                <w:rFonts w:ascii="Arial" w:eastAsia="Garamond" w:hAnsi="Arial" w:cs="Arial"/>
              </w:rPr>
            </w:pPr>
            <w:r w:rsidRPr="00AC1FDB">
              <w:rPr>
                <w:rFonts w:ascii="Arial" w:eastAsia="Garamond" w:hAnsi="Arial" w:cs="Arial"/>
                <w:b/>
              </w:rPr>
              <w:t>TOTAL</w:t>
            </w:r>
          </w:p>
          <w:p w14:paraId="0D529D44" w14:textId="77777777" w:rsidR="00AD6F0A" w:rsidRPr="00AC1FDB" w:rsidRDefault="00AD6F0A">
            <w:pPr>
              <w:spacing w:after="0" w:line="240" w:lineRule="auto"/>
              <w:jc w:val="center"/>
              <w:rPr>
                <w:rFonts w:ascii="Arial" w:eastAsia="Garamond" w:hAnsi="Arial" w:cs="Arial"/>
              </w:rPr>
            </w:pPr>
          </w:p>
        </w:tc>
        <w:tc>
          <w:tcPr>
            <w:tcW w:w="9126" w:type="dxa"/>
            <w:gridSpan w:val="5"/>
            <w:shd w:val="clear" w:color="auto" w:fill="DEEAF6"/>
          </w:tcPr>
          <w:p w14:paraId="3567FD97" w14:textId="77777777" w:rsidR="00AD6F0A" w:rsidRPr="00AC1FDB" w:rsidRDefault="00AD6F0A">
            <w:pPr>
              <w:spacing w:after="0" w:line="240" w:lineRule="auto"/>
              <w:rPr>
                <w:rFonts w:ascii="Arial" w:eastAsia="Garamond" w:hAnsi="Arial" w:cs="Arial"/>
              </w:rPr>
            </w:pPr>
          </w:p>
        </w:tc>
      </w:tr>
    </w:tbl>
    <w:p w14:paraId="3017520C" w14:textId="77777777" w:rsidR="00AD6F0A" w:rsidRPr="00AC1FDB" w:rsidRDefault="00AD6F0A">
      <w:pPr>
        <w:tabs>
          <w:tab w:val="left" w:pos="3585"/>
        </w:tabs>
        <w:rPr>
          <w:rFonts w:ascii="Arial" w:eastAsia="Garamond" w:hAnsi="Arial" w:cs="Arial"/>
          <w:color w:val="333333"/>
          <w:highlight w:val="white"/>
        </w:rPr>
      </w:pPr>
    </w:p>
    <w:p w14:paraId="251F5C12" w14:textId="77777777" w:rsidR="00AC1FDB" w:rsidRPr="00AC1FDB" w:rsidRDefault="00AC1FDB">
      <w:pPr>
        <w:tabs>
          <w:tab w:val="left" w:pos="3585"/>
        </w:tabs>
        <w:rPr>
          <w:rFonts w:ascii="Arial" w:eastAsia="Garamond" w:hAnsi="Arial" w:cs="Arial"/>
          <w:color w:val="333333"/>
          <w:highlight w:val="white"/>
        </w:rPr>
      </w:pPr>
    </w:p>
    <w:p w14:paraId="3F1BD649" w14:textId="77777777" w:rsidR="00AC1FDB" w:rsidRPr="00AC1FDB" w:rsidRDefault="00AC1FDB">
      <w:pPr>
        <w:tabs>
          <w:tab w:val="left" w:pos="3585"/>
        </w:tabs>
        <w:rPr>
          <w:rFonts w:ascii="Arial" w:eastAsia="Garamond" w:hAnsi="Arial" w:cs="Arial"/>
          <w:color w:val="333333"/>
          <w:highlight w:val="white"/>
        </w:rPr>
      </w:pPr>
    </w:p>
    <w:p w14:paraId="29F88DC1" w14:textId="77777777" w:rsidR="00AC1FDB" w:rsidRPr="00AC1FDB" w:rsidRDefault="00AC1FDB">
      <w:pPr>
        <w:tabs>
          <w:tab w:val="left" w:pos="3585"/>
        </w:tabs>
        <w:rPr>
          <w:rFonts w:ascii="Arial" w:eastAsia="Garamond" w:hAnsi="Arial" w:cs="Arial"/>
          <w:color w:val="333333"/>
          <w:highlight w:val="white"/>
        </w:rPr>
      </w:pPr>
    </w:p>
    <w:p w14:paraId="3F62F9C8" w14:textId="77777777" w:rsidR="00AC1FDB" w:rsidRPr="00AC1FDB" w:rsidRDefault="00AC1FDB">
      <w:pPr>
        <w:tabs>
          <w:tab w:val="left" w:pos="3585"/>
        </w:tabs>
        <w:rPr>
          <w:rFonts w:ascii="Arial" w:eastAsia="Garamond" w:hAnsi="Arial" w:cs="Arial"/>
          <w:color w:val="333333"/>
          <w:highlight w:val="white"/>
        </w:rPr>
      </w:pPr>
    </w:p>
    <w:p w14:paraId="5315513C" w14:textId="77777777" w:rsidR="00AC1FDB" w:rsidRPr="00AC1FDB" w:rsidRDefault="00AC1FDB">
      <w:pPr>
        <w:tabs>
          <w:tab w:val="left" w:pos="3585"/>
        </w:tabs>
        <w:rPr>
          <w:rFonts w:ascii="Arial" w:eastAsia="Garamond" w:hAnsi="Arial" w:cs="Arial"/>
          <w:color w:val="333333"/>
          <w:highlight w:val="white"/>
        </w:rPr>
      </w:pPr>
    </w:p>
    <w:p w14:paraId="73DA53FE" w14:textId="77777777" w:rsidR="00AC1FDB" w:rsidRPr="00AC1FDB" w:rsidRDefault="00AC1FDB">
      <w:pPr>
        <w:tabs>
          <w:tab w:val="left" w:pos="3585"/>
        </w:tabs>
        <w:rPr>
          <w:rFonts w:ascii="Arial" w:eastAsia="Garamond" w:hAnsi="Arial" w:cs="Arial"/>
          <w:color w:val="333333"/>
          <w:highlight w:val="white"/>
        </w:rPr>
      </w:pPr>
    </w:p>
    <w:p w14:paraId="19D53861" w14:textId="77777777" w:rsidR="00AC1FDB" w:rsidRPr="00AC1FDB" w:rsidRDefault="00AC1FDB">
      <w:pPr>
        <w:tabs>
          <w:tab w:val="left" w:pos="3585"/>
        </w:tabs>
        <w:rPr>
          <w:rFonts w:ascii="Arial" w:eastAsia="Garamond" w:hAnsi="Arial" w:cs="Arial"/>
          <w:color w:val="333333"/>
          <w:highlight w:val="white"/>
        </w:rPr>
      </w:pPr>
    </w:p>
    <w:p w14:paraId="23E09384" w14:textId="77777777" w:rsidR="00AC1FDB" w:rsidRPr="00AC1FDB" w:rsidRDefault="00AC1FDB">
      <w:pPr>
        <w:tabs>
          <w:tab w:val="left" w:pos="3585"/>
        </w:tabs>
        <w:rPr>
          <w:rFonts w:ascii="Arial" w:eastAsia="Garamond" w:hAnsi="Arial" w:cs="Arial"/>
          <w:color w:val="333333"/>
          <w:highlight w:val="white"/>
        </w:rPr>
      </w:pPr>
    </w:p>
    <w:p w14:paraId="79880438" w14:textId="77777777" w:rsidR="00AC1FDB" w:rsidRPr="00AC1FDB" w:rsidRDefault="00AC1FDB">
      <w:pPr>
        <w:tabs>
          <w:tab w:val="left" w:pos="3585"/>
        </w:tabs>
        <w:rPr>
          <w:rFonts w:ascii="Arial" w:eastAsia="Garamond" w:hAnsi="Arial" w:cs="Arial"/>
          <w:color w:val="333333"/>
          <w:highlight w:val="white"/>
        </w:rPr>
      </w:pPr>
    </w:p>
    <w:p w14:paraId="7216CD4E" w14:textId="77777777" w:rsidR="00AC1FDB" w:rsidRPr="00AC1FDB" w:rsidRDefault="00AC1FDB">
      <w:pPr>
        <w:tabs>
          <w:tab w:val="left" w:pos="3585"/>
        </w:tabs>
        <w:rPr>
          <w:rFonts w:ascii="Arial" w:eastAsia="Garamond" w:hAnsi="Arial" w:cs="Arial"/>
          <w:color w:val="333333"/>
          <w:highlight w:val="white"/>
        </w:rPr>
      </w:pPr>
    </w:p>
    <w:p w14:paraId="6FCF1801" w14:textId="77777777" w:rsidR="00AC1FDB" w:rsidRPr="00AC1FDB" w:rsidRDefault="00AC1FDB">
      <w:pPr>
        <w:tabs>
          <w:tab w:val="left" w:pos="3585"/>
        </w:tabs>
        <w:rPr>
          <w:rFonts w:ascii="Arial" w:eastAsia="Garamond" w:hAnsi="Arial" w:cs="Arial"/>
          <w:color w:val="333333"/>
          <w:highlight w:val="white"/>
        </w:rPr>
      </w:pPr>
    </w:p>
    <w:p w14:paraId="76D8C324" w14:textId="77777777" w:rsidR="00AC1FDB" w:rsidRPr="00AC1FDB" w:rsidRDefault="00AC1FDB">
      <w:pPr>
        <w:tabs>
          <w:tab w:val="left" w:pos="3585"/>
        </w:tabs>
        <w:rPr>
          <w:rFonts w:ascii="Arial" w:eastAsia="Garamond" w:hAnsi="Arial" w:cs="Arial"/>
          <w:color w:val="333333"/>
          <w:highlight w:val="white"/>
        </w:rPr>
      </w:pPr>
    </w:p>
    <w:p w14:paraId="74C321C1" w14:textId="77777777" w:rsidR="00AC1FDB" w:rsidRPr="00AC1FDB" w:rsidRDefault="00AC1FDB">
      <w:pPr>
        <w:tabs>
          <w:tab w:val="left" w:pos="3585"/>
        </w:tabs>
        <w:rPr>
          <w:rFonts w:ascii="Arial" w:eastAsia="Garamond" w:hAnsi="Arial" w:cs="Arial"/>
          <w:color w:val="333333"/>
          <w:highlight w:val="white"/>
        </w:rPr>
      </w:pPr>
    </w:p>
    <w:p w14:paraId="7CF2D5AE" w14:textId="77777777" w:rsidR="00AC1FDB" w:rsidRPr="00AC1FDB" w:rsidRDefault="00AC1FDB">
      <w:pPr>
        <w:tabs>
          <w:tab w:val="left" w:pos="3585"/>
        </w:tabs>
        <w:rPr>
          <w:rFonts w:ascii="Arial" w:eastAsia="Garamond" w:hAnsi="Arial" w:cs="Arial"/>
          <w:color w:val="333333"/>
          <w:highlight w:val="white"/>
        </w:rPr>
      </w:pPr>
    </w:p>
    <w:p w14:paraId="0AFC7C0F" w14:textId="77777777" w:rsidR="00AC1FDB" w:rsidRPr="00AC1FDB" w:rsidRDefault="00AC1FDB">
      <w:pPr>
        <w:tabs>
          <w:tab w:val="left" w:pos="3585"/>
        </w:tabs>
        <w:rPr>
          <w:rFonts w:ascii="Arial" w:eastAsia="Garamond" w:hAnsi="Arial" w:cs="Arial"/>
          <w:color w:val="333333"/>
          <w:highlight w:val="white"/>
        </w:rPr>
      </w:pPr>
    </w:p>
    <w:p w14:paraId="13300B11" w14:textId="77777777" w:rsidR="00AC1FDB" w:rsidRPr="00AC1FDB" w:rsidRDefault="00AC1FDB">
      <w:pPr>
        <w:tabs>
          <w:tab w:val="left" w:pos="3585"/>
        </w:tabs>
        <w:rPr>
          <w:rFonts w:ascii="Arial" w:eastAsia="Garamond" w:hAnsi="Arial" w:cs="Arial"/>
          <w:color w:val="333333"/>
          <w:highlight w:val="white"/>
        </w:rPr>
      </w:pPr>
    </w:p>
    <w:p w14:paraId="352546D2" w14:textId="77777777" w:rsidR="00AC1FDB" w:rsidRPr="00AC1FDB" w:rsidRDefault="00AC1FDB">
      <w:pPr>
        <w:tabs>
          <w:tab w:val="left" w:pos="3585"/>
        </w:tabs>
        <w:rPr>
          <w:rFonts w:ascii="Arial" w:eastAsia="Garamond" w:hAnsi="Arial" w:cs="Arial"/>
          <w:color w:val="333333"/>
          <w:highlight w:val="white"/>
        </w:rPr>
      </w:pPr>
    </w:p>
    <w:p w14:paraId="2A86AAB8" w14:textId="77777777" w:rsidR="00AC1FDB" w:rsidRPr="00AC1FDB" w:rsidRDefault="00AC1FDB" w:rsidP="00AC1FDB">
      <w:pPr>
        <w:tabs>
          <w:tab w:val="left" w:pos="3585"/>
        </w:tabs>
        <w:jc w:val="center"/>
        <w:rPr>
          <w:rFonts w:ascii="Arial" w:eastAsia="Garamond" w:hAnsi="Arial" w:cs="Arial"/>
          <w:b/>
          <w:color w:val="333333"/>
          <w:sz w:val="44"/>
        </w:rPr>
      </w:pPr>
      <w:r w:rsidRPr="00AC1FDB">
        <w:rPr>
          <w:rFonts w:ascii="Arial" w:eastAsia="Garamond" w:hAnsi="Arial" w:cs="Arial"/>
          <w:b/>
          <w:color w:val="333333"/>
          <w:sz w:val="44"/>
        </w:rPr>
        <w:lastRenderedPageBreak/>
        <w:t>La Importancia de la Filosofía en la Carrera de Ingeniería de Sistemas</w:t>
      </w:r>
    </w:p>
    <w:p w14:paraId="0B501EBA" w14:textId="7AFF41FF" w:rsidR="00AC1FDB" w:rsidRPr="00AC1FDB" w:rsidRDefault="00AC1FDB" w:rsidP="00AC1FDB">
      <w:pPr>
        <w:tabs>
          <w:tab w:val="left" w:pos="3585"/>
        </w:tabs>
        <w:rPr>
          <w:rFonts w:ascii="Arial" w:eastAsia="Garamond" w:hAnsi="Arial" w:cs="Arial"/>
          <w:color w:val="333333"/>
        </w:rPr>
      </w:pPr>
    </w:p>
    <w:p w14:paraId="1BB77CCC" w14:textId="77777777" w:rsidR="00AC1FDB" w:rsidRPr="00AC1FDB" w:rsidRDefault="00AC1FDB" w:rsidP="00AC1FDB">
      <w:pPr>
        <w:tabs>
          <w:tab w:val="left" w:pos="3585"/>
        </w:tabs>
        <w:rPr>
          <w:rFonts w:ascii="Arial" w:eastAsia="Garamond" w:hAnsi="Arial" w:cs="Arial"/>
          <w:b/>
          <w:color w:val="333333"/>
        </w:rPr>
      </w:pPr>
      <w:r w:rsidRPr="00AC1FDB">
        <w:rPr>
          <w:rFonts w:ascii="Arial" w:eastAsia="Garamond" w:hAnsi="Arial" w:cs="Arial"/>
          <w:b/>
          <w:color w:val="333333"/>
        </w:rPr>
        <w:t>Introducción</w:t>
      </w:r>
    </w:p>
    <w:p w14:paraId="5F98BCEE" w14:textId="77777777" w:rsidR="00724054"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 xml:space="preserve">En un mundo cada vez más dominado por la tecnología, la Ingeniería de Sistemas se ha convertido en una de las disciplinas más influyentes y cruciales para el desarrollo de infraestructuras digitales. Sin embargo, esta carrera no solo requiere conocimientos técnicos avanzados, sino también una comprensión profunda de los contextos éticos, críticos y filosóficos que rodean la tecnología. </w:t>
      </w:r>
    </w:p>
    <w:p w14:paraId="22F521D5" w14:textId="0194D0D4" w:rsidR="00AC1FDB" w:rsidRPr="00AC1FDB"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La filosofía, a menudo considerada una disciplina abstracta y teórica, tiene una importancia fundamental en la formación integral de los ingenieros de sistemas, proporcionando herramientas críticas para enfrentar los desafíos morales y sociales de su profesión. En este texto, se argumentará que la filosofía es indispensable en la carrera de Ingeniería de Sistemas, ya que fomenta una actitud crítica, ética y creativa esencial para la práctica profesional.</w:t>
      </w:r>
    </w:p>
    <w:p w14:paraId="311FA2F9" w14:textId="2D93CAA0" w:rsidR="00AC1FDB" w:rsidRPr="00AC1FDB" w:rsidRDefault="00890CC3" w:rsidP="00AC1FDB">
      <w:pPr>
        <w:tabs>
          <w:tab w:val="left" w:pos="3585"/>
        </w:tabs>
        <w:rPr>
          <w:rFonts w:ascii="Arial" w:eastAsia="Garamond" w:hAnsi="Arial" w:cs="Arial"/>
          <w:color w:val="333333"/>
        </w:rPr>
      </w:pPr>
      <w:r>
        <w:rPr>
          <w:noProof/>
          <w:lang w:val="es-PE"/>
        </w:rPr>
        <w:drawing>
          <wp:inline distT="0" distB="0" distL="0" distR="0" wp14:anchorId="19D12C3A" wp14:editId="658A6061">
            <wp:extent cx="5612130" cy="3167380"/>
            <wp:effectExtent l="0" t="0" r="7620" b="0"/>
            <wp:docPr id="1" name="Imagen 1" descr="Pizarra Digital Portátil: la aliada indispensable del aula híbrida -  Red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arra Digital Portátil: la aliada indispensable del aula híbrida -  RedUS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67380"/>
                    </a:xfrm>
                    <a:prstGeom prst="rect">
                      <a:avLst/>
                    </a:prstGeom>
                    <a:noFill/>
                    <a:ln>
                      <a:noFill/>
                    </a:ln>
                  </pic:spPr>
                </pic:pic>
              </a:graphicData>
            </a:graphic>
          </wp:inline>
        </w:drawing>
      </w:r>
    </w:p>
    <w:p w14:paraId="70612223" w14:textId="77777777" w:rsidR="00AC1FDB" w:rsidRPr="00AC1FDB" w:rsidRDefault="00AC1FDB" w:rsidP="00AC1FDB">
      <w:pPr>
        <w:tabs>
          <w:tab w:val="left" w:pos="3585"/>
        </w:tabs>
        <w:rPr>
          <w:rFonts w:ascii="Arial" w:eastAsia="Garamond" w:hAnsi="Arial" w:cs="Arial"/>
          <w:b/>
          <w:color w:val="333333"/>
        </w:rPr>
      </w:pPr>
      <w:r w:rsidRPr="00AC1FDB">
        <w:rPr>
          <w:rFonts w:ascii="Arial" w:eastAsia="Garamond" w:hAnsi="Arial" w:cs="Arial"/>
          <w:b/>
          <w:color w:val="333333"/>
        </w:rPr>
        <w:t>Ética en la Ingeniería de Sistemas</w:t>
      </w:r>
    </w:p>
    <w:p w14:paraId="2C732370" w14:textId="77777777" w:rsidR="00724054"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 xml:space="preserve">Uno de los aspectos más significativos de la filosofía en la ingeniería de sistemas es su contribución a la ética profesional. Los ingenieros de sistemas enfrentan regularmente dilemas éticos relacionados con la privacidad, la seguridad de la información y la inteligencia artificial. La filosofía ética proporciona un marco para evaluar las consecuencias de las decisiones técnicas. Por ejemplo, la ética deontológica, que enfatiza el deber y las normas, puede guiar a los ingenieros en la adherencia a principios éticos sólidos, asegurando que sus acciones no perjudiquen a los usuarios. </w:t>
      </w:r>
    </w:p>
    <w:p w14:paraId="75E0E702" w14:textId="58235C4C" w:rsidR="00AC1FDB"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 xml:space="preserve">Del mismo modo, la ética utilitarista insta a considerar las consecuencias de las decisiones, promoviendo el bienestar general. Así, la filosofía ayuda a los ingenieros a navegar en </w:t>
      </w:r>
      <w:r w:rsidRPr="00AC1FDB">
        <w:rPr>
          <w:rFonts w:ascii="Arial" w:eastAsia="Garamond" w:hAnsi="Arial" w:cs="Arial"/>
          <w:color w:val="333333"/>
        </w:rPr>
        <w:lastRenderedPageBreak/>
        <w:t>terrenos morales complejos, garantizando que sus innovaciones tecnológicas sean beneficiosas para la sociedad.</w:t>
      </w:r>
    </w:p>
    <w:p w14:paraId="6E389138" w14:textId="0298AE02" w:rsidR="00890CC3" w:rsidRPr="00AC1FDB" w:rsidRDefault="00890CC3" w:rsidP="00AC1FDB">
      <w:pPr>
        <w:tabs>
          <w:tab w:val="left" w:pos="3585"/>
        </w:tabs>
        <w:jc w:val="both"/>
        <w:rPr>
          <w:rFonts w:ascii="Arial" w:eastAsia="Garamond" w:hAnsi="Arial" w:cs="Arial"/>
          <w:color w:val="333333"/>
        </w:rPr>
      </w:pPr>
      <w:r w:rsidRPr="00890CC3">
        <w:rPr>
          <w:rFonts w:ascii="Arial" w:eastAsia="Garamond" w:hAnsi="Arial" w:cs="Arial"/>
          <w:color w:val="333333"/>
        </w:rPr>
        <w:t>Por ejemplo, la ética deontológica, que enfatiza el deber y las normas, puede guiar a los ingenieros en la adherencia a principios éticos sólidos, asegurando que sus acciones no perjudiquen a los usuarios. Del mismo modo, la ética utilitarista insta a considerar las consecuencias de las decisiones, promoviendo el bienestar general. Así, la filosofía ayuda a los ingenieros a navegar en terrenos morales complejos, garantizando que sus innovaciones tecnológicas sean beneficiosas para la sociedad.</w:t>
      </w:r>
    </w:p>
    <w:p w14:paraId="500B3F0C" w14:textId="0A4F712D" w:rsidR="00AC1FDB" w:rsidRPr="00AC1FDB" w:rsidRDefault="00724054" w:rsidP="00AC1FDB">
      <w:pPr>
        <w:tabs>
          <w:tab w:val="left" w:pos="3585"/>
        </w:tabs>
        <w:rPr>
          <w:rFonts w:ascii="Arial" w:eastAsia="Garamond" w:hAnsi="Arial" w:cs="Arial"/>
          <w:color w:val="333333"/>
        </w:rPr>
      </w:pPr>
      <w:r>
        <w:rPr>
          <w:noProof/>
          <w:lang w:val="es-PE"/>
        </w:rPr>
        <w:drawing>
          <wp:inline distT="0" distB="0" distL="0" distR="0" wp14:anchorId="47B97D27" wp14:editId="5FE47FEA">
            <wp:extent cx="5612130" cy="2806065"/>
            <wp:effectExtent l="0" t="0" r="7620" b="0"/>
            <wp:docPr id="2" name="Imagen 2" descr="🥇 Código de Ética de Ingeniería en Sistemas Computacionales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ódigo de Ética de Ingeniería en Sistemas Computacionales 2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451C0ABD" w14:textId="77777777" w:rsidR="00724054" w:rsidRDefault="00724054" w:rsidP="00AC1FDB">
      <w:pPr>
        <w:tabs>
          <w:tab w:val="left" w:pos="3585"/>
        </w:tabs>
        <w:rPr>
          <w:rFonts w:ascii="Arial" w:eastAsia="Garamond" w:hAnsi="Arial" w:cs="Arial"/>
          <w:b/>
          <w:color w:val="333333"/>
        </w:rPr>
      </w:pPr>
    </w:p>
    <w:p w14:paraId="5A7E8AFF" w14:textId="77777777" w:rsidR="00AC1FDB" w:rsidRPr="00AC1FDB" w:rsidRDefault="00AC1FDB" w:rsidP="00AC1FDB">
      <w:pPr>
        <w:tabs>
          <w:tab w:val="left" w:pos="3585"/>
        </w:tabs>
        <w:rPr>
          <w:rFonts w:ascii="Arial" w:eastAsia="Garamond" w:hAnsi="Arial" w:cs="Arial"/>
          <w:b/>
          <w:color w:val="333333"/>
        </w:rPr>
      </w:pPr>
      <w:r w:rsidRPr="00AC1FDB">
        <w:rPr>
          <w:rFonts w:ascii="Arial" w:eastAsia="Garamond" w:hAnsi="Arial" w:cs="Arial"/>
          <w:b/>
          <w:color w:val="333333"/>
        </w:rPr>
        <w:t>Pensamiento Crítico y Toma de Decisiones</w:t>
      </w:r>
    </w:p>
    <w:p w14:paraId="5FD4D791" w14:textId="77777777" w:rsidR="00724054"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 xml:space="preserve">El pensamiento crítico es otra área en la que la filosofía es invaluable para los ingenieros de sistemas. En un campo donde la precisión y la eficiencia son cruciales, la capacidad de cuestionar, analizar y evaluar diferentes enfoques y soluciones es esencial. La filosofía de Karl Popper y su concepto de falsacionismo, por ejemplo, enseña a los ingenieros a adoptar una actitud crítica hacia sus propias hipótesis y diseños, promoviendo una cultura de mejora continua y rigurosidad intelectual. </w:t>
      </w:r>
    </w:p>
    <w:p w14:paraId="011FDA4C" w14:textId="035EB1FE" w:rsidR="00AC1FDB"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Al cultivar habilidades de pensamiento crítico, la filosofía no solo mejora la calidad de las soluciones técnicas, sino que también prepara a los ingenieros para enfrentar y resolver problemas de manera más innovadora y efectiva.</w:t>
      </w:r>
    </w:p>
    <w:p w14:paraId="158F808E" w14:textId="77777777" w:rsidR="004A7CD7" w:rsidRDefault="00890CC3" w:rsidP="00AC1FDB">
      <w:pPr>
        <w:tabs>
          <w:tab w:val="left" w:pos="3585"/>
        </w:tabs>
        <w:jc w:val="both"/>
        <w:rPr>
          <w:rFonts w:ascii="Arial" w:eastAsia="Garamond" w:hAnsi="Arial" w:cs="Arial"/>
          <w:color w:val="333333"/>
        </w:rPr>
      </w:pPr>
      <w:r w:rsidRPr="00890CC3">
        <w:rPr>
          <w:rFonts w:ascii="Arial" w:eastAsia="Garamond" w:hAnsi="Arial" w:cs="Arial"/>
          <w:color w:val="333333"/>
        </w:rPr>
        <w:t xml:space="preserve">Un caso notable es el uso de algoritmos de predicción de reincidencia en el sistema judicial estadounidense, que resultaron ser sesgados contra minorías. La filosofía de Karl Popper y su concepto de falsacionismo, por ejemplo, enseña a los ingenieros a adoptar una actitud crítica hacia sus propias hipótesis y diseños, promoviendo una cultura de mejora continua y rigurosidad intelectual. </w:t>
      </w:r>
    </w:p>
    <w:p w14:paraId="365832D5" w14:textId="3D438F4B" w:rsidR="00890CC3" w:rsidRPr="00AC1FDB" w:rsidRDefault="00890CC3" w:rsidP="00AC1FDB">
      <w:pPr>
        <w:tabs>
          <w:tab w:val="left" w:pos="3585"/>
        </w:tabs>
        <w:jc w:val="both"/>
        <w:rPr>
          <w:rFonts w:ascii="Arial" w:eastAsia="Garamond" w:hAnsi="Arial" w:cs="Arial"/>
          <w:color w:val="333333"/>
        </w:rPr>
      </w:pPr>
      <w:r w:rsidRPr="00890CC3">
        <w:rPr>
          <w:rFonts w:ascii="Arial" w:eastAsia="Garamond" w:hAnsi="Arial" w:cs="Arial"/>
          <w:color w:val="333333"/>
        </w:rPr>
        <w:t>Al cultivar habilidades de pensamiento crítico, la filosofía no solo mejora la calidad de las soluciones técnicas, sino que también prepara a los ingenieros para enfrentar y resolver problemas de manera más innovadora y efectiva.</w:t>
      </w:r>
    </w:p>
    <w:p w14:paraId="3E064677" w14:textId="5FD412B1" w:rsidR="00AC1FDB" w:rsidRDefault="00724054" w:rsidP="00AC1FDB">
      <w:pPr>
        <w:tabs>
          <w:tab w:val="left" w:pos="3585"/>
        </w:tabs>
        <w:rPr>
          <w:rFonts w:ascii="Arial" w:eastAsia="Garamond" w:hAnsi="Arial" w:cs="Arial"/>
          <w:color w:val="333333"/>
        </w:rPr>
      </w:pPr>
      <w:r>
        <w:rPr>
          <w:noProof/>
          <w:lang w:val="es-PE"/>
        </w:rPr>
        <w:lastRenderedPageBreak/>
        <w:drawing>
          <wp:inline distT="0" distB="0" distL="0" distR="0" wp14:anchorId="4455EAC2" wp14:editId="4CD1ECB8">
            <wp:extent cx="5612130" cy="3156823"/>
            <wp:effectExtent l="0" t="0" r="7620" b="5715"/>
            <wp:docPr id="3" name="Imagen 3" descr="Pensamiento crítico y toma de decisiones - Sinte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samiento crítico y toma de decisiones - Sintet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14:paraId="165E48D0" w14:textId="77777777" w:rsidR="00AC1FDB" w:rsidRDefault="00AC1FDB" w:rsidP="00AC1FDB">
      <w:pPr>
        <w:tabs>
          <w:tab w:val="left" w:pos="3585"/>
        </w:tabs>
        <w:rPr>
          <w:rFonts w:ascii="Arial" w:eastAsia="Garamond" w:hAnsi="Arial" w:cs="Arial"/>
          <w:color w:val="333333"/>
        </w:rPr>
      </w:pPr>
    </w:p>
    <w:p w14:paraId="11CA0732" w14:textId="77777777" w:rsidR="00AC1FDB" w:rsidRPr="00AC1FDB" w:rsidRDefault="00AC1FDB" w:rsidP="00AC1FDB">
      <w:pPr>
        <w:tabs>
          <w:tab w:val="left" w:pos="3585"/>
        </w:tabs>
        <w:rPr>
          <w:rFonts w:ascii="Arial" w:eastAsia="Garamond" w:hAnsi="Arial" w:cs="Arial"/>
          <w:b/>
          <w:color w:val="333333"/>
        </w:rPr>
      </w:pPr>
      <w:r w:rsidRPr="00AC1FDB">
        <w:rPr>
          <w:rFonts w:ascii="Arial" w:eastAsia="Garamond" w:hAnsi="Arial" w:cs="Arial"/>
          <w:b/>
          <w:color w:val="333333"/>
        </w:rPr>
        <w:t>Creatividad e Innovación</w:t>
      </w:r>
    </w:p>
    <w:p w14:paraId="63DD0391" w14:textId="77777777" w:rsidR="004A7CD7"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 xml:space="preserve">La creatividad es una competencia crucial en la Ingeniería de Sistemas, y la filosofía juega un papel fundamental en su desarrollo. Al explorar preguntas profundas sobre la naturaleza del conocimiento, la realidad y la existencia, la filosofía estimula el pensamiento lateral y la capacidad de ver más allá de las soluciones convencionales. </w:t>
      </w:r>
    </w:p>
    <w:p w14:paraId="48D0AE25" w14:textId="30DEAAEB" w:rsidR="00AC1FDB"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Este enfoque creativo es vital para la innovación, especialmente en un campo tan dinámico y en constante evolución como la tecnología. Los ingenieros que son capaces de integrar perspectivas filosóficas en su trabajo pueden desarrollar soluciones más originales y disruptivas, contribuyendo de manera significativa al avance tecnológico.</w:t>
      </w:r>
    </w:p>
    <w:p w14:paraId="1105D557" w14:textId="32A0D93A" w:rsidR="00890CC3" w:rsidRPr="00AC1FDB" w:rsidRDefault="00890CC3" w:rsidP="00AC1FDB">
      <w:pPr>
        <w:tabs>
          <w:tab w:val="left" w:pos="3585"/>
        </w:tabs>
        <w:jc w:val="both"/>
        <w:rPr>
          <w:rFonts w:ascii="Arial" w:eastAsia="Garamond" w:hAnsi="Arial" w:cs="Arial"/>
          <w:color w:val="333333"/>
        </w:rPr>
      </w:pPr>
      <w:r w:rsidRPr="00890CC3">
        <w:rPr>
          <w:rFonts w:ascii="Arial" w:eastAsia="Garamond" w:hAnsi="Arial" w:cs="Arial"/>
          <w:color w:val="333333"/>
        </w:rPr>
        <w:t>Un ejemplo de la importancia de la creatividad filosófica en la ingeniería de sistemas es el desarrollo de la World Wide Web por Tim Berners-Lee. Su visión fue impulsada no solo por consideraciones técnicas, sino también por una filosofía de acceso libre y equitativo a la información. Los ingenieros que son capaces de integrar perspectivas filosóficas en su trabajo pueden desarrollar soluciones más originales y disruptivas, contribuyendo de manera significativa al avance tecnológico.</w:t>
      </w:r>
    </w:p>
    <w:p w14:paraId="08B5AB05" w14:textId="6FD1A852" w:rsidR="00AC1FDB" w:rsidRPr="00AC1FDB" w:rsidRDefault="00724054" w:rsidP="00724054">
      <w:pPr>
        <w:tabs>
          <w:tab w:val="left" w:pos="3585"/>
        </w:tabs>
        <w:jc w:val="center"/>
        <w:rPr>
          <w:rFonts w:ascii="Arial" w:eastAsia="Garamond" w:hAnsi="Arial" w:cs="Arial"/>
          <w:color w:val="333333"/>
        </w:rPr>
      </w:pPr>
      <w:r>
        <w:rPr>
          <w:noProof/>
          <w:lang w:val="es-PE"/>
        </w:rPr>
        <w:drawing>
          <wp:inline distT="0" distB="0" distL="0" distR="0" wp14:anchorId="3C91C3D1" wp14:editId="10FA5D15">
            <wp:extent cx="4972050" cy="2486025"/>
            <wp:effectExtent l="0" t="0" r="0" b="9525"/>
            <wp:docPr id="4" name="Imagen 4" descr="Creatividad e innovación en equipos de trabajo - Trabajand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idad e innovación en equipos de trabajo - Trabajando.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2486025"/>
                    </a:xfrm>
                    <a:prstGeom prst="rect">
                      <a:avLst/>
                    </a:prstGeom>
                    <a:noFill/>
                    <a:ln>
                      <a:noFill/>
                    </a:ln>
                  </pic:spPr>
                </pic:pic>
              </a:graphicData>
            </a:graphic>
          </wp:inline>
        </w:drawing>
      </w:r>
    </w:p>
    <w:p w14:paraId="3C6E8FAC" w14:textId="77777777" w:rsidR="00AC1FDB" w:rsidRPr="00AC1FDB" w:rsidRDefault="00AC1FDB" w:rsidP="00AC1FDB">
      <w:pPr>
        <w:tabs>
          <w:tab w:val="left" w:pos="3585"/>
        </w:tabs>
        <w:rPr>
          <w:rFonts w:ascii="Arial" w:eastAsia="Garamond" w:hAnsi="Arial" w:cs="Arial"/>
          <w:b/>
          <w:color w:val="333333"/>
        </w:rPr>
      </w:pPr>
      <w:r w:rsidRPr="00AC1FDB">
        <w:rPr>
          <w:rFonts w:ascii="Arial" w:eastAsia="Garamond" w:hAnsi="Arial" w:cs="Arial"/>
          <w:b/>
          <w:color w:val="333333"/>
        </w:rPr>
        <w:lastRenderedPageBreak/>
        <w:t>Contrargumentos y Refutación</w:t>
      </w:r>
    </w:p>
    <w:p w14:paraId="73FB4E96" w14:textId="77777777" w:rsidR="00AC1FDB" w:rsidRPr="00AC1FDB"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Algunos podrían argumentar que la filosofía es demasiado abstracta y teórica para tener una aplicación práctica en la Ingeniería de Sistemas. Sin embargo, esta visión subestima el impacto tangible de la filosofía en la toma de decisiones y en la práctica profesional. La filosofía no solo proporciona una base ética sólida, sino que también mejora la capacidad de análisis y creatividad, competencias esenciales para cualquier ingeniero de sistemas. Además, los dilemas éticos y los desafíos críticos que los ingenieros enfrentan a diario requieren una reflexión profunda y bien fundamentada que solo la filosofía puede proporcionar.</w:t>
      </w:r>
    </w:p>
    <w:p w14:paraId="0B02B81F" w14:textId="245C5884" w:rsidR="00AC1FDB" w:rsidRPr="00AC1FDB" w:rsidRDefault="00724054" w:rsidP="00724054">
      <w:pPr>
        <w:tabs>
          <w:tab w:val="left" w:pos="3585"/>
        </w:tabs>
        <w:jc w:val="center"/>
        <w:rPr>
          <w:rFonts w:ascii="Arial" w:eastAsia="Garamond" w:hAnsi="Arial" w:cs="Arial"/>
          <w:color w:val="333333"/>
        </w:rPr>
      </w:pPr>
      <w:r>
        <w:rPr>
          <w:noProof/>
          <w:lang w:val="es-PE"/>
        </w:rPr>
        <w:drawing>
          <wp:inline distT="0" distB="0" distL="0" distR="0" wp14:anchorId="39767C3E" wp14:editId="32B54A27">
            <wp:extent cx="4906358" cy="2771775"/>
            <wp:effectExtent l="0" t="0" r="8890" b="0"/>
            <wp:docPr id="6" name="Imagen 6" descr="La argumentación y contraargumentación en el debate - Escolar - ABC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argumentación y contraargumentación en el debate - Escolar - ABC Col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7079" cy="2800429"/>
                    </a:xfrm>
                    <a:prstGeom prst="rect">
                      <a:avLst/>
                    </a:prstGeom>
                    <a:noFill/>
                    <a:ln>
                      <a:noFill/>
                    </a:ln>
                  </pic:spPr>
                </pic:pic>
              </a:graphicData>
            </a:graphic>
          </wp:inline>
        </w:drawing>
      </w:r>
    </w:p>
    <w:p w14:paraId="694FB9A8" w14:textId="77777777" w:rsidR="004A7CD7" w:rsidRDefault="004A7CD7" w:rsidP="00AC1FDB">
      <w:pPr>
        <w:tabs>
          <w:tab w:val="left" w:pos="3585"/>
        </w:tabs>
        <w:rPr>
          <w:rFonts w:ascii="Arial" w:eastAsia="Garamond" w:hAnsi="Arial" w:cs="Arial"/>
          <w:b/>
          <w:color w:val="333333"/>
        </w:rPr>
      </w:pPr>
    </w:p>
    <w:p w14:paraId="32925C64" w14:textId="77777777" w:rsidR="004A7CD7" w:rsidRDefault="004A7CD7" w:rsidP="00AC1FDB">
      <w:pPr>
        <w:tabs>
          <w:tab w:val="left" w:pos="3585"/>
        </w:tabs>
        <w:rPr>
          <w:rFonts w:ascii="Arial" w:eastAsia="Garamond" w:hAnsi="Arial" w:cs="Arial"/>
          <w:b/>
          <w:color w:val="333333"/>
        </w:rPr>
      </w:pPr>
    </w:p>
    <w:p w14:paraId="33EF338F" w14:textId="77777777" w:rsidR="004A7CD7" w:rsidRDefault="004A7CD7" w:rsidP="00AC1FDB">
      <w:pPr>
        <w:tabs>
          <w:tab w:val="left" w:pos="3585"/>
        </w:tabs>
        <w:rPr>
          <w:rFonts w:ascii="Arial" w:eastAsia="Garamond" w:hAnsi="Arial" w:cs="Arial"/>
          <w:b/>
          <w:color w:val="333333"/>
        </w:rPr>
      </w:pPr>
    </w:p>
    <w:p w14:paraId="7A99B682" w14:textId="77777777" w:rsidR="004A7CD7" w:rsidRDefault="004A7CD7" w:rsidP="00AC1FDB">
      <w:pPr>
        <w:tabs>
          <w:tab w:val="left" w:pos="3585"/>
        </w:tabs>
        <w:rPr>
          <w:rFonts w:ascii="Arial" w:eastAsia="Garamond" w:hAnsi="Arial" w:cs="Arial"/>
          <w:b/>
          <w:color w:val="333333"/>
        </w:rPr>
      </w:pPr>
    </w:p>
    <w:p w14:paraId="75FB96F4" w14:textId="77777777" w:rsidR="004A7CD7" w:rsidRDefault="004A7CD7" w:rsidP="00AC1FDB">
      <w:pPr>
        <w:tabs>
          <w:tab w:val="left" w:pos="3585"/>
        </w:tabs>
        <w:rPr>
          <w:rFonts w:ascii="Arial" w:eastAsia="Garamond" w:hAnsi="Arial" w:cs="Arial"/>
          <w:b/>
          <w:color w:val="333333"/>
        </w:rPr>
      </w:pPr>
    </w:p>
    <w:p w14:paraId="4FDB070D" w14:textId="77777777" w:rsidR="004A7CD7" w:rsidRDefault="004A7CD7" w:rsidP="00AC1FDB">
      <w:pPr>
        <w:tabs>
          <w:tab w:val="left" w:pos="3585"/>
        </w:tabs>
        <w:rPr>
          <w:rFonts w:ascii="Arial" w:eastAsia="Garamond" w:hAnsi="Arial" w:cs="Arial"/>
          <w:b/>
          <w:color w:val="333333"/>
        </w:rPr>
      </w:pPr>
    </w:p>
    <w:p w14:paraId="20AA53AB" w14:textId="77777777" w:rsidR="004A7CD7" w:rsidRDefault="004A7CD7" w:rsidP="00AC1FDB">
      <w:pPr>
        <w:tabs>
          <w:tab w:val="left" w:pos="3585"/>
        </w:tabs>
        <w:rPr>
          <w:rFonts w:ascii="Arial" w:eastAsia="Garamond" w:hAnsi="Arial" w:cs="Arial"/>
          <w:b/>
          <w:color w:val="333333"/>
        </w:rPr>
      </w:pPr>
    </w:p>
    <w:p w14:paraId="415887B6" w14:textId="77777777" w:rsidR="004A7CD7" w:rsidRDefault="004A7CD7" w:rsidP="00AC1FDB">
      <w:pPr>
        <w:tabs>
          <w:tab w:val="left" w:pos="3585"/>
        </w:tabs>
        <w:rPr>
          <w:rFonts w:ascii="Arial" w:eastAsia="Garamond" w:hAnsi="Arial" w:cs="Arial"/>
          <w:b/>
          <w:color w:val="333333"/>
        </w:rPr>
      </w:pPr>
    </w:p>
    <w:p w14:paraId="7C5B1A9E" w14:textId="77777777" w:rsidR="004A7CD7" w:rsidRDefault="004A7CD7" w:rsidP="00AC1FDB">
      <w:pPr>
        <w:tabs>
          <w:tab w:val="left" w:pos="3585"/>
        </w:tabs>
        <w:rPr>
          <w:rFonts w:ascii="Arial" w:eastAsia="Garamond" w:hAnsi="Arial" w:cs="Arial"/>
          <w:b/>
          <w:color w:val="333333"/>
        </w:rPr>
      </w:pPr>
    </w:p>
    <w:p w14:paraId="4E1926DE" w14:textId="77777777" w:rsidR="004A7CD7" w:rsidRDefault="004A7CD7" w:rsidP="00AC1FDB">
      <w:pPr>
        <w:tabs>
          <w:tab w:val="left" w:pos="3585"/>
        </w:tabs>
        <w:rPr>
          <w:rFonts w:ascii="Arial" w:eastAsia="Garamond" w:hAnsi="Arial" w:cs="Arial"/>
          <w:b/>
          <w:color w:val="333333"/>
        </w:rPr>
      </w:pPr>
    </w:p>
    <w:p w14:paraId="35F4FC13" w14:textId="77777777" w:rsidR="004A7CD7" w:rsidRDefault="004A7CD7" w:rsidP="00AC1FDB">
      <w:pPr>
        <w:tabs>
          <w:tab w:val="left" w:pos="3585"/>
        </w:tabs>
        <w:rPr>
          <w:rFonts w:ascii="Arial" w:eastAsia="Garamond" w:hAnsi="Arial" w:cs="Arial"/>
          <w:b/>
          <w:color w:val="333333"/>
        </w:rPr>
      </w:pPr>
    </w:p>
    <w:p w14:paraId="12772E2F" w14:textId="77777777" w:rsidR="004A7CD7" w:rsidRDefault="004A7CD7" w:rsidP="00AC1FDB">
      <w:pPr>
        <w:tabs>
          <w:tab w:val="left" w:pos="3585"/>
        </w:tabs>
        <w:rPr>
          <w:rFonts w:ascii="Arial" w:eastAsia="Garamond" w:hAnsi="Arial" w:cs="Arial"/>
          <w:b/>
          <w:color w:val="333333"/>
        </w:rPr>
      </w:pPr>
    </w:p>
    <w:p w14:paraId="01338D48" w14:textId="77777777" w:rsidR="004A7CD7" w:rsidRDefault="004A7CD7" w:rsidP="00AC1FDB">
      <w:pPr>
        <w:tabs>
          <w:tab w:val="left" w:pos="3585"/>
        </w:tabs>
        <w:rPr>
          <w:rFonts w:ascii="Arial" w:eastAsia="Garamond" w:hAnsi="Arial" w:cs="Arial"/>
          <w:b/>
          <w:color w:val="333333"/>
        </w:rPr>
      </w:pPr>
    </w:p>
    <w:p w14:paraId="31BFAC38" w14:textId="77777777" w:rsidR="004A7CD7" w:rsidRDefault="004A7CD7" w:rsidP="00AC1FDB">
      <w:pPr>
        <w:tabs>
          <w:tab w:val="left" w:pos="3585"/>
        </w:tabs>
        <w:rPr>
          <w:rFonts w:ascii="Arial" w:eastAsia="Garamond" w:hAnsi="Arial" w:cs="Arial"/>
          <w:b/>
          <w:color w:val="333333"/>
        </w:rPr>
      </w:pPr>
    </w:p>
    <w:p w14:paraId="213EA881" w14:textId="77777777" w:rsidR="004A7CD7" w:rsidRDefault="004A7CD7" w:rsidP="00AC1FDB">
      <w:pPr>
        <w:tabs>
          <w:tab w:val="left" w:pos="3585"/>
        </w:tabs>
        <w:rPr>
          <w:rFonts w:ascii="Arial" w:eastAsia="Garamond" w:hAnsi="Arial" w:cs="Arial"/>
          <w:b/>
          <w:color w:val="333333"/>
        </w:rPr>
      </w:pPr>
    </w:p>
    <w:p w14:paraId="025E38D5" w14:textId="77777777" w:rsidR="00AC1FDB" w:rsidRPr="00AC1FDB" w:rsidRDefault="00AC1FDB" w:rsidP="00AC1FDB">
      <w:pPr>
        <w:tabs>
          <w:tab w:val="left" w:pos="3585"/>
        </w:tabs>
        <w:rPr>
          <w:rFonts w:ascii="Arial" w:eastAsia="Garamond" w:hAnsi="Arial" w:cs="Arial"/>
          <w:b/>
          <w:color w:val="333333"/>
        </w:rPr>
      </w:pPr>
      <w:r w:rsidRPr="00AC1FDB">
        <w:rPr>
          <w:rFonts w:ascii="Arial" w:eastAsia="Garamond" w:hAnsi="Arial" w:cs="Arial"/>
          <w:b/>
          <w:color w:val="333333"/>
        </w:rPr>
        <w:lastRenderedPageBreak/>
        <w:t>Conclusión</w:t>
      </w:r>
    </w:p>
    <w:p w14:paraId="4F7C0676" w14:textId="77777777" w:rsidR="00AC1FDB" w:rsidRPr="00AC1FDB" w:rsidRDefault="00AC1FDB" w:rsidP="00AC1FDB">
      <w:pPr>
        <w:tabs>
          <w:tab w:val="left" w:pos="3585"/>
        </w:tabs>
        <w:jc w:val="both"/>
        <w:rPr>
          <w:rFonts w:ascii="Arial" w:eastAsia="Garamond" w:hAnsi="Arial" w:cs="Arial"/>
          <w:color w:val="333333"/>
        </w:rPr>
      </w:pPr>
      <w:r w:rsidRPr="00AC1FDB">
        <w:rPr>
          <w:rFonts w:ascii="Arial" w:eastAsia="Garamond" w:hAnsi="Arial" w:cs="Arial"/>
          <w:color w:val="333333"/>
        </w:rPr>
        <w:t>En conclusión, la filosofía es una componente indispensable en la carrera de Ingeniería de Sistemas. Su integración no solo forma profesionales técnicamente competentes, sino también críticos, éticos y creativos. La ética filosófica guía a los ingenieros en la toma de decisiones responsables; el pensamiento crítico mejora la calidad y eficiencia de sus soluciones; y la creatividad filosófica fomenta la innovación. Por tanto, la filosofía no es un complemento opcional, sino una parte esencial de la formación integral de los ingenieros de sistemas, preparándolos para enfrentar los complejos desafíos del siglo XXI de manera ética y efectiva.</w:t>
      </w:r>
    </w:p>
    <w:p w14:paraId="6410C431" w14:textId="3C6F4B80" w:rsidR="00AC1FDB" w:rsidRDefault="00890CC3" w:rsidP="00AC1FDB">
      <w:pPr>
        <w:tabs>
          <w:tab w:val="left" w:pos="3585"/>
        </w:tabs>
        <w:rPr>
          <w:rFonts w:ascii="Arial" w:eastAsia="Garamond" w:hAnsi="Arial" w:cs="Arial"/>
          <w:color w:val="333333"/>
        </w:rPr>
      </w:pPr>
      <w:r>
        <w:rPr>
          <w:noProof/>
          <w:lang w:val="es-PE"/>
        </w:rPr>
        <w:drawing>
          <wp:inline distT="0" distB="0" distL="0" distR="0" wp14:anchorId="52E8C927" wp14:editId="77D62AE5">
            <wp:extent cx="5612130" cy="3154608"/>
            <wp:effectExtent l="0" t="0" r="7620" b="8255"/>
            <wp:docPr id="7" name="Imagen 7" descr="Trabajo de Ingeniero de Sistemas - Opciones labo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bajo de Ingeniero de Sistemas - Opciones labora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54608"/>
                    </a:xfrm>
                    <a:prstGeom prst="rect">
                      <a:avLst/>
                    </a:prstGeom>
                    <a:noFill/>
                    <a:ln>
                      <a:noFill/>
                    </a:ln>
                  </pic:spPr>
                </pic:pic>
              </a:graphicData>
            </a:graphic>
          </wp:inline>
        </w:drawing>
      </w:r>
    </w:p>
    <w:p w14:paraId="7BD318C4" w14:textId="77777777" w:rsidR="004A7CD7" w:rsidRDefault="004A7CD7" w:rsidP="00AC1FDB">
      <w:pPr>
        <w:tabs>
          <w:tab w:val="left" w:pos="3585"/>
        </w:tabs>
        <w:rPr>
          <w:rFonts w:ascii="Arial" w:eastAsia="Garamond" w:hAnsi="Arial" w:cs="Arial"/>
          <w:color w:val="333333"/>
        </w:rPr>
      </w:pPr>
    </w:p>
    <w:p w14:paraId="64D313FD" w14:textId="77777777" w:rsidR="004A7CD7" w:rsidRPr="00AC1FDB" w:rsidRDefault="004A7CD7" w:rsidP="00AC1FDB">
      <w:pPr>
        <w:tabs>
          <w:tab w:val="left" w:pos="3585"/>
        </w:tabs>
        <w:rPr>
          <w:rFonts w:ascii="Arial" w:eastAsia="Garamond" w:hAnsi="Arial" w:cs="Arial"/>
          <w:color w:val="333333"/>
        </w:rPr>
      </w:pPr>
      <w:bookmarkStart w:id="0" w:name="_GoBack"/>
      <w:bookmarkEnd w:id="0"/>
    </w:p>
    <w:p w14:paraId="72437825" w14:textId="77777777" w:rsidR="00AC1FDB" w:rsidRPr="00AC1FDB" w:rsidRDefault="00AC1FDB" w:rsidP="00AC1FDB">
      <w:pPr>
        <w:tabs>
          <w:tab w:val="left" w:pos="3585"/>
        </w:tabs>
        <w:rPr>
          <w:rFonts w:ascii="Arial" w:eastAsia="Garamond" w:hAnsi="Arial" w:cs="Arial"/>
          <w:b/>
          <w:color w:val="333333"/>
        </w:rPr>
      </w:pPr>
      <w:r w:rsidRPr="00AC1FDB">
        <w:rPr>
          <w:rFonts w:ascii="Arial" w:eastAsia="Garamond" w:hAnsi="Arial" w:cs="Arial"/>
          <w:b/>
          <w:color w:val="333333"/>
        </w:rPr>
        <w:t>Bibliografía o Referencias</w:t>
      </w:r>
    </w:p>
    <w:p w14:paraId="2A325612" w14:textId="77777777" w:rsidR="00AC1FDB" w:rsidRPr="00AC1FDB" w:rsidRDefault="00AC1FDB" w:rsidP="00AC1FDB">
      <w:pPr>
        <w:pStyle w:val="Prrafodelista"/>
        <w:numPr>
          <w:ilvl w:val="0"/>
          <w:numId w:val="1"/>
        </w:numPr>
        <w:tabs>
          <w:tab w:val="left" w:pos="3585"/>
        </w:tabs>
        <w:rPr>
          <w:rFonts w:ascii="Arial" w:eastAsia="Garamond" w:hAnsi="Arial" w:cs="Arial"/>
          <w:color w:val="333333"/>
        </w:rPr>
      </w:pPr>
      <w:r w:rsidRPr="00AC1FDB">
        <w:rPr>
          <w:rFonts w:ascii="Arial" w:eastAsia="Garamond" w:hAnsi="Arial" w:cs="Arial"/>
          <w:color w:val="333333"/>
        </w:rPr>
        <w:t>García, E. (2009). Ética para ingenieros: una introducción crítica. Madrid: Editorial Tecnos.</w:t>
      </w:r>
    </w:p>
    <w:p w14:paraId="681CAF08" w14:textId="77777777" w:rsidR="00AC1FDB" w:rsidRPr="00AC1FDB" w:rsidRDefault="00AC1FDB" w:rsidP="00AC1FDB">
      <w:pPr>
        <w:pStyle w:val="Prrafodelista"/>
        <w:numPr>
          <w:ilvl w:val="0"/>
          <w:numId w:val="1"/>
        </w:numPr>
        <w:tabs>
          <w:tab w:val="left" w:pos="3585"/>
        </w:tabs>
        <w:rPr>
          <w:rFonts w:ascii="Arial" w:eastAsia="Garamond" w:hAnsi="Arial" w:cs="Arial"/>
          <w:color w:val="333333"/>
        </w:rPr>
      </w:pPr>
      <w:r w:rsidRPr="00AC1FDB">
        <w:rPr>
          <w:rFonts w:ascii="Arial" w:eastAsia="Garamond" w:hAnsi="Arial" w:cs="Arial"/>
          <w:color w:val="333333"/>
        </w:rPr>
        <w:t>Cortina, A. (1994). Ética aplicada y democracia radical. Madrid: Editorial Tecnos.</w:t>
      </w:r>
    </w:p>
    <w:p w14:paraId="2F73A31E" w14:textId="77777777" w:rsidR="00AC1FDB" w:rsidRPr="00AC1FDB" w:rsidRDefault="00AC1FDB" w:rsidP="00AC1FDB">
      <w:pPr>
        <w:pStyle w:val="Prrafodelista"/>
        <w:numPr>
          <w:ilvl w:val="0"/>
          <w:numId w:val="1"/>
        </w:numPr>
        <w:tabs>
          <w:tab w:val="left" w:pos="3585"/>
        </w:tabs>
        <w:rPr>
          <w:rFonts w:ascii="Arial" w:eastAsia="Garamond" w:hAnsi="Arial" w:cs="Arial"/>
          <w:color w:val="333333"/>
        </w:rPr>
      </w:pPr>
      <w:r w:rsidRPr="00AC1FDB">
        <w:rPr>
          <w:rFonts w:ascii="Arial" w:eastAsia="Garamond" w:hAnsi="Arial" w:cs="Arial"/>
          <w:color w:val="333333"/>
        </w:rPr>
        <w:t>Popper, K. (1994). La lógica de la investigación científica. Barcelona: Paidós.</w:t>
      </w:r>
    </w:p>
    <w:p w14:paraId="02458E3E" w14:textId="77777777" w:rsidR="00AC1FDB" w:rsidRPr="00AC1FDB" w:rsidRDefault="00AC1FDB" w:rsidP="00AC1FDB">
      <w:pPr>
        <w:pStyle w:val="Prrafodelista"/>
        <w:numPr>
          <w:ilvl w:val="0"/>
          <w:numId w:val="1"/>
        </w:numPr>
        <w:tabs>
          <w:tab w:val="left" w:pos="3585"/>
        </w:tabs>
        <w:rPr>
          <w:rFonts w:ascii="Arial" w:eastAsia="Garamond" w:hAnsi="Arial" w:cs="Arial"/>
          <w:color w:val="333333"/>
        </w:rPr>
      </w:pPr>
      <w:r w:rsidRPr="00AC1FDB">
        <w:rPr>
          <w:rFonts w:ascii="Arial" w:eastAsia="Garamond" w:hAnsi="Arial" w:cs="Arial"/>
          <w:color w:val="333333"/>
        </w:rPr>
        <w:t>Mill, J. S. (2000). El utilitarismo. Madrid: Alianza Editorial.</w:t>
      </w:r>
    </w:p>
    <w:p w14:paraId="5CD772C8" w14:textId="4CA5853D" w:rsidR="00AC1FDB" w:rsidRPr="00AC1FDB" w:rsidRDefault="00AC1FDB" w:rsidP="00AC1FDB">
      <w:pPr>
        <w:pStyle w:val="Prrafodelista"/>
        <w:numPr>
          <w:ilvl w:val="0"/>
          <w:numId w:val="1"/>
        </w:numPr>
        <w:tabs>
          <w:tab w:val="left" w:pos="3585"/>
        </w:tabs>
        <w:rPr>
          <w:rFonts w:ascii="Arial" w:eastAsia="Garamond" w:hAnsi="Arial" w:cs="Arial"/>
          <w:color w:val="333333"/>
        </w:rPr>
      </w:pPr>
      <w:r w:rsidRPr="00AC1FDB">
        <w:rPr>
          <w:rFonts w:ascii="Arial" w:eastAsia="Garamond" w:hAnsi="Arial" w:cs="Arial"/>
          <w:color w:val="333333"/>
        </w:rPr>
        <w:t>Kant, I. (2002). Fundamentación de la metafísica de las costumbres. Madrid: Espasa Calpe.</w:t>
      </w:r>
    </w:p>
    <w:sectPr w:rsidR="00AC1FDB" w:rsidRPr="00AC1FDB">
      <w:pgSz w:w="12240" w:h="15840"/>
      <w:pgMar w:top="709" w:right="1701" w:bottom="142"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3A28"/>
    <w:multiLevelType w:val="hybridMultilevel"/>
    <w:tmpl w:val="A84CE80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0A"/>
    <w:rsid w:val="000364A8"/>
    <w:rsid w:val="00124145"/>
    <w:rsid w:val="004A7CD7"/>
    <w:rsid w:val="00724054"/>
    <w:rsid w:val="00890CC3"/>
    <w:rsid w:val="00891B90"/>
    <w:rsid w:val="00AC1FDB"/>
    <w:rsid w:val="00AD6F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C256"/>
  <w15:docId w15:val="{4922703C-E63A-4A4E-AEF2-EA8541D5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Y"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08" w:type="dxa"/>
        <w:right w:w="108" w:type="dxa"/>
      </w:tblCellMar>
    </w:tblPr>
  </w:style>
  <w:style w:type="table" w:customStyle="1" w:styleId="a0">
    <w:basedOn w:val="TableNormal3"/>
    <w:tblPr>
      <w:tblStyleRowBandSize w:val="1"/>
      <w:tblStyleColBandSize w:val="1"/>
    </w:tblPr>
  </w:style>
  <w:style w:type="table" w:customStyle="1" w:styleId="a1">
    <w:basedOn w:val="TableNormal3"/>
    <w:tblPr>
      <w:tblStyleRowBandSize w:val="1"/>
      <w:tblStyleColBandSize w:val="1"/>
      <w:tblCellMar>
        <w:left w:w="108" w:type="dxa"/>
        <w:right w:w="108" w:type="dxa"/>
      </w:tblCellMar>
    </w:tblPr>
  </w:style>
  <w:style w:type="table" w:customStyle="1" w:styleId="a2">
    <w:basedOn w:val="TableNormal3"/>
    <w:tblPr>
      <w:tblStyleRowBandSize w:val="1"/>
      <w:tblStyleColBandSize w:val="1"/>
      <w:tblCellMar>
        <w:left w:w="108" w:type="dxa"/>
        <w:right w:w="108" w:type="dxa"/>
      </w:tblCellMar>
    </w:tblPr>
  </w:style>
  <w:style w:type="table" w:customStyle="1" w:styleId="a3">
    <w:basedOn w:val="TableNormal3"/>
    <w:tblPr>
      <w:tblStyleRowBandSize w:val="1"/>
      <w:tblStyleColBandSize w:val="1"/>
      <w:tblCellMar>
        <w:left w:w="108" w:type="dxa"/>
        <w:right w:w="108" w:type="dxa"/>
      </w:tblCellMar>
    </w:tblPr>
  </w:style>
  <w:style w:type="table" w:customStyle="1" w:styleId="a4">
    <w:basedOn w:val="TableNormal3"/>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AC1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JJ64kphARAULqPegIBjKpL0sA==">CgMxLjA4AHIhMThUTDlfMkJuWEdrc1lhaks3c2hlOXpxR0hXM2IwMllE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1494</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WIND10</dc:creator>
  <cp:lastModifiedBy>Usuario de Windows</cp:lastModifiedBy>
  <cp:revision>6</cp:revision>
  <dcterms:created xsi:type="dcterms:W3CDTF">2023-03-04T00:35:00Z</dcterms:created>
  <dcterms:modified xsi:type="dcterms:W3CDTF">2024-05-17T23:59:00Z</dcterms:modified>
</cp:coreProperties>
</file>