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r w:rsidRPr="006911E2">
        <w:rPr>
          <w:sz w:val="36"/>
          <w:szCs w:val="36"/>
        </w:rPr>
        <w:t>Activity-based Legal Tech</w:t>
      </w:r>
    </w:p>
    <w:p w:rsidR="0048111A" w:rsidRDefault="0048111A" w:rsidP="00F75075"/>
    <w:p w:rsidR="0048111A" w:rsidRDefault="0048111A" w:rsidP="00F75075">
      <w:r>
        <w:t xml:space="preserve">Unser Beitrag für </w:t>
      </w:r>
      <w:r w:rsidR="00B14733">
        <w:t>die Legal Tech Competition</w:t>
      </w:r>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w:t>
      </w:r>
      <w:r w:rsidR="007C5A0B">
        <w:t xml:space="preserve"> und als Grundlage für zukünftige technologische Verbesserungen der Rechtsberatung zu dienen</w:t>
      </w:r>
      <w:r w:rsidR="00B14733">
        <w:t xml:space="preserve">. </w:t>
      </w:r>
    </w:p>
    <w:p w:rsidR="00810DD9" w:rsidRDefault="00810DD9" w:rsidP="00F75075"/>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p>
    <w:p w:rsidR="00B913A8" w:rsidRDefault="00B913A8" w:rsidP="00F75075"/>
    <w:p w:rsidR="00B913A8" w:rsidRDefault="00B913A8" w:rsidP="00F75075">
      <w:r>
        <w:t xml:space="preserve">Wir haben </w:t>
      </w:r>
      <w:r w:rsidR="00210C85">
        <w:t xml:space="preserve">dabei </w:t>
      </w:r>
      <w:r>
        <w:t xml:space="preserve">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w:t>
      </w:r>
      <w:r w:rsidR="00210C85">
        <w:t xml:space="preserve">bei der Entwicklung eines Legal Tech-Tools </w:t>
      </w:r>
      <w:r>
        <w:t xml:space="preserve">ist also: welche Tätigkeiten des Anwalts sollen automatisiert werden? Wir schlagen dafür eine systematische Herangehensweise vor, welche </w:t>
      </w:r>
      <w:r w:rsidR="00C3240F">
        <w:t>die</w:t>
      </w:r>
      <w:r>
        <w:t xml:space="preserve"> Maximierung des Nutzens eines Legal Tech-Tools in den Vordergrund stellen. </w:t>
      </w:r>
      <w:r w:rsidR="003F0E14">
        <w:t>Diese umfasst eine Analyse der gesamten Tätigkeiten eines Anwalts während eines Man</w:t>
      </w:r>
      <w:r w:rsidR="00607624">
        <w:t>dats nach deren präzisem</w:t>
      </w:r>
      <w:r w:rsidR="003F0E14">
        <w:t xml:space="preserve"> zeitlichen Aufwand und </w:t>
      </w:r>
      <w:r w:rsidR="00607624">
        <w:t>deren Automatisierbarkeit. Mit diesen Metriken kann die Nützlichkeit eines potentiellen Legal Tech-Tools bestimmt werden.</w:t>
      </w:r>
    </w:p>
    <w:p w:rsidR="0048123E" w:rsidRDefault="0048123E" w:rsidP="00F75075"/>
    <w:p w:rsidR="00C429B3" w:rsidRPr="00D63A88" w:rsidRDefault="0048123E" w:rsidP="00F75075">
      <w:pPr>
        <w:rPr>
          <w:u w:val="single"/>
        </w:rPr>
      </w:pPr>
      <w:r w:rsidRPr="00D63A88">
        <w:rPr>
          <w:u w:val="single"/>
        </w:rPr>
        <w:t>Amdahl</w:t>
      </w:r>
      <w:r w:rsidR="00D63A88" w:rsidRPr="00D63A88">
        <w:rPr>
          <w:u w:val="single"/>
        </w:rPr>
        <w:t>‘</w:t>
      </w:r>
      <w:r w:rsidRPr="00D63A88">
        <w:rPr>
          <w:u w:val="single"/>
        </w:rPr>
        <w:t>s law</w:t>
      </w:r>
      <w:r w:rsidR="008E467F">
        <w:rPr>
          <w:u w:val="single"/>
        </w:rPr>
        <w:t xml:space="preserve"> – pa</w:t>
      </w:r>
      <w:r w:rsidR="00D63A88" w:rsidRPr="00D63A88">
        <w:rPr>
          <w:u w:val="single"/>
        </w:rPr>
        <w:t>rallel computing und Rechtsberatung</w:t>
      </w:r>
      <w:r w:rsidRPr="00D63A88">
        <w:rPr>
          <w:u w:val="single"/>
        </w:rPr>
        <w:t xml:space="preserve">  </w:t>
      </w:r>
    </w:p>
    <w:p w:rsidR="00D63A88" w:rsidRDefault="00D63A88" w:rsidP="00F75075"/>
    <w:p w:rsidR="00D82F3E"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w:t>
      </w:r>
      <w:r w:rsidR="00417FF5">
        <w:t>Parallelisierung einen Teilprozess beschleunigt</w:t>
      </w:r>
      <w:r w:rsidR="00AB7A59">
        <w:t xml:space="preserve">, die Gesamtbeschleunigung ist durch den Anteil beschränkt, den der </w:t>
      </w:r>
      <w:r w:rsidR="00810DD9">
        <w:t>Teilprozess</w:t>
      </w:r>
      <w:r w:rsidR="00AB7A59">
        <w:t xml:space="preserve"> am </w:t>
      </w:r>
      <w:r w:rsidR="00810DD9">
        <w:t>Gesamtprozess</w:t>
      </w:r>
      <w:r w:rsidR="00AB7A59">
        <w:t xml:space="preserve"> hat. </w:t>
      </w:r>
      <w:r w:rsidR="00B6618B">
        <w:t xml:space="preserve">Er formulierte </w:t>
      </w:r>
      <w:r w:rsidR="00D82F3E">
        <w:t>aus dieser Erkenntnis</w:t>
      </w:r>
      <w:r w:rsidR="00B6618B">
        <w:t xml:space="preserve"> eine Formel zur Berechnung des Speedups durch Parallelisierung einer</w:t>
      </w:r>
      <w:r w:rsidR="00D82F3E">
        <w:t xml:space="preserve"> Tätigkeit: s = 1 / ((1 – p) +(p / t))</w:t>
      </w:r>
      <w:r w:rsidR="00B6618B">
        <w:t xml:space="preserve"> </w:t>
      </w:r>
    </w:p>
    <w:p w:rsidR="00D82F3E" w:rsidRDefault="00D82F3E" w:rsidP="00F75075"/>
    <w:p w:rsidR="00D00C89" w:rsidRDefault="00D82F3E" w:rsidP="00F75075">
      <w:r>
        <w:t xml:space="preserve">Diese Formel ist dabei nicht nur im Bereich des parallel computing anwendbar. Sie bietet vielmehr </w:t>
      </w:r>
      <w:r w:rsidR="00B6618B">
        <w:t xml:space="preserve">eine fundamentale Einsicht </w:t>
      </w:r>
      <w:r w:rsidR="00041F6D">
        <w:t xml:space="preserve">generell </w:t>
      </w:r>
      <w:r w:rsidR="00B6618B">
        <w:t xml:space="preserve">über Effizienzverbesserungen von Tätigkeiten: </w:t>
      </w:r>
      <w:r w:rsidR="00B6618B">
        <w:t>Der Wert einer Effizienzverbesserung einer bestimmten Tätigkeit kann immer nur</w:t>
      </w:r>
      <w:r w:rsidR="00B6618B">
        <w:t xml:space="preserve"> im Verhältnis des Anteils der Tätigkeit am Gesamtprozess gesehen werden. </w:t>
      </w:r>
    </w:p>
    <w:p w:rsidR="00B6618B" w:rsidRDefault="00B6618B" w:rsidP="00F75075">
      <w:r>
        <w:rPr>
          <w:noProof/>
        </w:rPr>
        <w:lastRenderedPageBreak/>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D82F3E" w:rsidRDefault="00D00C89" w:rsidP="00D63A88">
      <w:r>
        <w:t xml:space="preserve">Diese Überlegung ist auch in die Rechtsberatung übersetzbar. </w:t>
      </w:r>
      <w:r w:rsidR="00AC409B">
        <w:t>Nehmen wir</w:t>
      </w:r>
      <w:r>
        <w:t xml:space="preserve"> z.B. </w:t>
      </w:r>
      <w:r w:rsidR="00AC409B">
        <w:t xml:space="preserve">an, dass </w:t>
      </w:r>
      <w:r>
        <w:t xml:space="preserve">ein Mandat aus </w:t>
      </w:r>
      <w:r w:rsidR="00AC409B">
        <w:t xml:space="preserve">fünf Arbeitsschritten besteht: 1: Verhandlungsführung, 5% der Kosten; 2: Sichtung des Datenraums, 35% der Kosten, 3: Vertragsentwurf, 10% der Kosten;  4: Closing, 20% der Kosten, 5: Sonstige Rechtsberatung &amp; Mandatsbetreuung, 30% der Kosten. </w:t>
      </w:r>
    </w:p>
    <w:p w:rsidR="00D82F3E" w:rsidRDefault="00D82F3E" w:rsidP="00D63A88"/>
    <w:p w:rsidR="00D00C89" w:rsidRDefault="00AC409B" w:rsidP="00D63A88">
      <w:r>
        <w:t xml:space="preserve">Wenn ein </w:t>
      </w:r>
      <w:r w:rsidR="00D82F3E">
        <w:t>Tech-</w:t>
      </w:r>
      <w:r>
        <w:t xml:space="preserve">Tool </w:t>
      </w:r>
      <w:r w:rsidR="00D82F3E">
        <w:t>nun</w:t>
      </w:r>
      <w:r>
        <w:t xml:space="preserve"> eine Kostensenkung </w:t>
      </w:r>
      <w:r w:rsidR="002A60DA">
        <w:t>von 300%</w:t>
      </w:r>
      <w:r>
        <w:t xml:space="preserve"> für Schritt 4 verspricht, klingt dies zunächst vielversprechend. Nach Anwendung von Amdahl’s law ( 1 / (1- 0,1) + (0,1 / 3) = 1,</w:t>
      </w:r>
      <w:r w:rsidR="00933EDD">
        <w:t>071</w:t>
      </w:r>
      <w:r w:rsidR="002A60DA">
        <w:t>) erkennen wird</w:t>
      </w:r>
      <w:r w:rsidR="00D82F3E">
        <w:t xml:space="preserve"> aber</w:t>
      </w:r>
      <w:r w:rsidR="002A60DA">
        <w:t xml:space="preserve">, dass die Mandatskosten im Ergebnis nur um 7% gesenkt werden. Zwar ist dies </w:t>
      </w:r>
      <w:r w:rsidR="00D82F3E">
        <w:t xml:space="preserve">auch </w:t>
      </w:r>
      <w:r w:rsidR="002A60DA">
        <w:t>bereits keine unwesentliche Senkung. Dennoch zeigt dies, wie wichtig es ist, die Gesamtheit der Arbeitsschritte im Auge zu behalten, um die Nutzen einer Effizienzver</w:t>
      </w:r>
      <w:r w:rsidR="00D82F3E">
        <w:t xml:space="preserve">besserung beurteilen zu können. Ohne dieses Kontextwissen </w:t>
      </w:r>
      <w:r w:rsidR="00730D91">
        <w:t>kann der Nutzen bzw. die tatsächliche Einsparung nicht beurteilt werden.</w:t>
      </w:r>
    </w:p>
    <w:p w:rsidR="00D00C89" w:rsidRDefault="00D00C89" w:rsidP="00D63A88"/>
    <w:p w:rsidR="0059652D" w:rsidRDefault="00EC3877" w:rsidP="00D63A88">
      <w:r>
        <w:t>Da</w:t>
      </w:r>
      <w:r w:rsidR="00730D91">
        <w:t>raus folgt der Grundsatz unserer systematischen Herangehensweise</w:t>
      </w:r>
      <w:r>
        <w:t xml:space="preserve">: Der Nutzen eines Legal Tech-Tools orientiert sich nicht alleine durch den Faktor, um den er eine bestimmte Tätigkeit effizienter macht. Sondern </w:t>
      </w:r>
      <w:r w:rsidR="007C62EA">
        <w:t>auch dem</w:t>
      </w:r>
      <w:r>
        <w:t xml:space="preserve"> Anteil, den diese Tätigkeit </w:t>
      </w:r>
      <w:r w:rsidR="002A60DA">
        <w:t>am Gesamtmandat hat</w:t>
      </w:r>
      <w:r>
        <w:t>.</w:t>
      </w:r>
      <w:r w:rsidR="001B7566">
        <w:t xml:space="preserve"> </w:t>
      </w:r>
    </w:p>
    <w:p w:rsidR="00D63A88" w:rsidRDefault="00D63A88" w:rsidP="00F75075"/>
    <w:p w:rsidR="002A60DA" w:rsidRDefault="002A60DA" w:rsidP="00F75075">
      <w:r>
        <w:t>Für den Entwickler eines Tool</w:t>
      </w:r>
      <w:r w:rsidR="002F0AB9">
        <w:t>s</w:t>
      </w:r>
      <w:r>
        <w:t xml:space="preserve"> stellt sich also die Frage, wie die Tätigkeiten in einem Mandat aufgeteilt sind: </w:t>
      </w:r>
      <w:r w:rsidR="007C62EA">
        <w:t>An was</w:t>
      </w:r>
      <w:r>
        <w:t xml:space="preserve"> arbeitet der Anwalt wie lange? </w:t>
      </w:r>
    </w:p>
    <w:p w:rsidR="002A60DA" w:rsidRDefault="002A60DA" w:rsidP="00F75075"/>
    <w:p w:rsidR="0049512E" w:rsidRDefault="004C38B9" w:rsidP="005D7325">
      <w:pPr>
        <w:rPr>
          <w:u w:val="single"/>
        </w:rPr>
      </w:pPr>
      <w:r>
        <w:rPr>
          <w:u w:val="single"/>
        </w:rPr>
        <w:t>Ac</w:t>
      </w:r>
      <w:r w:rsidR="001C1FC3" w:rsidRPr="001C1FC3">
        <w:rPr>
          <w:u w:val="single"/>
        </w:rPr>
        <w:t>tiv</w:t>
      </w:r>
      <w:r>
        <w:rPr>
          <w:u w:val="single"/>
        </w:rPr>
        <w:t>i</w:t>
      </w:r>
      <w:r w:rsidR="007C62EA">
        <w:rPr>
          <w:u w:val="single"/>
        </w:rPr>
        <w:t>ty based-Analysis – BWL und Rechtsberatung</w:t>
      </w:r>
    </w:p>
    <w:p w:rsidR="0049512E" w:rsidRDefault="0049512E" w:rsidP="005D7325">
      <w:pPr>
        <w:rPr>
          <w:u w:val="single"/>
        </w:rPr>
      </w:pPr>
    </w:p>
    <w:p w:rsidR="001C1FC3" w:rsidRPr="002F0AB9" w:rsidRDefault="0049512E" w:rsidP="005D7325">
      <w:pPr>
        <w:rPr>
          <w:u w:val="single"/>
        </w:rPr>
      </w:pPr>
      <w:r>
        <w:t>Wie kann der Entwickler herausfinden, in welche Tätigkeiten sich die Mandatsarbeit aufteilt?</w:t>
      </w:r>
      <w:r w:rsidR="00A16CBA">
        <w:t xml:space="preserve"> </w:t>
      </w:r>
    </w:p>
    <w:p w:rsidR="002A60DA" w:rsidRDefault="002A60DA" w:rsidP="005D7325"/>
    <w:p w:rsidR="001C1FC3" w:rsidRDefault="002F0AB9" w:rsidP="005D7325">
      <w:r>
        <w:t>Ein naherliegender Ansatz wäre es, sich die Timesheets für ein Mandat anzuschauen.</w:t>
      </w:r>
      <w:r w:rsidR="001C1FC3">
        <w:t xml:space="preserve"> Tatsächlich </w:t>
      </w:r>
      <w:r>
        <w:t>führ</w:t>
      </w:r>
      <w:r w:rsidR="00D94792">
        <w:t>t</w:t>
      </w:r>
      <w:bookmarkStart w:id="0" w:name="_GoBack"/>
      <w:bookmarkEnd w:id="0"/>
      <w:r w:rsidR="001C1FC3">
        <w:t xml:space="preserve"> diese </w:t>
      </w:r>
      <w:r>
        <w:t>Herangehensweise</w:t>
      </w:r>
      <w:r w:rsidR="001C1FC3">
        <w:t xml:space="preserve"> aber in den meisten Fällen </w:t>
      </w:r>
      <w:r>
        <w:t>zu keinem präzisen Ergebnis</w:t>
      </w:r>
      <w:r w:rsidR="001C1FC3">
        <w:t xml:space="preserve">: Zunächst </w:t>
      </w:r>
      <w:r w:rsidR="00A8072C">
        <w:t xml:space="preserve">sind Abrechnungen an den Mandaten oft nicht präzise in die verschiedenen Tätigkeiten unterteilt, sondern allgemeiner gefasst: </w:t>
      </w:r>
      <w:r w:rsidR="0049512E">
        <w:t>Oft</w:t>
      </w:r>
      <w:r w:rsidR="00A8072C">
        <w:t xml:space="preserve"> wird die genaue Tätigkeit gar nicht erwähnt,</w:t>
      </w:r>
      <w:r w:rsidR="0049512E">
        <w:t xml:space="preserve"> sondern lediglich die Phase der Transaktion</w:t>
      </w:r>
      <w:r w:rsidR="00A8072C">
        <w:t xml:space="preserve">. </w:t>
      </w:r>
      <w:r w:rsidR="0049512E">
        <w:t>Doch selbst wenn das Abrechnungssystem präziser ist, besteht manchmal die Situation</w:t>
      </w:r>
      <w:r w:rsidR="00EC2B4B">
        <w:t>, dass die abgerechnete Tätigkeit nicht der tatsächlich auf die Tätigke</w:t>
      </w:r>
      <w:r w:rsidR="0049512E">
        <w:t>it verwendeten Zeit entspricht. Z</w:t>
      </w:r>
      <w:r w:rsidR="00EC2B4B">
        <w:t>um Beispiel wenn die Sozietät der Ansicht ist, dass die Tätigkeit schneller hätte verrichtet werden sollen oder dies dem Mandanten versprochen wurde</w:t>
      </w:r>
      <w:r w:rsidR="0049512E">
        <w:t>, wird die abgerechnete Zeit nach unten korrigiert</w:t>
      </w:r>
      <w:r w:rsidR="00EC2B4B">
        <w:t xml:space="preserve">. </w:t>
      </w:r>
      <w:r w:rsidR="0049512E">
        <w:t xml:space="preserve">Timesheets sind also oft keine gute Datenquelle. </w:t>
      </w:r>
      <w:r w:rsidR="00EC2B4B">
        <w:t xml:space="preserve"> </w:t>
      </w:r>
    </w:p>
    <w:p w:rsidR="001C1FC3" w:rsidRDefault="001C1FC3" w:rsidP="005D7325"/>
    <w:p w:rsidR="00C56913" w:rsidRDefault="00C56913" w:rsidP="005D7325">
      <w:r>
        <w:lastRenderedPageBreak/>
        <w:t xml:space="preserve">Wir schlagen dafür eine </w:t>
      </w:r>
      <w:r w:rsidR="0091259D">
        <w:t xml:space="preserve">genauere </w:t>
      </w:r>
      <w:r>
        <w:t xml:space="preserve">Analyse der für die Kanzlei typischen Mandate vor. </w:t>
      </w:r>
      <w:r w:rsidR="0091259D">
        <w:t xml:space="preserve">In den Management-Wissenschaften sind unter den Begriffen activity-based costing und activity-based management bereits Verfahren bekannt, wie </w:t>
      </w:r>
    </w:p>
    <w:p w:rsidR="00C56913" w:rsidRDefault="00C56913" w:rsidP="005D7325"/>
    <w:p w:rsidR="004674CE" w:rsidRDefault="004674CE" w:rsidP="005D7325">
      <w:r>
        <w:t>[detaillierte Infos, wie wir etwas diese analyse machen wollen, vorschläge etc]</w:t>
      </w:r>
    </w:p>
    <w:p w:rsidR="004674CE" w:rsidRDefault="004674CE"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Pr="002F07AA" w:rsidRDefault="00750C11" w:rsidP="00750C11">
      <w:pPr>
        <w:rPr>
          <w:lang w:val="en-US"/>
        </w:rPr>
      </w:pPr>
      <w:r w:rsidRPr="002F07AA">
        <w:rPr>
          <w:lang w:val="en-US"/>
        </w:rPr>
        <w:t>Insolvenzradar</w:t>
      </w:r>
      <w:r w:rsidR="002F07AA" w:rsidRPr="002F07AA">
        <w:rPr>
          <w:lang w:val="en-US"/>
        </w:rPr>
        <w:t xml:space="preserve"> </w:t>
      </w:r>
      <w:r w:rsidR="002F07AA" w:rsidRPr="002F07AA">
        <w:rPr>
          <w:lang w:val="en-US"/>
        </w:rPr>
        <w:t>(www.q-labs.io</w:t>
      </w:r>
      <w:r w:rsidR="002F07AA">
        <w:rPr>
          <w:lang w:val="en-US"/>
        </w:rPr>
        <w:t>)</w:t>
      </w:r>
    </w:p>
    <w:p w:rsidR="00B96D99" w:rsidRPr="002F07AA" w:rsidRDefault="00B96D99" w:rsidP="00750C11">
      <w:pPr>
        <w:rPr>
          <w:lang w:val="en-US"/>
        </w:rPr>
      </w:pPr>
    </w:p>
    <w:p w:rsidR="004600C2" w:rsidRDefault="00E574DF" w:rsidP="00E574DF">
      <w:r>
        <w:t xml:space="preserve">Auf www.insolvenzbekanntmachungen.de </w:t>
      </w:r>
      <w:r w:rsidR="00C83625">
        <w:t xml:space="preserve">veröffentlichen die Insolvenzgerichte </w:t>
      </w:r>
      <w:r w:rsidR="004D1D67">
        <w:t>Bekanntmachungen in Insolvenzverfahren</w:t>
      </w:r>
      <w:r>
        <w:t xml:space="preserve">. </w:t>
      </w:r>
      <w:r w:rsidR="004600C2">
        <w:t>Diese öffentliche Bekanntmachung erfolgt gemäß § 9 Abs. 1 InsO und setzt die zweiwöchige Beschwerdefrist in Gang. Als Insolvenzverwalter oder rechtlicher Vertreter in einem Insolvenzverfahren muss die Website also regelmäßig (mindestens einmal pro Woche) hinsichtlich aller betreuter Verfahren überprüft werden. Dies geschieht in vielen Kanzleien durch eine Sekretärin oder einen wissensch</w:t>
      </w:r>
      <w:r w:rsidR="002C517E">
        <w:t xml:space="preserve">aftlichen Mitarbeiter, die pro Woche mehrere Stunden dafür aufwenden. </w:t>
      </w:r>
      <w:r w:rsidR="004600C2">
        <w:t xml:space="preserve">  </w:t>
      </w:r>
    </w:p>
    <w:p w:rsidR="002C517E" w:rsidRDefault="002C517E" w:rsidP="00E574DF"/>
    <w:p w:rsidR="002C517E" w:rsidRDefault="002C517E" w:rsidP="00E574DF">
      <w:r>
        <w:t xml:space="preserve">Unser Insolvenzradar </w:t>
      </w:r>
      <w:r w:rsidR="002F07AA">
        <w:t>(</w:t>
      </w:r>
      <w:r w:rsidR="005C0731">
        <w:t xml:space="preserve">abrufbar unter </w:t>
      </w:r>
      <w:r w:rsidR="002F07AA">
        <w:t xml:space="preserve">www.q-labs.io) </w:t>
      </w:r>
      <w:r>
        <w:t>nimmt diese Arbeit komplett ab. Die Verfahren werden einmal eingegeben.</w:t>
      </w:r>
      <w:r w:rsidR="00BD5DD8">
        <w:t xml:space="preserve"> Danach checkt ein Programm jeden Tag alle Bekanntmachungen des Vortags und schickt dem Benutzer eine E-mail, sobald es eine Bekanntmachung für eines der abonnierten Verfahren gibt. </w:t>
      </w:r>
      <w:r w:rsidR="00BA31E7">
        <w:t xml:space="preserve">Damit wird Zeit eingespart. </w:t>
      </w:r>
    </w:p>
    <w:p w:rsidR="009F5AD5" w:rsidRDefault="009F5AD5" w:rsidP="00E574DF"/>
    <w:p w:rsidR="00E574DF" w:rsidRPr="00E574DF" w:rsidRDefault="009F5AD5" w:rsidP="00E574DF">
      <w:r>
        <w:t>Das Tool ist bereits vollständig einsetzbar und funktionsfähig. Darüber hinaus wurde bei der Implement</w:t>
      </w:r>
      <w:r w:rsidR="00F16B67">
        <w:t>ierung besonderes Augenmerk auf Sicherheit der Anwendung gelegt: die Seite ist durch ein SSL-Zertifikat https-verschlüsselt</w:t>
      </w:r>
      <w:r w:rsidR="001E09AB">
        <w:t xml:space="preserve">, </w:t>
      </w:r>
      <w:r w:rsidR="00583A48">
        <w:t xml:space="preserve">die Passwörter werden ausschließlich mit der state oft he art -Hasfunktion bcrypt verschlüsselt </w:t>
      </w:r>
      <w:r w:rsidR="00910E6B">
        <w:t xml:space="preserve">auf dem Server </w:t>
      </w:r>
      <w:r w:rsidR="00583A48">
        <w:t xml:space="preserve">gelagert und das verwendete Web-Framework Flask ist für seine Sicherheit bekannt. </w:t>
      </w:r>
      <w:r w:rsidR="00910E6B">
        <w:t>Die vom Nutzer hinterlegten Daten sind also sicher</w:t>
      </w:r>
      <w:r w:rsidR="00A640BF">
        <w:t xml:space="preserve">. </w:t>
      </w:r>
      <w:r w:rsidR="005E0322">
        <w:t>Die Website enthält keinerlei Tracking-Software und ist auch Smartphone optimiert</w:t>
      </w:r>
      <w:r w:rsidR="005B0488">
        <w:t xml:space="preserve">. </w:t>
      </w:r>
      <w:r w:rsidR="00F71028">
        <w:t>Wir haben eine Feedback-Funktion eingebaut</w:t>
      </w:r>
      <w:r w:rsidR="00F71028">
        <w:t>, i</w:t>
      </w:r>
      <w:r w:rsidR="00BD5DD8">
        <w:t xml:space="preserve">n Zukunft ist je nach Bedarf der Nutzer noch weitere </w:t>
      </w:r>
      <w:r>
        <w:t>Funktionen denkbar.</w:t>
      </w:r>
      <w:r w:rsidR="005B0488">
        <w:t xml:space="preserve"> </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32B74"/>
    <w:rsid w:val="00041F6D"/>
    <w:rsid w:val="000D03F4"/>
    <w:rsid w:val="001B7566"/>
    <w:rsid w:val="001C1FC3"/>
    <w:rsid w:val="001E09AB"/>
    <w:rsid w:val="00210C85"/>
    <w:rsid w:val="00291321"/>
    <w:rsid w:val="002A60DA"/>
    <w:rsid w:val="002C517E"/>
    <w:rsid w:val="002F07AA"/>
    <w:rsid w:val="002F0AB9"/>
    <w:rsid w:val="00394E9B"/>
    <w:rsid w:val="003C4C94"/>
    <w:rsid w:val="003F0E14"/>
    <w:rsid w:val="003F1463"/>
    <w:rsid w:val="00417FF5"/>
    <w:rsid w:val="00434898"/>
    <w:rsid w:val="004600C2"/>
    <w:rsid w:val="004674CE"/>
    <w:rsid w:val="0048111A"/>
    <w:rsid w:val="0048123E"/>
    <w:rsid w:val="0049512E"/>
    <w:rsid w:val="004C38B9"/>
    <w:rsid w:val="004D1D67"/>
    <w:rsid w:val="00583A48"/>
    <w:rsid w:val="0059652D"/>
    <w:rsid w:val="005B0488"/>
    <w:rsid w:val="005C0731"/>
    <w:rsid w:val="005D7325"/>
    <w:rsid w:val="005E0322"/>
    <w:rsid w:val="00607624"/>
    <w:rsid w:val="006337A5"/>
    <w:rsid w:val="00655929"/>
    <w:rsid w:val="006911E2"/>
    <w:rsid w:val="006F726F"/>
    <w:rsid w:val="00730D91"/>
    <w:rsid w:val="00750C11"/>
    <w:rsid w:val="007C1A3C"/>
    <w:rsid w:val="007C5A0B"/>
    <w:rsid w:val="007C62EA"/>
    <w:rsid w:val="00810DD9"/>
    <w:rsid w:val="008571BF"/>
    <w:rsid w:val="008802A2"/>
    <w:rsid w:val="00895F46"/>
    <w:rsid w:val="008E467F"/>
    <w:rsid w:val="00910E6B"/>
    <w:rsid w:val="0091259D"/>
    <w:rsid w:val="00933EDD"/>
    <w:rsid w:val="00963D9D"/>
    <w:rsid w:val="009F5AD5"/>
    <w:rsid w:val="00A16CBA"/>
    <w:rsid w:val="00A640BF"/>
    <w:rsid w:val="00A8072C"/>
    <w:rsid w:val="00A93C1E"/>
    <w:rsid w:val="00AB7A59"/>
    <w:rsid w:val="00AC409B"/>
    <w:rsid w:val="00B14733"/>
    <w:rsid w:val="00B6618B"/>
    <w:rsid w:val="00B705E7"/>
    <w:rsid w:val="00B913A8"/>
    <w:rsid w:val="00B96D99"/>
    <w:rsid w:val="00BA31E7"/>
    <w:rsid w:val="00BD5DD8"/>
    <w:rsid w:val="00C3240F"/>
    <w:rsid w:val="00C429B3"/>
    <w:rsid w:val="00C56913"/>
    <w:rsid w:val="00C83625"/>
    <w:rsid w:val="00C921FB"/>
    <w:rsid w:val="00CB3B13"/>
    <w:rsid w:val="00CF1115"/>
    <w:rsid w:val="00D00C89"/>
    <w:rsid w:val="00D5152C"/>
    <w:rsid w:val="00D63A88"/>
    <w:rsid w:val="00D82F3E"/>
    <w:rsid w:val="00D94792"/>
    <w:rsid w:val="00E574DF"/>
    <w:rsid w:val="00EC2B4B"/>
    <w:rsid w:val="00EC3877"/>
    <w:rsid w:val="00F16B67"/>
    <w:rsid w:val="00F35803"/>
    <w:rsid w:val="00F71028"/>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FD3-DC57-9F43-A271-1A5262B7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36</cp:revision>
  <dcterms:created xsi:type="dcterms:W3CDTF">2018-08-15T09:51:00Z</dcterms:created>
  <dcterms:modified xsi:type="dcterms:W3CDTF">2018-08-15T14:16:00Z</dcterms:modified>
</cp:coreProperties>
</file>