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73F" w:rsidRPr="0092473F" w:rsidRDefault="0092473F" w:rsidP="0092473F">
      <w:pPr>
        <w:pStyle w:val="NormalWeb"/>
        <w:spacing w:before="0" w:beforeAutospacing="0" w:after="0" w:afterAutospacing="0"/>
        <w:jc w:val="center"/>
        <w:rPr>
          <w:color w:val="000000"/>
          <w:sz w:val="28"/>
          <w:szCs w:val="28"/>
          <w:lang w:val="ru-RU"/>
        </w:rPr>
      </w:pPr>
      <w:r w:rsidRPr="0092473F">
        <w:rPr>
          <w:color w:val="000000"/>
          <w:sz w:val="28"/>
          <w:szCs w:val="28"/>
          <w:lang w:val="ru-RU"/>
        </w:rPr>
        <w:t>МИНИСТЕРСТВО ОБРАЗОВАНИЯ РЕСПУБЛИКИ БЕЛАРУСЬ</w:t>
      </w:r>
    </w:p>
    <w:p w:rsidR="0092473F" w:rsidRPr="0092473F" w:rsidRDefault="0092473F" w:rsidP="0092473F">
      <w:pPr>
        <w:pStyle w:val="NormalWeb"/>
        <w:spacing w:before="0" w:beforeAutospacing="0" w:after="0" w:afterAutospacing="0"/>
        <w:jc w:val="center"/>
        <w:rPr>
          <w:color w:val="000000"/>
          <w:sz w:val="28"/>
          <w:szCs w:val="28"/>
          <w:lang w:val="ru-RU"/>
        </w:rPr>
      </w:pPr>
      <w:r w:rsidRPr="0092473F">
        <w:rPr>
          <w:color w:val="000000"/>
          <w:sz w:val="28"/>
          <w:szCs w:val="28"/>
          <w:lang w:val="ru-RU"/>
        </w:rPr>
        <w:t>Учреждение образование «Белорусский государственный технологический университет»</w:t>
      </w:r>
    </w:p>
    <w:p w:rsidR="0092473F" w:rsidRDefault="0092473F" w:rsidP="0092473F">
      <w:pPr>
        <w:pStyle w:val="NormalWeb"/>
        <w:spacing w:before="840" w:beforeAutospacing="0" w:after="0" w:afterAutospacing="0"/>
        <w:jc w:val="center"/>
        <w:rPr>
          <w:color w:val="000000"/>
          <w:sz w:val="28"/>
          <w:szCs w:val="28"/>
          <w:lang w:val="ru-RU"/>
        </w:rPr>
      </w:pPr>
      <w:r w:rsidRPr="0092473F">
        <w:rPr>
          <w:color w:val="000000"/>
          <w:sz w:val="28"/>
          <w:szCs w:val="28"/>
          <w:lang w:val="ru-RU"/>
        </w:rPr>
        <w:t>Кафедра информационных систем и технологий</w:t>
      </w:r>
    </w:p>
    <w:p w:rsidR="0092473F" w:rsidRDefault="0092473F" w:rsidP="0092473F">
      <w:pPr>
        <w:pStyle w:val="NormalWeb"/>
        <w:spacing w:before="2760" w:beforeAutospacing="0" w:after="0" w:afterAutospacing="0"/>
        <w:jc w:val="center"/>
        <w:rPr>
          <w:b/>
          <w:color w:val="000000"/>
          <w:sz w:val="28"/>
          <w:szCs w:val="27"/>
          <w:lang w:val="ru-RU"/>
        </w:rPr>
      </w:pPr>
      <w:r w:rsidRPr="0092473F">
        <w:rPr>
          <w:b/>
          <w:color w:val="000000"/>
          <w:sz w:val="28"/>
          <w:szCs w:val="27"/>
          <w:lang w:val="ru-RU"/>
        </w:rPr>
        <w:t xml:space="preserve">«Проект политики информационной безопасности </w:t>
      </w:r>
      <w:r>
        <w:rPr>
          <w:b/>
          <w:color w:val="000000"/>
          <w:sz w:val="28"/>
          <w:szCs w:val="27"/>
          <w:lang w:val="ru-RU"/>
        </w:rPr>
        <w:t>страховой компании</w:t>
      </w:r>
      <w:r w:rsidRPr="0092473F">
        <w:rPr>
          <w:b/>
          <w:color w:val="000000"/>
          <w:sz w:val="28"/>
          <w:szCs w:val="27"/>
          <w:lang w:val="ru-RU"/>
        </w:rPr>
        <w:t>»</w:t>
      </w:r>
    </w:p>
    <w:p w:rsidR="0092473F" w:rsidRDefault="0092473F" w:rsidP="0092473F">
      <w:pPr>
        <w:pStyle w:val="NormalWeb"/>
        <w:spacing w:before="2760" w:beforeAutospacing="0" w:after="0" w:afterAutospacing="0"/>
        <w:jc w:val="center"/>
        <w:rPr>
          <w:b/>
          <w:color w:val="000000"/>
          <w:sz w:val="28"/>
          <w:szCs w:val="27"/>
          <w:lang w:val="ru-RU"/>
        </w:rPr>
      </w:pPr>
    </w:p>
    <w:p w:rsidR="0092473F" w:rsidRPr="0092473F" w:rsidRDefault="0092473F" w:rsidP="0092473F">
      <w:pPr>
        <w:pStyle w:val="NormalWeb"/>
        <w:spacing w:before="0" w:beforeAutospacing="0" w:after="0" w:afterAutospacing="0"/>
        <w:ind w:left="5760"/>
        <w:rPr>
          <w:color w:val="000000"/>
          <w:sz w:val="28"/>
          <w:szCs w:val="28"/>
          <w:lang w:val="ru-RU"/>
        </w:rPr>
      </w:pPr>
      <w:r w:rsidRPr="0092473F">
        <w:rPr>
          <w:color w:val="000000"/>
          <w:sz w:val="28"/>
          <w:szCs w:val="28"/>
          <w:lang w:val="ru-RU"/>
        </w:rPr>
        <w:t>Студент:</w:t>
      </w:r>
    </w:p>
    <w:p w:rsidR="0092473F" w:rsidRPr="0092473F" w:rsidRDefault="00566AB8" w:rsidP="0092473F">
      <w:pPr>
        <w:pStyle w:val="NormalWeb"/>
        <w:spacing w:before="0" w:beforeAutospacing="0" w:after="0" w:afterAutospacing="0"/>
        <w:ind w:left="5760"/>
        <w:rPr>
          <w:color w:val="000000"/>
          <w:sz w:val="28"/>
          <w:szCs w:val="28"/>
          <w:lang w:val="ru-RU"/>
        </w:rPr>
      </w:pPr>
      <w:r>
        <w:rPr>
          <w:color w:val="000000"/>
          <w:sz w:val="28"/>
          <w:szCs w:val="28"/>
          <w:lang w:val="ru-RU"/>
        </w:rPr>
        <w:t>Агапкина Диана Сергеевна</w:t>
      </w:r>
    </w:p>
    <w:p w:rsidR="0092473F" w:rsidRPr="0092473F" w:rsidRDefault="0092473F" w:rsidP="0092473F">
      <w:pPr>
        <w:pStyle w:val="NormalWeb"/>
        <w:spacing w:before="0" w:beforeAutospacing="0" w:after="0" w:afterAutospacing="0"/>
        <w:ind w:left="5760"/>
        <w:rPr>
          <w:color w:val="000000"/>
          <w:sz w:val="28"/>
          <w:szCs w:val="28"/>
          <w:lang w:val="ru-RU"/>
        </w:rPr>
      </w:pPr>
      <w:r w:rsidRPr="0092473F">
        <w:rPr>
          <w:color w:val="000000"/>
          <w:sz w:val="28"/>
          <w:szCs w:val="28"/>
          <w:lang w:val="ru-RU"/>
        </w:rPr>
        <w:t xml:space="preserve">Вариант </w:t>
      </w:r>
      <w:r>
        <w:rPr>
          <w:color w:val="000000"/>
          <w:sz w:val="28"/>
          <w:szCs w:val="28"/>
          <w:lang w:val="ru-RU"/>
        </w:rPr>
        <w:t>7</w:t>
      </w:r>
    </w:p>
    <w:p w:rsidR="0092473F" w:rsidRPr="0092473F" w:rsidRDefault="0092473F" w:rsidP="0092473F">
      <w:pPr>
        <w:pStyle w:val="NormalWeb"/>
        <w:spacing w:before="0" w:beforeAutospacing="0" w:after="0" w:afterAutospacing="0"/>
        <w:ind w:left="5760"/>
        <w:rPr>
          <w:color w:val="000000"/>
          <w:sz w:val="28"/>
          <w:szCs w:val="28"/>
          <w:lang w:val="ru-RU"/>
        </w:rPr>
      </w:pPr>
      <w:r w:rsidRPr="0092473F">
        <w:rPr>
          <w:color w:val="000000"/>
          <w:sz w:val="28"/>
          <w:szCs w:val="28"/>
          <w:lang w:val="ru-RU"/>
        </w:rPr>
        <w:t>Преподаватель:</w:t>
      </w:r>
    </w:p>
    <w:p w:rsidR="0092473F" w:rsidRPr="00F007DB" w:rsidRDefault="00F007DB" w:rsidP="0092473F">
      <w:pPr>
        <w:pStyle w:val="NormalWeb"/>
        <w:spacing w:before="0" w:beforeAutospacing="0" w:after="0" w:afterAutospacing="0"/>
        <w:ind w:left="5760"/>
        <w:rPr>
          <w:color w:val="000000"/>
          <w:sz w:val="28"/>
          <w:szCs w:val="28"/>
          <w:lang w:val="ru-RU"/>
        </w:rPr>
      </w:pPr>
      <w:proofErr w:type="spellStart"/>
      <w:r>
        <w:rPr>
          <w:color w:val="000000"/>
          <w:sz w:val="28"/>
          <w:szCs w:val="28"/>
          <w:lang w:val="ru-RU"/>
        </w:rPr>
        <w:t>Блинова</w:t>
      </w:r>
      <w:proofErr w:type="spellEnd"/>
      <w:r>
        <w:rPr>
          <w:color w:val="000000"/>
          <w:sz w:val="28"/>
          <w:szCs w:val="28"/>
          <w:lang w:val="ru-RU"/>
        </w:rPr>
        <w:t xml:space="preserve"> Евгения Александровна</w:t>
      </w:r>
    </w:p>
    <w:p w:rsidR="0092473F" w:rsidRPr="0092473F" w:rsidRDefault="0092473F" w:rsidP="0092473F">
      <w:pPr>
        <w:pStyle w:val="NormalWeb"/>
        <w:spacing w:before="0" w:beforeAutospacing="0" w:after="0" w:afterAutospacing="0"/>
        <w:ind w:left="5760"/>
        <w:rPr>
          <w:color w:val="000000"/>
          <w:sz w:val="28"/>
          <w:szCs w:val="28"/>
          <w:lang w:val="ru-RU"/>
        </w:rPr>
      </w:pPr>
    </w:p>
    <w:p w:rsidR="0092473F" w:rsidRDefault="0092473F" w:rsidP="0092473F">
      <w:pPr>
        <w:pStyle w:val="NormalWeb"/>
        <w:spacing w:before="840" w:beforeAutospacing="0" w:after="0" w:afterAutospacing="0"/>
        <w:jc w:val="center"/>
        <w:rPr>
          <w:color w:val="000000"/>
          <w:sz w:val="28"/>
          <w:szCs w:val="28"/>
          <w:lang w:val="ru-RU"/>
        </w:rPr>
      </w:pPr>
    </w:p>
    <w:p w:rsidR="0092473F" w:rsidRDefault="0092473F" w:rsidP="0092473F">
      <w:pPr>
        <w:pStyle w:val="NormalWeb"/>
        <w:spacing w:before="1200" w:beforeAutospacing="0" w:after="0" w:afterAutospacing="0"/>
        <w:jc w:val="center"/>
        <w:rPr>
          <w:color w:val="000000"/>
          <w:sz w:val="28"/>
          <w:szCs w:val="28"/>
          <w:lang w:val="ru-RU"/>
        </w:rPr>
      </w:pPr>
      <w:r>
        <w:rPr>
          <w:color w:val="000000"/>
          <w:sz w:val="28"/>
          <w:szCs w:val="28"/>
          <w:lang w:val="ru-RU"/>
        </w:rPr>
        <w:t>Минск 20</w:t>
      </w:r>
      <w:r w:rsidR="00566AB8">
        <w:rPr>
          <w:color w:val="000000"/>
          <w:sz w:val="28"/>
          <w:szCs w:val="28"/>
          <w:lang w:val="ru-RU"/>
        </w:rPr>
        <w:t>20</w:t>
      </w:r>
    </w:p>
    <w:p w:rsidR="0092473F" w:rsidRDefault="0092473F">
      <w:pPr>
        <w:rPr>
          <w:rFonts w:ascii="Times New Roman" w:eastAsia="Times New Roman" w:hAnsi="Times New Roman" w:cs="Times New Roman"/>
          <w:color w:val="000000"/>
          <w:sz w:val="28"/>
          <w:szCs w:val="28"/>
          <w:lang w:val="ru-RU"/>
        </w:rPr>
      </w:pPr>
      <w:r>
        <w:rPr>
          <w:color w:val="000000"/>
          <w:sz w:val="28"/>
          <w:szCs w:val="28"/>
          <w:lang w:val="ru-RU"/>
        </w:rPr>
        <w:br w:type="page"/>
      </w:r>
    </w:p>
    <w:sdt>
      <w:sdtPr>
        <w:rPr>
          <w:rFonts w:asciiTheme="minorHAnsi" w:eastAsiaTheme="minorHAnsi" w:hAnsiTheme="minorHAnsi" w:cstheme="minorBidi"/>
          <w:color w:val="auto"/>
          <w:sz w:val="22"/>
          <w:szCs w:val="22"/>
          <w:lang w:val="ru-RU"/>
        </w:rPr>
        <w:id w:val="1862939501"/>
        <w:docPartObj>
          <w:docPartGallery w:val="Table of Contents"/>
          <w:docPartUnique/>
        </w:docPartObj>
      </w:sdtPr>
      <w:sdtEndPr>
        <w:rPr>
          <w:b/>
          <w:bCs/>
        </w:rPr>
      </w:sdtEndPr>
      <w:sdtContent>
        <w:p w:rsidR="00B91FE1" w:rsidRPr="00F36F6F" w:rsidRDefault="00B91FE1" w:rsidP="00932CAF">
          <w:pPr>
            <w:pStyle w:val="TOCHeading"/>
            <w:spacing w:before="360" w:after="240" w:line="240" w:lineRule="auto"/>
            <w:jc w:val="center"/>
            <w:rPr>
              <w:rFonts w:ascii="Times New Roman" w:hAnsi="Times New Roman" w:cs="Times New Roman"/>
              <w:b/>
              <w:color w:val="auto"/>
              <w:sz w:val="28"/>
              <w:szCs w:val="28"/>
            </w:rPr>
          </w:pPr>
          <w:r w:rsidRPr="00F36F6F">
            <w:rPr>
              <w:rFonts w:ascii="Times New Roman" w:hAnsi="Times New Roman" w:cs="Times New Roman"/>
              <w:b/>
              <w:color w:val="auto"/>
              <w:sz w:val="28"/>
              <w:szCs w:val="28"/>
              <w:lang w:val="ru-RU"/>
            </w:rPr>
            <w:t>Содержание</w:t>
          </w:r>
        </w:p>
        <w:p w:rsidR="00566AB8" w:rsidRPr="00566AB8" w:rsidRDefault="00B91FE1" w:rsidP="00566AB8">
          <w:pPr>
            <w:pStyle w:val="TOC1"/>
            <w:tabs>
              <w:tab w:val="right" w:leader="dot" w:pos="9679"/>
            </w:tabs>
            <w:spacing w:after="0" w:line="240" w:lineRule="auto"/>
            <w:jc w:val="both"/>
            <w:rPr>
              <w:rFonts w:ascii="Times New Roman" w:eastAsiaTheme="minorEastAsia" w:hAnsi="Times New Roman" w:cs="Times New Roman"/>
              <w:noProof/>
              <w:sz w:val="28"/>
              <w:szCs w:val="28"/>
            </w:rPr>
          </w:pPr>
          <w:r w:rsidRPr="00566AB8">
            <w:rPr>
              <w:rFonts w:ascii="Times New Roman" w:hAnsi="Times New Roman" w:cs="Times New Roman"/>
              <w:sz w:val="28"/>
              <w:szCs w:val="28"/>
            </w:rPr>
            <w:fldChar w:fldCharType="begin"/>
          </w:r>
          <w:r w:rsidRPr="00566AB8">
            <w:rPr>
              <w:rFonts w:ascii="Times New Roman" w:hAnsi="Times New Roman" w:cs="Times New Roman"/>
              <w:sz w:val="28"/>
              <w:szCs w:val="28"/>
            </w:rPr>
            <w:instrText xml:space="preserve"> TOC \o "1-3" \h \z \u </w:instrText>
          </w:r>
          <w:r w:rsidRPr="00566AB8">
            <w:rPr>
              <w:rFonts w:ascii="Times New Roman" w:hAnsi="Times New Roman" w:cs="Times New Roman"/>
              <w:sz w:val="28"/>
              <w:szCs w:val="28"/>
            </w:rPr>
            <w:fldChar w:fldCharType="separate"/>
          </w:r>
          <w:hyperlink w:anchor="_Toc32925631" w:history="1">
            <w:r w:rsidR="00566AB8" w:rsidRPr="00566AB8">
              <w:rPr>
                <w:rStyle w:val="Hyperlink"/>
                <w:rFonts w:ascii="Times New Roman" w:hAnsi="Times New Roman" w:cs="Times New Roman"/>
                <w:noProof/>
                <w:sz w:val="28"/>
                <w:szCs w:val="28"/>
                <w:lang w:val="ru-RU"/>
              </w:rPr>
              <w:t>Введение</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_Toc32925631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3</w:t>
            </w:r>
            <w:r w:rsidR="00566AB8" w:rsidRPr="00566AB8">
              <w:rPr>
                <w:rFonts w:ascii="Times New Roman" w:hAnsi="Times New Roman" w:cs="Times New Roman"/>
                <w:noProof/>
                <w:webHidden/>
                <w:sz w:val="28"/>
                <w:szCs w:val="28"/>
              </w:rPr>
              <w:fldChar w:fldCharType="end"/>
            </w:r>
          </w:hyperlink>
        </w:p>
        <w:p w:rsidR="00566AB8" w:rsidRPr="00566AB8" w:rsidRDefault="001C4850" w:rsidP="00566AB8">
          <w:pPr>
            <w:pStyle w:val="TOC2"/>
            <w:jc w:val="both"/>
            <w:rPr>
              <w:rFonts w:ascii="Times New Roman" w:eastAsiaTheme="minorEastAsia" w:hAnsi="Times New Roman" w:cs="Times New Roman"/>
              <w:noProof/>
              <w:sz w:val="28"/>
              <w:szCs w:val="28"/>
            </w:rPr>
          </w:pPr>
          <w:hyperlink w:anchor="_Toc32925632" w:history="1">
            <w:r w:rsidR="00566AB8" w:rsidRPr="00566AB8">
              <w:rPr>
                <w:rStyle w:val="Hyperlink"/>
                <w:rFonts w:ascii="Times New Roman" w:hAnsi="Times New Roman" w:cs="Times New Roman"/>
                <w:noProof/>
                <w:sz w:val="28"/>
                <w:szCs w:val="28"/>
                <w:lang w:val="en-GB"/>
              </w:rPr>
              <w:t xml:space="preserve">1 </w:t>
            </w:r>
            <w:r w:rsidR="00566AB8" w:rsidRPr="00566AB8">
              <w:rPr>
                <w:rStyle w:val="Hyperlink"/>
                <w:rFonts w:ascii="Times New Roman" w:hAnsi="Times New Roman" w:cs="Times New Roman"/>
                <w:noProof/>
                <w:sz w:val="28"/>
                <w:szCs w:val="28"/>
                <w:lang w:val="ru-RU"/>
              </w:rPr>
              <w:t>Объекты защиты</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_Toc32925632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4</w:t>
            </w:r>
            <w:r w:rsidR="00566AB8" w:rsidRPr="00566AB8">
              <w:rPr>
                <w:rFonts w:ascii="Times New Roman" w:hAnsi="Times New Roman" w:cs="Times New Roman"/>
                <w:noProof/>
                <w:webHidden/>
                <w:sz w:val="28"/>
                <w:szCs w:val="28"/>
              </w:rPr>
              <w:fldChar w:fldCharType="end"/>
            </w:r>
          </w:hyperlink>
        </w:p>
        <w:p w:rsidR="00566AB8" w:rsidRPr="00566AB8" w:rsidRDefault="001C4850" w:rsidP="00566AB8">
          <w:pPr>
            <w:pStyle w:val="TOC2"/>
            <w:jc w:val="both"/>
            <w:rPr>
              <w:rFonts w:ascii="Times New Roman" w:eastAsiaTheme="minorEastAsia" w:hAnsi="Times New Roman" w:cs="Times New Roman"/>
              <w:noProof/>
              <w:sz w:val="28"/>
              <w:szCs w:val="28"/>
            </w:rPr>
          </w:pPr>
          <w:hyperlink w:anchor="_Toc32925633" w:history="1">
            <w:r w:rsidR="00566AB8" w:rsidRPr="00566AB8">
              <w:rPr>
                <w:rStyle w:val="Hyperlink"/>
                <w:rFonts w:ascii="Times New Roman" w:eastAsia="Times New Roman" w:hAnsi="Times New Roman" w:cs="Times New Roman"/>
                <w:noProof/>
                <w:sz w:val="28"/>
                <w:szCs w:val="28"/>
                <w:lang w:val="en-GB"/>
              </w:rPr>
              <w:t>2</w:t>
            </w:r>
            <w:r w:rsidR="00566AB8" w:rsidRPr="00566AB8">
              <w:rPr>
                <w:rStyle w:val="Hyperlink"/>
                <w:rFonts w:ascii="Times New Roman" w:eastAsia="Times New Roman" w:hAnsi="Times New Roman" w:cs="Times New Roman"/>
                <w:noProof/>
                <w:sz w:val="28"/>
                <w:szCs w:val="28"/>
                <w:lang w:val="ru-RU"/>
              </w:rPr>
              <w:t xml:space="preserve"> Структура страхового агентства</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_Toc32925633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4</w:t>
            </w:r>
            <w:r w:rsidR="00566AB8" w:rsidRPr="00566AB8">
              <w:rPr>
                <w:rFonts w:ascii="Times New Roman" w:hAnsi="Times New Roman" w:cs="Times New Roman"/>
                <w:noProof/>
                <w:webHidden/>
                <w:sz w:val="28"/>
                <w:szCs w:val="28"/>
              </w:rPr>
              <w:fldChar w:fldCharType="end"/>
            </w:r>
          </w:hyperlink>
        </w:p>
        <w:p w:rsidR="00566AB8" w:rsidRPr="00566AB8" w:rsidRDefault="001C4850" w:rsidP="00566AB8">
          <w:pPr>
            <w:pStyle w:val="TOC2"/>
            <w:jc w:val="both"/>
            <w:rPr>
              <w:rFonts w:ascii="Times New Roman" w:eastAsiaTheme="minorEastAsia" w:hAnsi="Times New Roman" w:cs="Times New Roman"/>
              <w:noProof/>
              <w:sz w:val="28"/>
              <w:szCs w:val="28"/>
            </w:rPr>
          </w:pPr>
          <w:hyperlink w:anchor="_Toc32925634" w:history="1">
            <w:r w:rsidR="00566AB8" w:rsidRPr="00566AB8">
              <w:rPr>
                <w:rStyle w:val="Hyperlink"/>
                <w:rFonts w:ascii="Times New Roman" w:hAnsi="Times New Roman" w:cs="Times New Roman"/>
                <w:noProof/>
                <w:sz w:val="28"/>
                <w:szCs w:val="28"/>
                <w:lang w:val="en-GB"/>
              </w:rPr>
              <w:t>3</w:t>
            </w:r>
            <w:r w:rsidR="00566AB8" w:rsidRPr="00566AB8">
              <w:rPr>
                <w:rStyle w:val="Hyperlink"/>
                <w:rFonts w:ascii="Times New Roman" w:hAnsi="Times New Roman" w:cs="Times New Roman"/>
                <w:noProof/>
                <w:sz w:val="28"/>
                <w:szCs w:val="28"/>
                <w:lang w:val="ru-RU"/>
              </w:rPr>
              <w:t xml:space="preserve"> Виды угроз</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_Toc32925634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5</w:t>
            </w:r>
            <w:r w:rsidR="00566AB8" w:rsidRPr="00566AB8">
              <w:rPr>
                <w:rFonts w:ascii="Times New Roman" w:hAnsi="Times New Roman" w:cs="Times New Roman"/>
                <w:noProof/>
                <w:webHidden/>
                <w:sz w:val="28"/>
                <w:szCs w:val="28"/>
              </w:rPr>
              <w:fldChar w:fldCharType="end"/>
            </w:r>
          </w:hyperlink>
        </w:p>
        <w:p w:rsidR="00566AB8" w:rsidRPr="00566AB8" w:rsidRDefault="001C4850" w:rsidP="00566AB8">
          <w:pPr>
            <w:pStyle w:val="TOC2"/>
            <w:jc w:val="both"/>
            <w:rPr>
              <w:rFonts w:ascii="Times New Roman" w:eastAsiaTheme="minorEastAsia" w:hAnsi="Times New Roman" w:cs="Times New Roman"/>
              <w:noProof/>
              <w:sz w:val="28"/>
              <w:szCs w:val="28"/>
            </w:rPr>
          </w:pPr>
          <w:hyperlink w:anchor="_Toc32925635" w:history="1">
            <w:r w:rsidR="00566AB8" w:rsidRPr="00566AB8">
              <w:rPr>
                <w:rStyle w:val="Hyperlink"/>
                <w:rFonts w:ascii="Times New Roman" w:hAnsi="Times New Roman" w:cs="Times New Roman"/>
                <w:noProof/>
                <w:sz w:val="28"/>
                <w:szCs w:val="28"/>
                <w:lang w:val="en-GB"/>
              </w:rPr>
              <w:t>4</w:t>
            </w:r>
            <w:r w:rsidR="00566AB8" w:rsidRPr="00566AB8">
              <w:rPr>
                <w:rStyle w:val="Hyperlink"/>
                <w:rFonts w:ascii="Times New Roman" w:hAnsi="Times New Roman" w:cs="Times New Roman"/>
                <w:noProof/>
                <w:sz w:val="28"/>
                <w:szCs w:val="28"/>
                <w:lang w:val="ru-RU"/>
              </w:rPr>
              <w:t xml:space="preserve"> Разработка мер защиты</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_Toc32925635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8</w:t>
            </w:r>
            <w:r w:rsidR="00566AB8" w:rsidRPr="00566AB8">
              <w:rPr>
                <w:rFonts w:ascii="Times New Roman" w:hAnsi="Times New Roman" w:cs="Times New Roman"/>
                <w:noProof/>
                <w:webHidden/>
                <w:sz w:val="28"/>
                <w:szCs w:val="28"/>
              </w:rPr>
              <w:fldChar w:fldCharType="end"/>
            </w:r>
          </w:hyperlink>
        </w:p>
        <w:p w:rsidR="00566AB8" w:rsidRPr="00566AB8" w:rsidRDefault="001C4850" w:rsidP="00566AB8">
          <w:pPr>
            <w:pStyle w:val="TOC2"/>
            <w:jc w:val="both"/>
            <w:rPr>
              <w:rFonts w:ascii="Times New Roman" w:eastAsiaTheme="minorEastAsia" w:hAnsi="Times New Roman" w:cs="Times New Roman"/>
              <w:noProof/>
              <w:sz w:val="28"/>
              <w:szCs w:val="28"/>
            </w:rPr>
          </w:pPr>
          <w:hyperlink w:anchor="_Toc32925636" w:history="1">
            <w:r w:rsidR="00566AB8" w:rsidRPr="00566AB8">
              <w:rPr>
                <w:rStyle w:val="Hyperlink"/>
                <w:rFonts w:ascii="Times New Roman" w:hAnsi="Times New Roman" w:cs="Times New Roman"/>
                <w:noProof/>
                <w:sz w:val="28"/>
                <w:szCs w:val="28"/>
                <w:lang w:val="ru-RU"/>
              </w:rPr>
              <w:t>5 Меры, методы и средства обеспечения требуемого уровня защищенности информационных ресурсов</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_Toc32925636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11</w:t>
            </w:r>
            <w:r w:rsidR="00566AB8" w:rsidRPr="00566AB8">
              <w:rPr>
                <w:rFonts w:ascii="Times New Roman" w:hAnsi="Times New Roman" w:cs="Times New Roman"/>
                <w:noProof/>
                <w:webHidden/>
                <w:sz w:val="28"/>
                <w:szCs w:val="28"/>
              </w:rPr>
              <w:fldChar w:fldCharType="end"/>
            </w:r>
          </w:hyperlink>
        </w:p>
        <w:p w:rsidR="00566AB8" w:rsidRPr="00566AB8" w:rsidRDefault="001C4850" w:rsidP="00566AB8">
          <w:pPr>
            <w:pStyle w:val="TOC1"/>
            <w:tabs>
              <w:tab w:val="right" w:leader="dot" w:pos="9679"/>
            </w:tabs>
            <w:spacing w:after="0" w:line="240" w:lineRule="auto"/>
            <w:jc w:val="both"/>
            <w:rPr>
              <w:rFonts w:ascii="Times New Roman" w:eastAsiaTheme="minorEastAsia" w:hAnsi="Times New Roman" w:cs="Times New Roman"/>
              <w:noProof/>
              <w:sz w:val="28"/>
              <w:szCs w:val="28"/>
            </w:rPr>
          </w:pPr>
          <w:hyperlink w:anchor="_Toc32925637" w:history="1">
            <w:r w:rsidR="00566AB8" w:rsidRPr="00566AB8">
              <w:rPr>
                <w:rStyle w:val="Hyperlink"/>
                <w:rFonts w:ascii="Times New Roman" w:hAnsi="Times New Roman" w:cs="Times New Roman"/>
                <w:noProof/>
                <w:sz w:val="28"/>
                <w:szCs w:val="28"/>
                <w:lang w:val="ru-RU"/>
              </w:rPr>
              <w:t>Вывод</w:t>
            </w:r>
            <w:r w:rsidR="00566AB8" w:rsidRPr="00566AB8">
              <w:rPr>
                <w:rFonts w:ascii="Times New Roman" w:hAnsi="Times New Roman" w:cs="Times New Roman"/>
                <w:noProof/>
                <w:webHidden/>
                <w:sz w:val="28"/>
                <w:szCs w:val="28"/>
              </w:rPr>
              <w:tab/>
            </w:r>
            <w:r w:rsidR="00566AB8" w:rsidRPr="00566AB8">
              <w:rPr>
                <w:rFonts w:ascii="Times New Roman" w:hAnsi="Times New Roman" w:cs="Times New Roman"/>
                <w:noProof/>
                <w:webHidden/>
                <w:sz w:val="28"/>
                <w:szCs w:val="28"/>
              </w:rPr>
              <w:fldChar w:fldCharType="begin"/>
            </w:r>
            <w:r w:rsidR="00566AB8" w:rsidRPr="00566AB8">
              <w:rPr>
                <w:rFonts w:ascii="Times New Roman" w:hAnsi="Times New Roman" w:cs="Times New Roman"/>
                <w:noProof/>
                <w:webHidden/>
                <w:sz w:val="28"/>
                <w:szCs w:val="28"/>
              </w:rPr>
              <w:instrText xml:space="preserve"> PAGEREF _Toc32925637 \h </w:instrText>
            </w:r>
            <w:r w:rsidR="00566AB8" w:rsidRPr="00566AB8">
              <w:rPr>
                <w:rFonts w:ascii="Times New Roman" w:hAnsi="Times New Roman" w:cs="Times New Roman"/>
                <w:noProof/>
                <w:webHidden/>
                <w:sz w:val="28"/>
                <w:szCs w:val="28"/>
              </w:rPr>
            </w:r>
            <w:r w:rsidR="00566AB8" w:rsidRPr="00566AB8">
              <w:rPr>
                <w:rFonts w:ascii="Times New Roman" w:hAnsi="Times New Roman" w:cs="Times New Roman"/>
                <w:noProof/>
                <w:webHidden/>
                <w:sz w:val="28"/>
                <w:szCs w:val="28"/>
              </w:rPr>
              <w:fldChar w:fldCharType="separate"/>
            </w:r>
            <w:r w:rsidR="00566AB8" w:rsidRPr="00566AB8">
              <w:rPr>
                <w:rFonts w:ascii="Times New Roman" w:hAnsi="Times New Roman" w:cs="Times New Roman"/>
                <w:noProof/>
                <w:webHidden/>
                <w:sz w:val="28"/>
                <w:szCs w:val="28"/>
              </w:rPr>
              <w:t>14</w:t>
            </w:r>
            <w:r w:rsidR="00566AB8" w:rsidRPr="00566AB8">
              <w:rPr>
                <w:rFonts w:ascii="Times New Roman" w:hAnsi="Times New Roman" w:cs="Times New Roman"/>
                <w:noProof/>
                <w:webHidden/>
                <w:sz w:val="28"/>
                <w:szCs w:val="28"/>
              </w:rPr>
              <w:fldChar w:fldCharType="end"/>
            </w:r>
          </w:hyperlink>
        </w:p>
        <w:p w:rsidR="00B91FE1" w:rsidRDefault="00B91FE1" w:rsidP="00566AB8">
          <w:pPr>
            <w:spacing w:after="0" w:line="240" w:lineRule="auto"/>
            <w:jc w:val="both"/>
          </w:pPr>
          <w:r w:rsidRPr="00566AB8">
            <w:rPr>
              <w:rFonts w:ascii="Times New Roman" w:hAnsi="Times New Roman" w:cs="Times New Roman"/>
              <w:bCs/>
              <w:sz w:val="28"/>
              <w:szCs w:val="28"/>
              <w:lang w:val="ru-RU"/>
            </w:rPr>
            <w:fldChar w:fldCharType="end"/>
          </w:r>
        </w:p>
      </w:sdtContent>
    </w:sdt>
    <w:p w:rsidR="0092473F" w:rsidRDefault="0092473F" w:rsidP="0092473F">
      <w:pPr>
        <w:pStyle w:val="NormalWeb"/>
        <w:spacing w:before="840" w:beforeAutospacing="0" w:after="0" w:afterAutospacing="0"/>
        <w:jc w:val="center"/>
        <w:rPr>
          <w:color w:val="000000"/>
          <w:sz w:val="28"/>
          <w:szCs w:val="28"/>
          <w:lang w:val="ru-RU"/>
        </w:rPr>
      </w:pPr>
    </w:p>
    <w:p w:rsidR="0092473F" w:rsidRPr="006D7E22" w:rsidRDefault="0092473F" w:rsidP="00932CAF">
      <w:pPr>
        <w:spacing w:line="240" w:lineRule="auto"/>
        <w:rPr>
          <w:rFonts w:ascii="Times New Roman" w:eastAsia="Times New Roman" w:hAnsi="Times New Roman" w:cs="Times New Roman"/>
          <w:color w:val="000000"/>
          <w:sz w:val="28"/>
          <w:szCs w:val="28"/>
        </w:rPr>
      </w:pPr>
      <w:r>
        <w:rPr>
          <w:color w:val="000000"/>
          <w:sz w:val="28"/>
          <w:szCs w:val="28"/>
          <w:lang w:val="ru-RU"/>
        </w:rPr>
        <w:br w:type="page"/>
      </w:r>
    </w:p>
    <w:p w:rsidR="0092473F" w:rsidRDefault="0092473F" w:rsidP="0092473F">
      <w:pPr>
        <w:pStyle w:val="Heading1"/>
        <w:jc w:val="center"/>
        <w:rPr>
          <w:lang w:val="ru-RU"/>
        </w:rPr>
      </w:pPr>
      <w:bookmarkStart w:id="0" w:name="_Toc32925631"/>
      <w:r>
        <w:rPr>
          <w:lang w:val="ru-RU"/>
        </w:rPr>
        <w:lastRenderedPageBreak/>
        <w:t>Введение</w:t>
      </w:r>
      <w:bookmarkEnd w:id="0"/>
    </w:p>
    <w:p w:rsidR="0092473F" w:rsidRPr="0092473F" w:rsidRDefault="0092473F" w:rsidP="0092473F">
      <w:pPr>
        <w:spacing w:after="0" w:line="240" w:lineRule="auto"/>
        <w:ind w:firstLine="720"/>
        <w:jc w:val="both"/>
        <w:rPr>
          <w:rFonts w:ascii="Times New Roman" w:hAnsi="Times New Roman" w:cs="Times New Roman"/>
          <w:sz w:val="28"/>
          <w:szCs w:val="28"/>
          <w:shd w:val="clear" w:color="auto" w:fill="FFFFFF"/>
          <w:lang w:val="ru-RU"/>
        </w:rPr>
      </w:pPr>
      <w:r w:rsidRPr="0092473F">
        <w:rPr>
          <w:rFonts w:ascii="Times New Roman" w:hAnsi="Times New Roman" w:cs="Times New Roman"/>
          <w:sz w:val="28"/>
          <w:szCs w:val="28"/>
          <w:shd w:val="clear" w:color="auto" w:fill="FFFFFF"/>
          <w:lang w:val="ru-RU"/>
        </w:rPr>
        <w:t>Страховые компании оказывают услуги в сфере страховой защиты имущественных интересов юридических и физических лиц. В процессе деятельности они становятся обладателями большого объема информации, носящей характер коммерческой тайны или же персональных данных. И то, и другое защищено законом. Распространение этих сведений среди широкого круга лиц может привести к финансовому ущербу для компании и ее клиентов. Поэтому специалисты службы безопасности страховых компаний обязаны прилагать значительные усилия в области защиты информации.</w:t>
      </w:r>
    </w:p>
    <w:p w:rsidR="0092473F" w:rsidRPr="0092473F" w:rsidRDefault="0092473F" w:rsidP="00BE5D7E">
      <w:pPr>
        <w:spacing w:after="0" w:line="240" w:lineRule="auto"/>
        <w:ind w:firstLine="720"/>
        <w:jc w:val="both"/>
        <w:rPr>
          <w:rFonts w:ascii="Times New Roman" w:hAnsi="Times New Roman" w:cs="Times New Roman"/>
          <w:sz w:val="28"/>
          <w:szCs w:val="28"/>
          <w:lang w:val="ru-RU"/>
        </w:rPr>
      </w:pPr>
      <w:r w:rsidRPr="0092473F">
        <w:rPr>
          <w:rFonts w:ascii="Times New Roman" w:hAnsi="Times New Roman" w:cs="Times New Roman"/>
          <w:sz w:val="28"/>
          <w:szCs w:val="28"/>
          <w:lang w:val="ru-RU"/>
        </w:rPr>
        <w:t>Исследование пробл</w:t>
      </w:r>
      <w:r>
        <w:rPr>
          <w:rFonts w:ascii="Times New Roman" w:hAnsi="Times New Roman" w:cs="Times New Roman"/>
          <w:sz w:val="28"/>
          <w:szCs w:val="28"/>
          <w:lang w:val="ru-RU"/>
        </w:rPr>
        <w:t xml:space="preserve">емы информационной безопасности </w:t>
      </w:r>
      <w:r w:rsidRPr="0092473F">
        <w:rPr>
          <w:rFonts w:ascii="Times New Roman" w:hAnsi="Times New Roman" w:cs="Times New Roman"/>
          <w:sz w:val="28"/>
          <w:szCs w:val="28"/>
          <w:lang w:val="ru-RU"/>
        </w:rPr>
        <w:t xml:space="preserve">становится наиболее актуальным с течением времени, т.к. развиваются и появляются новые </w:t>
      </w:r>
      <w:r w:rsidR="00BE5D7E">
        <w:rPr>
          <w:rFonts w:ascii="Times New Roman" w:hAnsi="Times New Roman" w:cs="Times New Roman"/>
          <w:sz w:val="28"/>
          <w:szCs w:val="28"/>
          <w:lang w:val="ru-RU"/>
        </w:rPr>
        <w:t>страховые агентства</w:t>
      </w:r>
      <w:r w:rsidRPr="0092473F">
        <w:rPr>
          <w:rFonts w:ascii="Times New Roman" w:hAnsi="Times New Roman" w:cs="Times New Roman"/>
          <w:sz w:val="28"/>
          <w:szCs w:val="28"/>
          <w:lang w:val="ru-RU"/>
        </w:rPr>
        <w:t xml:space="preserve">, преумножается количество клиентов, пользующихся </w:t>
      </w:r>
      <w:r w:rsidR="00BE5D7E">
        <w:rPr>
          <w:rFonts w:ascii="Times New Roman" w:hAnsi="Times New Roman" w:cs="Times New Roman"/>
          <w:sz w:val="28"/>
          <w:szCs w:val="28"/>
          <w:lang w:val="ru-RU"/>
        </w:rPr>
        <w:t>предоставляемыми услугами</w:t>
      </w:r>
      <w:r w:rsidRPr="0092473F">
        <w:rPr>
          <w:rFonts w:ascii="Times New Roman" w:hAnsi="Times New Roman" w:cs="Times New Roman"/>
          <w:sz w:val="28"/>
          <w:szCs w:val="28"/>
          <w:lang w:val="ru-RU"/>
        </w:rPr>
        <w:t xml:space="preserve">. </w:t>
      </w:r>
      <w:r w:rsidR="00BE5D7E">
        <w:rPr>
          <w:rFonts w:ascii="Times New Roman" w:hAnsi="Times New Roman" w:cs="Times New Roman"/>
          <w:sz w:val="28"/>
          <w:szCs w:val="28"/>
          <w:lang w:val="ru-RU"/>
        </w:rPr>
        <w:t>Любое</w:t>
      </w:r>
      <w:r w:rsidRPr="0092473F">
        <w:rPr>
          <w:rFonts w:ascii="Times New Roman" w:hAnsi="Times New Roman" w:cs="Times New Roman"/>
          <w:sz w:val="28"/>
          <w:szCs w:val="28"/>
          <w:lang w:val="ru-RU"/>
        </w:rPr>
        <w:t xml:space="preserve"> несанкционированное вмешательство может повредить работу системы, вплоть до невозможности ее функционирования, что неизбежно повлечет за собой </w:t>
      </w:r>
      <w:r w:rsidR="00BE5D7E">
        <w:rPr>
          <w:rFonts w:ascii="Times New Roman" w:hAnsi="Times New Roman" w:cs="Times New Roman"/>
          <w:sz w:val="28"/>
          <w:szCs w:val="28"/>
          <w:lang w:val="ru-RU"/>
        </w:rPr>
        <w:t>финансовые убытки для компании.</w:t>
      </w:r>
    </w:p>
    <w:p w:rsidR="00BE5D7E" w:rsidRDefault="0092473F" w:rsidP="00BE5D7E">
      <w:pPr>
        <w:spacing w:after="0" w:line="240" w:lineRule="auto"/>
        <w:ind w:firstLine="720"/>
        <w:jc w:val="both"/>
        <w:rPr>
          <w:rFonts w:ascii="Times New Roman" w:hAnsi="Times New Roman" w:cs="Times New Roman"/>
          <w:sz w:val="28"/>
          <w:szCs w:val="28"/>
          <w:lang w:val="ru-RU"/>
        </w:rPr>
      </w:pPr>
      <w:r w:rsidRPr="0092473F">
        <w:rPr>
          <w:rFonts w:ascii="Times New Roman" w:hAnsi="Times New Roman" w:cs="Times New Roman"/>
          <w:sz w:val="28"/>
          <w:szCs w:val="28"/>
          <w:lang w:val="ru-RU"/>
        </w:rPr>
        <w:t xml:space="preserve">Защита документооборота и баз данных хранящих практически всю информацию о клиентах и сотрудниках является сложной, но обязательной задачей, без решения которой невозможно нормальное функционирование </w:t>
      </w:r>
      <w:r w:rsidR="00BE5D7E">
        <w:rPr>
          <w:rFonts w:ascii="Times New Roman" w:hAnsi="Times New Roman" w:cs="Times New Roman"/>
          <w:sz w:val="28"/>
          <w:szCs w:val="28"/>
          <w:lang w:val="ru-RU"/>
        </w:rPr>
        <w:t>страхового агентства</w:t>
      </w:r>
      <w:r w:rsidRPr="0092473F">
        <w:rPr>
          <w:rFonts w:ascii="Times New Roman" w:hAnsi="Times New Roman" w:cs="Times New Roman"/>
          <w:sz w:val="28"/>
          <w:szCs w:val="28"/>
          <w:lang w:val="ru-RU"/>
        </w:rPr>
        <w:t>.</w:t>
      </w:r>
    </w:p>
    <w:p w:rsidR="00BE5D7E" w:rsidRDefault="00BE5D7E" w:rsidP="00BE5D7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93D4B" w:rsidRPr="00393D4B" w:rsidRDefault="00566AB8" w:rsidP="00566AB8">
      <w:pPr>
        <w:pStyle w:val="Heading2"/>
        <w:tabs>
          <w:tab w:val="left" w:pos="270"/>
        </w:tabs>
        <w:ind w:firstLine="709"/>
        <w:jc w:val="left"/>
        <w:rPr>
          <w:lang w:val="ru-RU"/>
        </w:rPr>
      </w:pPr>
      <w:bookmarkStart w:id="1" w:name="_Toc32925632"/>
      <w:r w:rsidRPr="002C045F">
        <w:rPr>
          <w:lang w:val="ru-RU"/>
        </w:rPr>
        <w:lastRenderedPageBreak/>
        <w:t xml:space="preserve">1 </w:t>
      </w:r>
      <w:r w:rsidR="00BE5D7E">
        <w:rPr>
          <w:lang w:val="ru-RU"/>
        </w:rPr>
        <w:t>Объекты защиты</w:t>
      </w:r>
      <w:bookmarkEnd w:id="1"/>
    </w:p>
    <w:p w:rsidR="00BE5D7E" w:rsidRPr="00BE5D7E" w:rsidRDefault="00BE5D7E" w:rsidP="00BE5D7E">
      <w:pPr>
        <w:shd w:val="clear" w:color="auto" w:fill="FFFFFF"/>
        <w:spacing w:after="0" w:line="240" w:lineRule="auto"/>
        <w:ind w:firstLine="720"/>
        <w:jc w:val="both"/>
        <w:rPr>
          <w:rFonts w:ascii="Times New Roman" w:eastAsia="Times New Roman" w:hAnsi="Times New Roman" w:cs="Times New Roman"/>
          <w:sz w:val="28"/>
          <w:szCs w:val="24"/>
          <w:lang w:val="ru-RU"/>
        </w:rPr>
      </w:pPr>
      <w:r w:rsidRPr="00BE5D7E">
        <w:rPr>
          <w:rFonts w:ascii="Times New Roman" w:eastAsia="Times New Roman" w:hAnsi="Times New Roman" w:cs="Times New Roman"/>
          <w:sz w:val="28"/>
          <w:szCs w:val="24"/>
          <w:lang w:val="ru-RU"/>
        </w:rPr>
        <w:t>Статус информации как объекта правовой</w:t>
      </w:r>
      <w:r w:rsidR="007E736F">
        <w:rPr>
          <w:rFonts w:ascii="Times New Roman" w:eastAsia="Times New Roman" w:hAnsi="Times New Roman" w:cs="Times New Roman"/>
          <w:sz w:val="28"/>
          <w:szCs w:val="24"/>
          <w:lang w:val="ru-RU"/>
        </w:rPr>
        <w:t xml:space="preserve"> защиты регулируется</w:t>
      </w:r>
      <w:r w:rsidRPr="00BE5D7E">
        <w:rPr>
          <w:rFonts w:ascii="Times New Roman" w:eastAsia="Times New Roman" w:hAnsi="Times New Roman" w:cs="Times New Roman"/>
          <w:sz w:val="28"/>
          <w:szCs w:val="24"/>
          <w:lang w:val="ru-RU"/>
        </w:rPr>
        <w:t xml:space="preserve"> </w:t>
      </w:r>
      <w:r w:rsidR="007E736F">
        <w:rPr>
          <w:rFonts w:ascii="Times New Roman" w:eastAsia="Times New Roman" w:hAnsi="Times New Roman" w:cs="Times New Roman"/>
          <w:sz w:val="28"/>
          <w:szCs w:val="24"/>
          <w:lang w:val="ru-RU"/>
        </w:rPr>
        <w:t>законами</w:t>
      </w:r>
      <w:r w:rsidRPr="00BE5D7E">
        <w:rPr>
          <w:rFonts w:ascii="Times New Roman" w:eastAsia="Times New Roman" w:hAnsi="Times New Roman" w:cs="Times New Roman"/>
          <w:sz w:val="28"/>
          <w:szCs w:val="24"/>
          <w:lang w:val="ru-RU"/>
        </w:rPr>
        <w:t>. Среди них закон «Об информации, информационных технологиях и защите информации», Гражданский кодекс, закон «О защите персональных данных» и другие.</w:t>
      </w:r>
    </w:p>
    <w:p w:rsidR="00BE5D7E" w:rsidRPr="002C045F" w:rsidRDefault="00BE5D7E" w:rsidP="00BE5D7E">
      <w:pPr>
        <w:shd w:val="clear" w:color="auto" w:fill="FFFFFF"/>
        <w:spacing w:after="0" w:line="240" w:lineRule="auto"/>
        <w:ind w:firstLine="720"/>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В деятельности страховой компании образуются следующие объекты информации:</w:t>
      </w:r>
    </w:p>
    <w:p w:rsidR="007E736F" w:rsidRPr="002C045F" w:rsidRDefault="00BE5D7E" w:rsidP="00BE5D7E">
      <w:pPr>
        <w:pStyle w:val="ListParagraph"/>
        <w:numPr>
          <w:ilvl w:val="0"/>
          <w:numId w:val="5"/>
        </w:numPr>
        <w:shd w:val="clear" w:color="auto" w:fill="FFFFFF"/>
        <w:spacing w:after="0" w:line="240" w:lineRule="auto"/>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коммерческая тайна самой страхово</w:t>
      </w:r>
      <w:r w:rsidR="007E736F" w:rsidRPr="002C045F">
        <w:rPr>
          <w:rFonts w:ascii="Times New Roman" w:eastAsia="Times New Roman" w:hAnsi="Times New Roman" w:cs="Times New Roman"/>
          <w:sz w:val="28"/>
          <w:szCs w:val="24"/>
          <w:highlight w:val="yellow"/>
          <w:lang w:val="ru-RU"/>
        </w:rPr>
        <w:t>й компании:</w:t>
      </w:r>
    </w:p>
    <w:p w:rsidR="007E736F" w:rsidRPr="002C045F" w:rsidRDefault="00BE5D7E" w:rsidP="007E736F">
      <w:pPr>
        <w:pStyle w:val="ListParagraph"/>
        <w:numPr>
          <w:ilvl w:val="1"/>
          <w:numId w:val="17"/>
        </w:numPr>
        <w:shd w:val="clear" w:color="auto" w:fill="FFFFFF"/>
        <w:spacing w:after="0" w:line="240" w:lineRule="auto"/>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 xml:space="preserve"> данные о ее договор</w:t>
      </w:r>
      <w:r w:rsidR="007E736F" w:rsidRPr="002C045F">
        <w:rPr>
          <w:rFonts w:ascii="Times New Roman" w:eastAsia="Times New Roman" w:hAnsi="Times New Roman" w:cs="Times New Roman"/>
          <w:sz w:val="28"/>
          <w:szCs w:val="24"/>
          <w:highlight w:val="yellow"/>
          <w:lang w:val="ru-RU"/>
        </w:rPr>
        <w:t>ах;</w:t>
      </w:r>
    </w:p>
    <w:p w:rsidR="007E736F" w:rsidRPr="002C045F" w:rsidRDefault="007E736F" w:rsidP="007E736F">
      <w:pPr>
        <w:pStyle w:val="ListParagraph"/>
        <w:numPr>
          <w:ilvl w:val="1"/>
          <w:numId w:val="17"/>
        </w:numPr>
        <w:shd w:val="clear" w:color="auto" w:fill="FFFFFF"/>
        <w:spacing w:after="0" w:line="240" w:lineRule="auto"/>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данные о финансовых взаимоотношениях;</w:t>
      </w:r>
    </w:p>
    <w:p w:rsidR="00BE5D7E" w:rsidRPr="002C045F" w:rsidRDefault="007E736F" w:rsidP="007E736F">
      <w:pPr>
        <w:pStyle w:val="ListParagraph"/>
        <w:numPr>
          <w:ilvl w:val="1"/>
          <w:numId w:val="17"/>
        </w:numPr>
        <w:shd w:val="clear" w:color="auto" w:fill="FFFFFF"/>
        <w:spacing w:after="0" w:line="240" w:lineRule="auto"/>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бухгалтерская информация;</w:t>
      </w:r>
    </w:p>
    <w:p w:rsidR="00BE5D7E" w:rsidRPr="002C045F" w:rsidRDefault="00BE5D7E" w:rsidP="007E736F">
      <w:pPr>
        <w:pStyle w:val="ListParagraph"/>
        <w:numPr>
          <w:ilvl w:val="0"/>
          <w:numId w:val="5"/>
        </w:numPr>
        <w:shd w:val="clear" w:color="auto" w:fill="FFFFFF"/>
        <w:spacing w:after="0" w:line="240" w:lineRule="auto"/>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коммерческая тайна клиентов и партнеров организации</w:t>
      </w:r>
      <w:r w:rsidR="007E736F" w:rsidRPr="002C045F">
        <w:rPr>
          <w:rFonts w:ascii="Times New Roman" w:eastAsia="Times New Roman" w:hAnsi="Times New Roman" w:cs="Times New Roman"/>
          <w:sz w:val="28"/>
          <w:szCs w:val="24"/>
          <w:highlight w:val="yellow"/>
          <w:lang w:val="ru-RU"/>
        </w:rPr>
        <w:t>:</w:t>
      </w:r>
      <w:r w:rsidRPr="002C045F">
        <w:rPr>
          <w:rFonts w:ascii="Times New Roman" w:eastAsia="Times New Roman" w:hAnsi="Times New Roman" w:cs="Times New Roman"/>
          <w:sz w:val="28"/>
          <w:szCs w:val="24"/>
          <w:highlight w:val="yellow"/>
          <w:lang w:val="ru-RU"/>
        </w:rPr>
        <w:t xml:space="preserve"> данные об их активах, имуществе, платежах, произошедших страховых событиях;</w:t>
      </w:r>
    </w:p>
    <w:p w:rsidR="00BE5D7E" w:rsidRPr="002C045F" w:rsidRDefault="00BE5D7E" w:rsidP="00BE5D7E">
      <w:pPr>
        <w:pStyle w:val="ListParagraph"/>
        <w:numPr>
          <w:ilvl w:val="0"/>
          <w:numId w:val="5"/>
        </w:numPr>
        <w:shd w:val="clear" w:color="auto" w:fill="FFFFFF"/>
        <w:spacing w:after="0" w:line="240" w:lineRule="auto"/>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персональные данные сотрудников компании и сотрудников клиентов, эта информация иногда включает номера автомобилей, водительских удостоверений, кредитных карт;</w:t>
      </w:r>
    </w:p>
    <w:p w:rsidR="00BE5D7E" w:rsidRPr="002C045F" w:rsidRDefault="00BE5D7E" w:rsidP="00BE5D7E">
      <w:pPr>
        <w:pStyle w:val="ListParagraph"/>
        <w:numPr>
          <w:ilvl w:val="0"/>
          <w:numId w:val="5"/>
        </w:numPr>
        <w:shd w:val="clear" w:color="auto" w:fill="FFFFFF"/>
        <w:spacing w:after="0" w:line="240" w:lineRule="auto"/>
        <w:jc w:val="both"/>
        <w:rPr>
          <w:rFonts w:ascii="Times New Roman" w:eastAsia="Times New Roman" w:hAnsi="Times New Roman" w:cs="Times New Roman"/>
          <w:sz w:val="28"/>
          <w:szCs w:val="24"/>
          <w:highlight w:val="yellow"/>
          <w:lang w:val="ru-RU"/>
        </w:rPr>
      </w:pPr>
      <w:r w:rsidRPr="002C045F">
        <w:rPr>
          <w:rFonts w:ascii="Times New Roman" w:eastAsia="Times New Roman" w:hAnsi="Times New Roman" w:cs="Times New Roman"/>
          <w:sz w:val="28"/>
          <w:szCs w:val="24"/>
          <w:highlight w:val="yellow"/>
          <w:lang w:val="ru-RU"/>
        </w:rPr>
        <w:t>медицинская тайна клиентов компании, пользующихся услугами добровольного медицинского страхования.</w:t>
      </w:r>
    </w:p>
    <w:p w:rsidR="00BE5D7E" w:rsidRDefault="00BE5D7E" w:rsidP="00BE5D7E">
      <w:pPr>
        <w:shd w:val="clear" w:color="auto" w:fill="FFFFFF"/>
        <w:spacing w:after="0" w:line="240" w:lineRule="auto"/>
        <w:ind w:firstLine="720"/>
        <w:jc w:val="both"/>
        <w:rPr>
          <w:rFonts w:ascii="Times New Roman" w:eastAsia="Times New Roman" w:hAnsi="Times New Roman" w:cs="Times New Roman"/>
          <w:sz w:val="28"/>
          <w:szCs w:val="24"/>
          <w:lang w:val="ru-RU"/>
        </w:rPr>
      </w:pPr>
      <w:r w:rsidRPr="00BE5D7E">
        <w:rPr>
          <w:rFonts w:ascii="Times New Roman" w:eastAsia="Times New Roman" w:hAnsi="Times New Roman" w:cs="Times New Roman"/>
          <w:sz w:val="28"/>
          <w:szCs w:val="24"/>
          <w:lang w:val="ru-RU"/>
        </w:rPr>
        <w:t xml:space="preserve">Все массивы информации содержатся как на бумажных, так и на электронных носителях. </w:t>
      </w:r>
      <w:r w:rsidRPr="002C045F">
        <w:rPr>
          <w:rFonts w:ascii="Times New Roman" w:eastAsia="Times New Roman" w:hAnsi="Times New Roman" w:cs="Times New Roman"/>
          <w:sz w:val="28"/>
          <w:szCs w:val="24"/>
          <w:highlight w:val="yellow"/>
          <w:lang w:val="ru-RU"/>
        </w:rPr>
        <w:t>Эти данные могут стать объектом противоправного покушения, их сохранность требует принятия серьезных мер безопасности.</w:t>
      </w:r>
      <w:r w:rsidRPr="00BE5D7E">
        <w:rPr>
          <w:rFonts w:ascii="Times New Roman" w:eastAsia="Times New Roman" w:hAnsi="Times New Roman" w:cs="Times New Roman"/>
          <w:sz w:val="28"/>
          <w:szCs w:val="24"/>
          <w:lang w:val="ru-RU"/>
        </w:rPr>
        <w:t xml:space="preserve"> Несанкционированный доступ к охраняемым законом сведениям является уголовным преступлением.</w:t>
      </w:r>
    </w:p>
    <w:p w:rsidR="00393D4B" w:rsidRDefault="00566AB8" w:rsidP="00566AB8">
      <w:pPr>
        <w:pStyle w:val="Heading2"/>
        <w:ind w:firstLine="709"/>
        <w:jc w:val="left"/>
        <w:rPr>
          <w:rFonts w:eastAsia="Times New Roman"/>
          <w:lang w:val="ru-RU"/>
        </w:rPr>
      </w:pPr>
      <w:bookmarkStart w:id="2" w:name="_Toc32925633"/>
      <w:r w:rsidRPr="002C045F">
        <w:rPr>
          <w:rFonts w:eastAsia="Times New Roman"/>
          <w:lang w:val="ru-RU"/>
        </w:rPr>
        <w:t>2</w:t>
      </w:r>
      <w:r w:rsidR="00393D4B">
        <w:rPr>
          <w:rFonts w:eastAsia="Times New Roman"/>
          <w:lang w:val="ru-RU"/>
        </w:rPr>
        <w:t xml:space="preserve"> Структура страхового агентства</w:t>
      </w:r>
      <w:bookmarkEnd w:id="2"/>
    </w:p>
    <w:p w:rsidR="00F007DB" w:rsidRPr="00F007DB" w:rsidRDefault="00F007DB" w:rsidP="00930BB3">
      <w:pPr>
        <w:pStyle w:val="NormalWeb"/>
        <w:spacing w:before="0" w:beforeAutospacing="0" w:after="0" w:afterAutospacing="0"/>
        <w:ind w:firstLine="720"/>
        <w:jc w:val="both"/>
        <w:rPr>
          <w:color w:val="000000"/>
          <w:sz w:val="28"/>
          <w:szCs w:val="28"/>
          <w:lang w:val="ru-RU"/>
        </w:rPr>
      </w:pPr>
      <w:r w:rsidRPr="002C045F">
        <w:rPr>
          <w:color w:val="000000"/>
          <w:sz w:val="28"/>
          <w:szCs w:val="28"/>
          <w:highlight w:val="yellow"/>
          <w:lang w:val="ru-RU"/>
        </w:rPr>
        <w:t>Администратор – управляющий компанией, взаимодействует с клиентами.</w:t>
      </w:r>
    </w:p>
    <w:p w:rsidR="00F007DB" w:rsidRPr="002C045F" w:rsidRDefault="00F007DB" w:rsidP="00930BB3">
      <w:pPr>
        <w:pStyle w:val="NormalWeb"/>
        <w:spacing w:before="0" w:beforeAutospacing="0" w:after="0" w:afterAutospacing="0"/>
        <w:ind w:firstLine="720"/>
        <w:jc w:val="both"/>
        <w:rPr>
          <w:color w:val="000000"/>
          <w:sz w:val="28"/>
          <w:szCs w:val="28"/>
          <w:highlight w:val="yellow"/>
          <w:lang w:val="ru-RU"/>
        </w:rPr>
      </w:pPr>
      <w:r w:rsidRPr="002C045F">
        <w:rPr>
          <w:color w:val="000000"/>
          <w:sz w:val="28"/>
          <w:szCs w:val="28"/>
          <w:highlight w:val="yellow"/>
          <w:lang w:val="ru-RU"/>
        </w:rPr>
        <w:t>Отдел кадров</w:t>
      </w:r>
      <w:r w:rsidRPr="00F007DB">
        <w:rPr>
          <w:color w:val="000000"/>
          <w:sz w:val="28"/>
          <w:szCs w:val="28"/>
          <w:lang w:val="ru-RU"/>
        </w:rPr>
        <w:t xml:space="preserve"> – совокупность специализированных подразделений в структуре компании, призванных </w:t>
      </w:r>
      <w:r w:rsidRPr="002C045F">
        <w:rPr>
          <w:color w:val="000000"/>
          <w:sz w:val="28"/>
          <w:szCs w:val="28"/>
          <w:highlight w:val="yellow"/>
          <w:lang w:val="ru-RU"/>
        </w:rPr>
        <w:t>управлять персоналом.</w:t>
      </w:r>
    </w:p>
    <w:p w:rsidR="00F007DB" w:rsidRPr="00F007DB" w:rsidRDefault="00F007DB" w:rsidP="00930BB3">
      <w:pPr>
        <w:pStyle w:val="NormalWeb"/>
        <w:spacing w:before="0" w:beforeAutospacing="0" w:after="0" w:afterAutospacing="0"/>
        <w:ind w:firstLine="720"/>
        <w:jc w:val="both"/>
        <w:rPr>
          <w:color w:val="000000"/>
          <w:sz w:val="28"/>
          <w:szCs w:val="28"/>
          <w:lang w:val="ru-RU"/>
        </w:rPr>
      </w:pPr>
      <w:r w:rsidRPr="002C045F">
        <w:rPr>
          <w:color w:val="000000"/>
          <w:sz w:val="28"/>
          <w:szCs w:val="28"/>
          <w:highlight w:val="yellow"/>
          <w:lang w:val="ru-RU"/>
        </w:rPr>
        <w:t>Плановый отдел</w:t>
      </w:r>
      <w:r w:rsidRPr="00F007DB">
        <w:rPr>
          <w:color w:val="000000"/>
          <w:sz w:val="28"/>
          <w:szCs w:val="28"/>
          <w:lang w:val="ru-RU"/>
        </w:rPr>
        <w:t xml:space="preserve"> – осуществляет:</w:t>
      </w:r>
    </w:p>
    <w:p w:rsidR="00F007DB" w:rsidRPr="00F007DB" w:rsidRDefault="00F007DB" w:rsidP="00930BB3">
      <w:pPr>
        <w:pStyle w:val="NormalWeb"/>
        <w:numPr>
          <w:ilvl w:val="0"/>
          <w:numId w:val="15"/>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формирование ценовой и экономической политики</w:t>
      </w:r>
      <w:r w:rsidR="005C0E70">
        <w:rPr>
          <w:color w:val="000000"/>
          <w:sz w:val="28"/>
          <w:szCs w:val="28"/>
          <w:lang w:val="ru-RU"/>
        </w:rPr>
        <w:t>,</w:t>
      </w:r>
      <w:r w:rsidRPr="00F007DB">
        <w:rPr>
          <w:color w:val="000000"/>
          <w:sz w:val="28"/>
          <w:szCs w:val="28"/>
          <w:lang w:val="ru-RU"/>
        </w:rPr>
        <w:t xml:space="preserve"> службы</w:t>
      </w:r>
      <w:r w:rsidR="0011528C">
        <w:rPr>
          <w:color w:val="000000"/>
          <w:sz w:val="28"/>
          <w:szCs w:val="28"/>
          <w:lang w:val="ru-RU"/>
        </w:rPr>
        <w:t xml:space="preserve"> безопасности</w:t>
      </w:r>
      <w:r w:rsidRPr="00F007DB">
        <w:rPr>
          <w:color w:val="000000"/>
          <w:sz w:val="28"/>
          <w:szCs w:val="28"/>
          <w:lang w:val="ru-RU"/>
        </w:rPr>
        <w:t xml:space="preserve"> на основании действующих нормативных актов;</w:t>
      </w:r>
    </w:p>
    <w:p w:rsidR="00F007DB" w:rsidRPr="00F007DB" w:rsidRDefault="00F007DB" w:rsidP="00930BB3">
      <w:pPr>
        <w:pStyle w:val="NormalWeb"/>
        <w:numPr>
          <w:ilvl w:val="0"/>
          <w:numId w:val="15"/>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формирование финансового плана (бизнес-плана) развития компании, контроль за ходом его выполнения</w:t>
      </w:r>
      <w:r w:rsidRPr="00F007DB">
        <w:rPr>
          <w:color w:val="000000"/>
          <w:sz w:val="28"/>
          <w:szCs w:val="28"/>
          <w:lang w:val="ru-RU"/>
        </w:rPr>
        <w:t>, организацию ведения государственной статистической отчетности компании, связанной с экономическими показателями развития;</w:t>
      </w:r>
    </w:p>
    <w:p w:rsidR="00F007DB" w:rsidRPr="00F007DB" w:rsidRDefault="00F007DB" w:rsidP="00930BB3">
      <w:pPr>
        <w:pStyle w:val="NormalWeb"/>
        <w:numPr>
          <w:ilvl w:val="0"/>
          <w:numId w:val="15"/>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проведение экономического анализа финансовой деятельности компании</w:t>
      </w:r>
      <w:r w:rsidRPr="00F007DB">
        <w:rPr>
          <w:color w:val="000000"/>
          <w:sz w:val="28"/>
          <w:szCs w:val="28"/>
          <w:lang w:val="ru-RU"/>
        </w:rPr>
        <w:t>;</w:t>
      </w:r>
    </w:p>
    <w:p w:rsidR="00F007DB" w:rsidRPr="00F007DB" w:rsidRDefault="00F007DB" w:rsidP="00930BB3">
      <w:pPr>
        <w:pStyle w:val="NormalWeb"/>
        <w:numPr>
          <w:ilvl w:val="0"/>
          <w:numId w:val="15"/>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анализ состава затрат при формировании цен на услуги компании</w:t>
      </w:r>
      <w:r w:rsidRPr="00F007DB">
        <w:rPr>
          <w:color w:val="000000"/>
          <w:sz w:val="28"/>
          <w:szCs w:val="28"/>
          <w:lang w:val="ru-RU"/>
        </w:rPr>
        <w:t>;</w:t>
      </w:r>
    </w:p>
    <w:p w:rsidR="00F007DB" w:rsidRPr="00F007DB" w:rsidRDefault="00F007DB" w:rsidP="00930BB3">
      <w:pPr>
        <w:pStyle w:val="NormalWeb"/>
        <w:numPr>
          <w:ilvl w:val="0"/>
          <w:numId w:val="15"/>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контроль соблюдения государственной финансовой дисциплины</w:t>
      </w:r>
      <w:r w:rsidRPr="00F007DB">
        <w:rPr>
          <w:color w:val="000000"/>
          <w:sz w:val="28"/>
          <w:szCs w:val="28"/>
          <w:lang w:val="ru-RU"/>
        </w:rPr>
        <w:t xml:space="preserve"> при заключении договоров и осуществлении экономической деятельности компании;</w:t>
      </w:r>
    </w:p>
    <w:p w:rsidR="00F007DB" w:rsidRPr="00F007DB" w:rsidRDefault="00F007DB" w:rsidP="00930BB3">
      <w:pPr>
        <w:pStyle w:val="NormalWeb"/>
        <w:numPr>
          <w:ilvl w:val="0"/>
          <w:numId w:val="15"/>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lastRenderedPageBreak/>
        <w:t xml:space="preserve">внутренний финансовый контроль за правильностью применения цен (тарифов) </w:t>
      </w:r>
      <w:r w:rsidR="00930BB3" w:rsidRPr="002C045F">
        <w:rPr>
          <w:color w:val="000000"/>
          <w:sz w:val="28"/>
          <w:szCs w:val="28"/>
          <w:highlight w:val="yellow"/>
          <w:lang w:val="ru-RU"/>
        </w:rPr>
        <w:t>на услуги, оказываемые компанией</w:t>
      </w:r>
      <w:r w:rsidR="00930BB3">
        <w:rPr>
          <w:color w:val="000000"/>
          <w:sz w:val="28"/>
          <w:szCs w:val="28"/>
          <w:lang w:val="ru-RU"/>
        </w:rPr>
        <w:t>.</w:t>
      </w:r>
    </w:p>
    <w:p w:rsidR="00F007DB" w:rsidRPr="00F007DB" w:rsidRDefault="00F007DB" w:rsidP="00930BB3">
      <w:pPr>
        <w:pStyle w:val="NormalWeb"/>
        <w:spacing w:before="0" w:beforeAutospacing="0" w:after="0" w:afterAutospacing="0"/>
        <w:ind w:firstLine="720"/>
        <w:jc w:val="both"/>
        <w:rPr>
          <w:color w:val="000000"/>
          <w:sz w:val="28"/>
          <w:szCs w:val="28"/>
          <w:lang w:val="ru-RU"/>
        </w:rPr>
      </w:pPr>
      <w:r w:rsidRPr="002C045F">
        <w:rPr>
          <w:color w:val="000000"/>
          <w:sz w:val="28"/>
          <w:szCs w:val="28"/>
          <w:highlight w:val="yellow"/>
          <w:lang w:val="ru-RU"/>
        </w:rPr>
        <w:t>Бухгалтерия</w:t>
      </w:r>
      <w:r w:rsidRPr="00F007DB">
        <w:rPr>
          <w:color w:val="000000"/>
          <w:sz w:val="28"/>
          <w:szCs w:val="28"/>
          <w:lang w:val="ru-RU"/>
        </w:rPr>
        <w:t xml:space="preserve"> – штатно-структурное подразделение компании, предназначенное для </w:t>
      </w:r>
      <w:r w:rsidRPr="002C045F">
        <w:rPr>
          <w:color w:val="000000"/>
          <w:sz w:val="28"/>
          <w:szCs w:val="28"/>
          <w:highlight w:val="yellow"/>
          <w:lang w:val="ru-RU"/>
        </w:rPr>
        <w:t>аккумулирования данных о её имуществе и обязательствах</w:t>
      </w:r>
      <w:r w:rsidRPr="00F007DB">
        <w:rPr>
          <w:color w:val="000000"/>
          <w:sz w:val="28"/>
          <w:szCs w:val="28"/>
          <w:lang w:val="ru-RU"/>
        </w:rPr>
        <w:t>.</w:t>
      </w:r>
    </w:p>
    <w:p w:rsidR="00F007DB" w:rsidRPr="002C045F" w:rsidRDefault="00F007DB" w:rsidP="00930BB3">
      <w:pPr>
        <w:pStyle w:val="NormalWeb"/>
        <w:spacing w:before="0" w:beforeAutospacing="0" w:after="0" w:afterAutospacing="0"/>
        <w:ind w:firstLine="720"/>
        <w:jc w:val="both"/>
        <w:rPr>
          <w:color w:val="000000"/>
          <w:sz w:val="28"/>
          <w:szCs w:val="28"/>
          <w:highlight w:val="yellow"/>
          <w:lang w:val="ru-RU"/>
        </w:rPr>
      </w:pPr>
      <w:r w:rsidRPr="002C045F">
        <w:rPr>
          <w:color w:val="000000"/>
          <w:sz w:val="28"/>
          <w:szCs w:val="28"/>
          <w:highlight w:val="yellow"/>
          <w:lang w:val="ru-RU"/>
        </w:rPr>
        <w:t>Отдел операторов</w:t>
      </w:r>
      <w:r w:rsidRPr="00F007DB">
        <w:rPr>
          <w:color w:val="000000"/>
          <w:sz w:val="28"/>
          <w:szCs w:val="28"/>
          <w:lang w:val="ru-RU"/>
        </w:rPr>
        <w:t xml:space="preserve"> – отдел компании, занимающийся </w:t>
      </w:r>
      <w:r w:rsidRPr="002C045F">
        <w:rPr>
          <w:color w:val="000000"/>
          <w:sz w:val="28"/>
          <w:szCs w:val="28"/>
          <w:highlight w:val="yellow"/>
          <w:lang w:val="ru-RU"/>
        </w:rPr>
        <w:t>взаимодействием с клиентом.</w:t>
      </w:r>
    </w:p>
    <w:p w:rsidR="00F007DB" w:rsidRPr="00930BB3" w:rsidRDefault="00F007DB" w:rsidP="00930BB3">
      <w:pPr>
        <w:pStyle w:val="NormalWeb"/>
        <w:spacing w:before="0" w:beforeAutospacing="0" w:after="0" w:afterAutospacing="0"/>
        <w:ind w:firstLine="720"/>
        <w:jc w:val="both"/>
        <w:rPr>
          <w:color w:val="000000"/>
          <w:sz w:val="28"/>
          <w:szCs w:val="28"/>
          <w:lang w:val="ru-RU"/>
        </w:rPr>
      </w:pPr>
      <w:r w:rsidRPr="002C045F">
        <w:rPr>
          <w:color w:val="000000"/>
          <w:sz w:val="28"/>
          <w:szCs w:val="28"/>
          <w:highlight w:val="yellow"/>
          <w:lang w:val="ru-RU"/>
        </w:rPr>
        <w:t>Отдел оказание юридических услуг – основной отдел компании.</w:t>
      </w:r>
    </w:p>
    <w:p w:rsidR="00B91FE1" w:rsidRDefault="00566AB8" w:rsidP="00566AB8">
      <w:pPr>
        <w:pStyle w:val="Heading2"/>
        <w:ind w:firstLine="709"/>
        <w:jc w:val="left"/>
        <w:rPr>
          <w:lang w:val="ru-RU"/>
        </w:rPr>
      </w:pPr>
      <w:bookmarkStart w:id="3" w:name="_Toc32925634"/>
      <w:r w:rsidRPr="002C045F">
        <w:rPr>
          <w:lang w:val="ru-RU"/>
        </w:rPr>
        <w:t>3</w:t>
      </w:r>
      <w:r w:rsidR="00B91FE1">
        <w:rPr>
          <w:lang w:val="ru-RU"/>
        </w:rPr>
        <w:t xml:space="preserve"> Виды угроз</w:t>
      </w:r>
      <w:bookmarkEnd w:id="3"/>
    </w:p>
    <w:p w:rsidR="00F36F6F" w:rsidRPr="00F36F6F" w:rsidRDefault="00F36F6F" w:rsidP="00F36F6F">
      <w:pPr>
        <w:pStyle w:val="NormalWeb"/>
        <w:spacing w:before="0" w:beforeAutospacing="0" w:after="0" w:afterAutospacing="0"/>
        <w:ind w:firstLine="720"/>
        <w:jc w:val="both"/>
        <w:rPr>
          <w:color w:val="000000"/>
          <w:sz w:val="28"/>
          <w:szCs w:val="28"/>
          <w:lang w:val="ru-RU"/>
        </w:rPr>
      </w:pPr>
      <w:r w:rsidRPr="00F36F6F">
        <w:rPr>
          <w:color w:val="000000"/>
          <w:sz w:val="28"/>
          <w:szCs w:val="28"/>
          <w:lang w:val="ru-RU"/>
        </w:rPr>
        <w:t>Угроза безопасности - потенциальное нарушение безопасности, любое обстоятельство или событие, которое может явиться причиной нанесения ущерба предприятию в целом.</w:t>
      </w:r>
    </w:p>
    <w:p w:rsidR="00B91FE1" w:rsidRPr="00B91FE1" w:rsidRDefault="00B91FE1" w:rsidP="00B91FE1">
      <w:pPr>
        <w:spacing w:after="0" w:line="240" w:lineRule="auto"/>
        <w:ind w:firstLine="720"/>
        <w:jc w:val="both"/>
        <w:rPr>
          <w:rFonts w:ascii="Times New Roman" w:hAnsi="Times New Roman" w:cs="Times New Roman"/>
          <w:sz w:val="28"/>
          <w:szCs w:val="28"/>
          <w:lang w:val="ru-RU"/>
        </w:rPr>
      </w:pPr>
      <w:r w:rsidRPr="002C045F">
        <w:rPr>
          <w:rFonts w:ascii="Times New Roman" w:hAnsi="Times New Roman" w:cs="Times New Roman"/>
          <w:sz w:val="28"/>
          <w:szCs w:val="28"/>
          <w:highlight w:val="yellow"/>
          <w:lang w:val="ru-RU"/>
        </w:rPr>
        <w:t>Перечень угроз безопасности включает атаки как внешнего, так и внутреннего происхождения. Информационные базы данных, принадлежащие страховым компаниям, часто становятся объектами покушений хакеров. Частыми целями преступных посягательств являются клиентские базы данных, содержащие информацию о номерах телефонов, номерах автомобилей, медицинских историях.</w:t>
      </w:r>
      <w:r w:rsidRPr="00B91FE1">
        <w:rPr>
          <w:rFonts w:ascii="Times New Roman" w:hAnsi="Times New Roman" w:cs="Times New Roman"/>
          <w:sz w:val="28"/>
          <w:szCs w:val="28"/>
          <w:lang w:val="ru-RU"/>
        </w:rPr>
        <w:t xml:space="preserve"> В ряде случаев мошенники, используя данные, похищенные у страховщиков, создавали сайты-клоны. </w:t>
      </w:r>
    </w:p>
    <w:p w:rsidR="00B91FE1" w:rsidRPr="00B91FE1" w:rsidRDefault="00B91FE1" w:rsidP="00B91FE1">
      <w:pPr>
        <w:spacing w:after="0" w:line="240" w:lineRule="auto"/>
        <w:ind w:firstLine="720"/>
        <w:jc w:val="both"/>
        <w:rPr>
          <w:rFonts w:ascii="Times New Roman" w:hAnsi="Times New Roman" w:cs="Times New Roman"/>
          <w:sz w:val="28"/>
          <w:szCs w:val="28"/>
          <w:lang w:val="ru-RU"/>
        </w:rPr>
      </w:pPr>
      <w:r w:rsidRPr="002C045F">
        <w:rPr>
          <w:rFonts w:ascii="Times New Roman" w:hAnsi="Times New Roman" w:cs="Times New Roman"/>
          <w:sz w:val="28"/>
          <w:szCs w:val="28"/>
          <w:highlight w:val="yellow"/>
          <w:lang w:val="ru-RU"/>
        </w:rPr>
        <w:t>Кроме того, не исключен риск заражения компьютерных систем компании различными вирусами</w:t>
      </w:r>
      <w:r w:rsidRPr="00B91FE1">
        <w:rPr>
          <w:rFonts w:ascii="Times New Roman" w:hAnsi="Times New Roman" w:cs="Times New Roman"/>
          <w:sz w:val="28"/>
          <w:szCs w:val="28"/>
          <w:lang w:val="ru-RU"/>
        </w:rPr>
        <w:t>, которые могут причи</w:t>
      </w:r>
      <w:r>
        <w:rPr>
          <w:rFonts w:ascii="Times New Roman" w:hAnsi="Times New Roman" w:cs="Times New Roman"/>
          <w:sz w:val="28"/>
          <w:szCs w:val="28"/>
          <w:lang w:val="ru-RU"/>
        </w:rPr>
        <w:t>нить существенный ущерб в виде:</w:t>
      </w:r>
    </w:p>
    <w:p w:rsidR="00B91FE1" w:rsidRPr="00B91FE1" w:rsidRDefault="00B91FE1" w:rsidP="00B91FE1">
      <w:pPr>
        <w:pStyle w:val="ListParagraph"/>
        <w:numPr>
          <w:ilvl w:val="0"/>
          <w:numId w:val="10"/>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блокировки доступа к важным файлам;</w:t>
      </w:r>
    </w:p>
    <w:p w:rsidR="00B91FE1" w:rsidRPr="00B91FE1" w:rsidRDefault="00B91FE1" w:rsidP="00B91FE1">
      <w:pPr>
        <w:pStyle w:val="ListParagraph"/>
        <w:numPr>
          <w:ilvl w:val="0"/>
          <w:numId w:val="10"/>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уничтожения файлов;</w:t>
      </w:r>
    </w:p>
    <w:p w:rsidR="00B91FE1" w:rsidRPr="00B91FE1" w:rsidRDefault="00B91FE1" w:rsidP="00B91FE1">
      <w:pPr>
        <w:pStyle w:val="ListParagraph"/>
        <w:numPr>
          <w:ilvl w:val="0"/>
          <w:numId w:val="10"/>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передачи информации третьим лицам.</w:t>
      </w:r>
    </w:p>
    <w:p w:rsidR="00B91FE1" w:rsidRDefault="00B91FE1" w:rsidP="00B91FE1">
      <w:pPr>
        <w:spacing w:after="0" w:line="240" w:lineRule="auto"/>
        <w:ind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 xml:space="preserve">Не всегда установленный антивирус будет надежной защитой от спланированной атаки. Кроме внешней угрозы проникновения в компьютерные сети страховой компании существуют и </w:t>
      </w:r>
      <w:r w:rsidRPr="002C045F">
        <w:rPr>
          <w:rFonts w:ascii="Times New Roman" w:hAnsi="Times New Roman" w:cs="Times New Roman"/>
          <w:sz w:val="28"/>
          <w:szCs w:val="28"/>
          <w:highlight w:val="yellow"/>
          <w:lang w:val="ru-RU"/>
        </w:rPr>
        <w:t>внутренние. Отдельные сотрудники могут намеренно похищать коммерческую информацию с целью ее распространения или передачи конкурентам.</w:t>
      </w:r>
    </w:p>
    <w:p w:rsidR="00F36F6F" w:rsidRPr="00F36F6F" w:rsidRDefault="00F36F6F" w:rsidP="00F36F6F">
      <w:pPr>
        <w:pStyle w:val="NormalWeb"/>
        <w:spacing w:before="0" w:beforeAutospacing="0" w:after="0" w:afterAutospacing="0"/>
        <w:ind w:firstLine="720"/>
        <w:jc w:val="both"/>
        <w:rPr>
          <w:color w:val="000000"/>
          <w:sz w:val="28"/>
          <w:szCs w:val="28"/>
          <w:lang w:val="ru-RU"/>
        </w:rPr>
      </w:pPr>
      <w:r w:rsidRPr="00F36F6F">
        <w:rPr>
          <w:color w:val="000000"/>
          <w:sz w:val="28"/>
          <w:szCs w:val="28"/>
          <w:lang w:val="ru-RU"/>
        </w:rPr>
        <w:t xml:space="preserve">Все множество потенциальных угроз по природе их возникновения разделяется на два класса: </w:t>
      </w:r>
      <w:r w:rsidRPr="002C045F">
        <w:rPr>
          <w:color w:val="000000"/>
          <w:sz w:val="28"/>
          <w:szCs w:val="28"/>
          <w:highlight w:val="yellow"/>
          <w:lang w:val="ru-RU"/>
        </w:rPr>
        <w:t>естественные (объективные) и искусственные (субъективные).</w:t>
      </w:r>
    </w:p>
    <w:p w:rsidR="00F36F6F" w:rsidRPr="002C045F" w:rsidRDefault="00F36F6F" w:rsidP="00F36F6F">
      <w:pPr>
        <w:pStyle w:val="NormalWeb"/>
        <w:spacing w:before="0" w:beforeAutospacing="0" w:after="0" w:afterAutospacing="0"/>
        <w:ind w:firstLine="720"/>
        <w:jc w:val="both"/>
        <w:rPr>
          <w:color w:val="000000"/>
          <w:sz w:val="28"/>
          <w:szCs w:val="28"/>
          <w:highlight w:val="yellow"/>
          <w:lang w:val="ru-RU"/>
        </w:rPr>
      </w:pPr>
      <w:r w:rsidRPr="002C045F">
        <w:rPr>
          <w:color w:val="000000"/>
          <w:sz w:val="28"/>
          <w:szCs w:val="28"/>
          <w:highlight w:val="yellow"/>
          <w:lang w:val="ru-RU"/>
        </w:rPr>
        <w:t>Естественные угрозы – это угрозы, вызванные воздействиями на предприятие объективных физических процессов или стихийных природных явлений, независящих от человека.</w:t>
      </w:r>
    </w:p>
    <w:p w:rsidR="00F36F6F" w:rsidRPr="00F36F6F" w:rsidRDefault="00F36F6F" w:rsidP="00F36F6F">
      <w:pPr>
        <w:pStyle w:val="NormalWeb"/>
        <w:spacing w:before="0" w:beforeAutospacing="0" w:after="0" w:afterAutospacing="0"/>
        <w:ind w:firstLine="720"/>
        <w:jc w:val="both"/>
        <w:rPr>
          <w:color w:val="000000"/>
          <w:sz w:val="28"/>
          <w:szCs w:val="28"/>
          <w:lang w:val="ru-RU"/>
        </w:rPr>
      </w:pPr>
      <w:r w:rsidRPr="002C045F">
        <w:rPr>
          <w:color w:val="000000"/>
          <w:sz w:val="28"/>
          <w:szCs w:val="28"/>
          <w:highlight w:val="yellow"/>
          <w:lang w:val="ru-RU"/>
        </w:rPr>
        <w:t>Искусственные угрозы – это угрозы предприятию, вызванные деятельностью человека.</w:t>
      </w:r>
      <w:r w:rsidRPr="00F36F6F">
        <w:rPr>
          <w:color w:val="000000"/>
          <w:sz w:val="28"/>
          <w:szCs w:val="28"/>
          <w:lang w:val="ru-RU"/>
        </w:rPr>
        <w:t xml:space="preserve"> Среди них, исходя из мотивации действий, можно выделить:</w:t>
      </w:r>
    </w:p>
    <w:p w:rsidR="00F36F6F" w:rsidRPr="002C045F" w:rsidRDefault="00F36F6F" w:rsidP="00F36F6F">
      <w:pPr>
        <w:pStyle w:val="NormalWeb"/>
        <w:numPr>
          <w:ilvl w:val="0"/>
          <w:numId w:val="12"/>
        </w:numPr>
        <w:tabs>
          <w:tab w:val="left" w:pos="990"/>
          <w:tab w:val="left" w:pos="1080"/>
        </w:tabs>
        <w:spacing w:before="0" w:beforeAutospacing="0" w:after="0" w:afterAutospacing="0"/>
        <w:ind w:left="0" w:firstLine="720"/>
        <w:jc w:val="both"/>
        <w:rPr>
          <w:color w:val="000000"/>
          <w:sz w:val="28"/>
          <w:szCs w:val="28"/>
          <w:highlight w:val="yellow"/>
          <w:lang w:val="ru-RU"/>
        </w:rPr>
      </w:pPr>
      <w:r w:rsidRPr="002C045F">
        <w:rPr>
          <w:color w:val="000000"/>
          <w:sz w:val="28"/>
          <w:szCs w:val="28"/>
          <w:highlight w:val="yellow"/>
          <w:lang w:val="ru-RU"/>
        </w:rPr>
        <w:t>непреднамеренные (неумышленные, случайные) угрозы, вызванные ошибками в проектировании, ошибками в программном обеспечении, ошибками в действиях персонала и т.п.;</w:t>
      </w:r>
    </w:p>
    <w:p w:rsidR="00F36F6F" w:rsidRPr="002C045F" w:rsidRDefault="00F36F6F" w:rsidP="00F36F6F">
      <w:pPr>
        <w:pStyle w:val="NormalWeb"/>
        <w:numPr>
          <w:ilvl w:val="0"/>
          <w:numId w:val="12"/>
        </w:numPr>
        <w:tabs>
          <w:tab w:val="left" w:pos="990"/>
          <w:tab w:val="left" w:pos="1080"/>
        </w:tabs>
        <w:spacing w:before="0" w:beforeAutospacing="0" w:after="0" w:afterAutospacing="0"/>
        <w:ind w:left="0" w:firstLine="720"/>
        <w:jc w:val="both"/>
        <w:rPr>
          <w:color w:val="000000"/>
          <w:sz w:val="28"/>
          <w:szCs w:val="28"/>
          <w:highlight w:val="yellow"/>
          <w:lang w:val="ru-RU"/>
        </w:rPr>
      </w:pPr>
      <w:r w:rsidRPr="002C045F">
        <w:rPr>
          <w:color w:val="000000"/>
          <w:sz w:val="28"/>
          <w:szCs w:val="28"/>
          <w:highlight w:val="yellow"/>
          <w:lang w:val="ru-RU"/>
        </w:rPr>
        <w:t>преднамеренные (умышленные) угрозы, связанные с корыстными, идейными или иными устремлениями людей (злоумышленников).</w:t>
      </w:r>
    </w:p>
    <w:p w:rsidR="00F36F6F" w:rsidRPr="00F36F6F" w:rsidRDefault="00F36F6F" w:rsidP="00F36F6F">
      <w:pPr>
        <w:pStyle w:val="NormalWeb"/>
        <w:spacing w:before="0" w:beforeAutospacing="0" w:after="0" w:afterAutospacing="0"/>
        <w:ind w:firstLine="720"/>
        <w:jc w:val="both"/>
        <w:rPr>
          <w:color w:val="000000"/>
          <w:sz w:val="28"/>
          <w:szCs w:val="28"/>
          <w:lang w:val="ru-RU"/>
        </w:rPr>
      </w:pPr>
      <w:r w:rsidRPr="00F36F6F">
        <w:rPr>
          <w:color w:val="000000"/>
          <w:sz w:val="28"/>
          <w:szCs w:val="28"/>
          <w:lang w:val="ru-RU"/>
        </w:rPr>
        <w:lastRenderedPageBreak/>
        <w:t>Источники угроз по отношению к предприятию могут быть внешними или внутренними (составляющие самой организации - её аппаратура, программы, персонал,</w:t>
      </w:r>
      <w:r>
        <w:rPr>
          <w:color w:val="000000"/>
          <w:sz w:val="28"/>
          <w:szCs w:val="28"/>
          <w:lang w:val="ru-RU"/>
        </w:rPr>
        <w:t xml:space="preserve"> </w:t>
      </w:r>
      <w:r w:rsidRPr="00F36F6F">
        <w:rPr>
          <w:color w:val="000000"/>
          <w:sz w:val="28"/>
          <w:szCs w:val="28"/>
          <w:lang w:val="ru-RU"/>
        </w:rPr>
        <w:t>конечные пользователи).</w:t>
      </w:r>
    </w:p>
    <w:p w:rsidR="00F36F6F" w:rsidRPr="00F36F6F" w:rsidRDefault="00F36F6F" w:rsidP="00F36F6F">
      <w:pPr>
        <w:pStyle w:val="NormalWeb"/>
        <w:spacing w:before="0" w:beforeAutospacing="0" w:after="0" w:afterAutospacing="0"/>
        <w:ind w:firstLine="720"/>
        <w:jc w:val="both"/>
        <w:rPr>
          <w:color w:val="000000"/>
          <w:sz w:val="28"/>
          <w:szCs w:val="28"/>
          <w:lang w:val="ru-RU"/>
        </w:rPr>
      </w:pPr>
      <w:r w:rsidRPr="00F36F6F">
        <w:rPr>
          <w:color w:val="000000"/>
          <w:sz w:val="28"/>
          <w:szCs w:val="28"/>
          <w:lang w:val="ru-RU"/>
        </w:rPr>
        <w:t xml:space="preserve">Основные </w:t>
      </w:r>
      <w:r w:rsidRPr="002C045F">
        <w:rPr>
          <w:color w:val="000000"/>
          <w:sz w:val="28"/>
          <w:szCs w:val="28"/>
          <w:highlight w:val="yellow"/>
          <w:lang w:val="ru-RU"/>
        </w:rPr>
        <w:t>непреднамеренные искусственные угрозы</w:t>
      </w:r>
      <w:r w:rsidRPr="00F36F6F">
        <w:rPr>
          <w:color w:val="000000"/>
          <w:sz w:val="28"/>
          <w:szCs w:val="28"/>
          <w:lang w:val="ru-RU"/>
        </w:rPr>
        <w:t xml:space="preserve"> предприятию (действия, совершаемые людьми случайно, по незнанию, невнимательности или халатности, из любопытства, но без злого умысла):</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неумышленные действия, приводящие к частичному или полному отказу системы, или разрушению аппаратных, программных, информационных ресурсов системы (</w:t>
      </w:r>
      <w:r w:rsidRPr="002C045F">
        <w:rPr>
          <w:color w:val="000000"/>
          <w:sz w:val="28"/>
          <w:szCs w:val="28"/>
          <w:highlight w:val="yellow"/>
          <w:lang w:val="ru-RU"/>
        </w:rPr>
        <w:t>неумы</w:t>
      </w:r>
      <w:bookmarkStart w:id="4" w:name="_GoBack"/>
      <w:bookmarkEnd w:id="4"/>
      <w:r w:rsidRPr="002C045F">
        <w:rPr>
          <w:color w:val="000000"/>
          <w:sz w:val="28"/>
          <w:szCs w:val="28"/>
          <w:highlight w:val="yellow"/>
          <w:lang w:val="ru-RU"/>
        </w:rPr>
        <w:t>шленная порча оборудования, удаление, искажение файлов с важной информацией или программ, в том числе системных</w:t>
      </w:r>
      <w:r w:rsidRPr="00F36F6F">
        <w:rPr>
          <w:color w:val="000000"/>
          <w:sz w:val="28"/>
          <w:szCs w:val="28"/>
          <w:lang w:val="ru-RU"/>
        </w:rPr>
        <w:t xml:space="preserve"> и т.п.);</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неправомерное отключение оборудования или изменение режимов работы устройств и программ</w:t>
      </w:r>
      <w:r w:rsidRPr="00F36F6F">
        <w:rPr>
          <w:color w:val="000000"/>
          <w:sz w:val="28"/>
          <w:szCs w:val="28"/>
          <w:lang w:val="ru-RU"/>
        </w:rPr>
        <w:t>;</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неумышленная порча носителей информации</w:t>
      </w:r>
      <w:r w:rsidRPr="00F36F6F">
        <w:rPr>
          <w:color w:val="000000"/>
          <w:sz w:val="28"/>
          <w:szCs w:val="28"/>
          <w:lang w:val="ru-RU"/>
        </w:rPr>
        <w:t>;</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запуск технологических программ, способных при некомпетентном использовании вызывать потерю работоспособности системы</w:t>
      </w:r>
      <w:r w:rsidRPr="00F36F6F">
        <w:rPr>
          <w:color w:val="000000"/>
          <w:sz w:val="28"/>
          <w:szCs w:val="28"/>
          <w:lang w:val="ru-RU"/>
        </w:rPr>
        <w:t xml:space="preserve">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нелегальное внедрение и использование неучтенных программ</w:t>
      </w:r>
      <w:r w:rsidRPr="00F36F6F">
        <w:rPr>
          <w:color w:val="000000"/>
          <w:sz w:val="28"/>
          <w:szCs w:val="28"/>
          <w:lang w:val="ru-RU"/>
        </w:rPr>
        <w:t xml:space="preserve"> (игровых, обучающих, технологических и др., не являющихся необходимыми для выполнения нарушителем своих служебных обязанностей) с последующим необоснованным расходованием ресурсов (загрузка процессора, захват оперативной памяти и памяти на внешних носителях);</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заражение компьютера вирусами</w:t>
      </w:r>
      <w:r w:rsidRPr="00F36F6F">
        <w:rPr>
          <w:color w:val="000000"/>
          <w:sz w:val="28"/>
          <w:szCs w:val="28"/>
          <w:lang w:val="ru-RU"/>
        </w:rPr>
        <w:t>;</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неосторожные действия, приводящие к разглашению конфиденциальной информации, или делающие ее общедоступной</w:t>
      </w:r>
      <w:r w:rsidRPr="00F36F6F">
        <w:rPr>
          <w:color w:val="000000"/>
          <w:sz w:val="28"/>
          <w:szCs w:val="28"/>
          <w:lang w:val="ru-RU"/>
        </w:rPr>
        <w:t>;</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2C045F">
        <w:rPr>
          <w:color w:val="000000"/>
          <w:sz w:val="28"/>
          <w:szCs w:val="28"/>
          <w:highlight w:val="yellow"/>
          <w:lang w:val="ru-RU"/>
        </w:rPr>
        <w:t>разглашение, передача или утрата атрибутов разграничения доступа (паролей, ключей шифрования, идентификационных карточек, пропусков и т.п.)</w:t>
      </w:r>
      <w:r w:rsidRPr="00F36F6F">
        <w:rPr>
          <w:color w:val="000000"/>
          <w:sz w:val="28"/>
          <w:szCs w:val="28"/>
          <w:lang w:val="ru-RU"/>
        </w:rPr>
        <w:t>;</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проектирование архитектуры системы, технологии обработки данных, разработка прикладных программ, с возможностями, представляющими опасность для работоспособности системы и безопасности информации;</w:t>
      </w:r>
    </w:p>
    <w:p w:rsid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игнорирование организационных ограничений (установленных правил) при работе в системе;</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вход в систему в обход средств защиты (загрузка посторонней операционной системы со сменных магнитных носителей и т.п.);</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некомпетентное использование, настройка или неправомерное отключение средств защиты персоналом службы безопасности;</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пересылка данных по ошибочному адресу абонента (устройства);</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ввод ошибочных данных;</w:t>
      </w:r>
    </w:p>
    <w:p w:rsidR="00F36F6F" w:rsidRPr="00F36F6F" w:rsidRDefault="00F36F6F" w:rsidP="00F36F6F">
      <w:pPr>
        <w:pStyle w:val="NormalWeb"/>
        <w:numPr>
          <w:ilvl w:val="0"/>
          <w:numId w:val="13"/>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неумышленное повреждение каналов связи.</w:t>
      </w:r>
    </w:p>
    <w:p w:rsidR="00F36F6F" w:rsidRPr="00F36F6F" w:rsidRDefault="00F36F6F" w:rsidP="00F36F6F">
      <w:pPr>
        <w:pStyle w:val="NormalWeb"/>
        <w:spacing w:before="0" w:beforeAutospacing="0" w:after="0" w:afterAutospacing="0"/>
        <w:ind w:firstLine="720"/>
        <w:jc w:val="both"/>
        <w:rPr>
          <w:color w:val="000000"/>
          <w:sz w:val="28"/>
          <w:szCs w:val="28"/>
          <w:lang w:val="ru-RU"/>
        </w:rPr>
      </w:pPr>
      <w:r w:rsidRPr="006D4EA6">
        <w:rPr>
          <w:color w:val="000000"/>
          <w:sz w:val="28"/>
          <w:szCs w:val="28"/>
          <w:highlight w:val="yellow"/>
          <w:lang w:val="ru-RU"/>
        </w:rPr>
        <w:t>Основные возможные пути умышленной дезорганизации работы, вывода системы из строя, проникновения в систему и несанкционированного доступа к информации</w:t>
      </w:r>
      <w:r w:rsidRPr="00F36F6F">
        <w:rPr>
          <w:color w:val="000000"/>
          <w:sz w:val="28"/>
          <w:szCs w:val="28"/>
          <w:lang w:val="ru-RU"/>
        </w:rPr>
        <w:t>:</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lastRenderedPageBreak/>
        <w:t>физическое разрушение системы (путем взрыва, поджога и т.п.) или вывод из строя всех или отдельных наиболее важных компонентов компьютерной системы</w:t>
      </w:r>
      <w:r w:rsidRPr="00F36F6F">
        <w:rPr>
          <w:color w:val="000000"/>
          <w:sz w:val="28"/>
          <w:szCs w:val="28"/>
          <w:lang w:val="ru-RU"/>
        </w:rPr>
        <w:t xml:space="preserve"> (устройств, носителей важной системной информации, лиц из числа персонала и т.п.);</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отключение или вывод из строя подсистем обеспечения функционирования вычислительных систем</w:t>
      </w:r>
      <w:r w:rsidRPr="00F36F6F">
        <w:rPr>
          <w:color w:val="000000"/>
          <w:sz w:val="28"/>
          <w:szCs w:val="28"/>
          <w:lang w:val="ru-RU"/>
        </w:rPr>
        <w:t xml:space="preserve"> (электропитания, охлаждения и вентиляции, линий связи и т.п.);</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действия по дезорганизации функционирования системы (изменение режимов работы устройств или программ, забастовка, саботаж персонала, постановка мощных активных радиопомех на частотах работы устройств системы и т.п.);</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внедрение агентов в число персонала системы</w:t>
      </w:r>
      <w:r w:rsidRPr="00F36F6F">
        <w:rPr>
          <w:color w:val="000000"/>
          <w:sz w:val="28"/>
          <w:szCs w:val="28"/>
          <w:lang w:val="ru-RU"/>
        </w:rPr>
        <w:t xml:space="preserve"> (в том числе, возможно, и в административную группу, отвечающую за безопасность);</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вербовка (путем подкупа, шантажа и т.п.) персонала или отдельных пользователей, имеющих определенные полномочия</w:t>
      </w:r>
      <w:r w:rsidRPr="00F36F6F">
        <w:rPr>
          <w:color w:val="000000"/>
          <w:sz w:val="28"/>
          <w:szCs w:val="28"/>
          <w:lang w:val="ru-RU"/>
        </w:rPr>
        <w:t>;</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 xml:space="preserve">применение подслушивающих устройств, дистанционная фото- и </w:t>
      </w:r>
      <w:r w:rsidR="00EA6B26" w:rsidRPr="006D4EA6">
        <w:rPr>
          <w:color w:val="000000"/>
          <w:sz w:val="28"/>
          <w:szCs w:val="28"/>
          <w:highlight w:val="yellow"/>
          <w:lang w:val="ru-RU"/>
        </w:rPr>
        <w:t>видеосъемка,</w:t>
      </w:r>
      <w:r w:rsidRPr="006D4EA6">
        <w:rPr>
          <w:color w:val="000000"/>
          <w:sz w:val="28"/>
          <w:szCs w:val="28"/>
          <w:highlight w:val="yellow"/>
          <w:lang w:val="ru-RU"/>
        </w:rPr>
        <w:t xml:space="preserve"> и т.п</w:t>
      </w:r>
      <w:r w:rsidRPr="00F36F6F">
        <w:rPr>
          <w:color w:val="000000"/>
          <w:sz w:val="28"/>
          <w:szCs w:val="28"/>
          <w:lang w:val="ru-RU"/>
        </w:rPr>
        <w:t>.;</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информации (телефонные линии, сели питания, отопления и т.п.);</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перехват данных, передаваемых по каналам связи</w:t>
      </w:r>
      <w:r w:rsidRPr="00F36F6F">
        <w:rPr>
          <w:color w:val="000000"/>
          <w:sz w:val="28"/>
          <w:szCs w:val="28"/>
          <w:lang w:val="ru-RU"/>
        </w:rPr>
        <w:t>,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хищение носителей информации</w:t>
      </w:r>
      <w:r w:rsidRPr="00F36F6F">
        <w:rPr>
          <w:color w:val="000000"/>
          <w:sz w:val="28"/>
          <w:szCs w:val="28"/>
          <w:lang w:val="ru-RU"/>
        </w:rPr>
        <w:t xml:space="preserve"> (магнитных дисков, лент, микросхем памяти, запоминающих устройств и целых ПЭВМ);</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несанкционированное копирование носителей информации</w:t>
      </w:r>
      <w:r w:rsidRPr="00F36F6F">
        <w:rPr>
          <w:color w:val="000000"/>
          <w:sz w:val="28"/>
          <w:szCs w:val="28"/>
          <w:lang w:val="ru-RU"/>
        </w:rPr>
        <w:t>;</w:t>
      </w:r>
    </w:p>
    <w:p w:rsidR="00F36F6F" w:rsidRPr="006D4EA6"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highlight w:val="yellow"/>
          <w:lang w:val="ru-RU"/>
        </w:rPr>
      </w:pPr>
      <w:r w:rsidRPr="006D4EA6">
        <w:rPr>
          <w:color w:val="000000"/>
          <w:sz w:val="28"/>
          <w:szCs w:val="28"/>
          <w:highlight w:val="yellow"/>
          <w:lang w:val="ru-RU"/>
        </w:rPr>
        <w:t>хищение производственных отходов (распечаток, записей, списанных носителей информации и т.п.);</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чтение остаточной информации из оперативной памяти и с внешних запоминающих устройств;</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 xml:space="preserve">чтение информации из областей оперативной памяти, используемых операционной системой (в том числе подсистемой зашиты) или другими пользователями, в асинхронном режиме используя недостатки </w:t>
      </w:r>
      <w:proofErr w:type="spellStart"/>
      <w:r w:rsidRPr="00F36F6F">
        <w:rPr>
          <w:color w:val="000000"/>
          <w:sz w:val="28"/>
          <w:szCs w:val="28"/>
          <w:lang w:val="ru-RU"/>
        </w:rPr>
        <w:t>мультизадачных</w:t>
      </w:r>
      <w:proofErr w:type="spellEnd"/>
      <w:r w:rsidRPr="00F36F6F">
        <w:rPr>
          <w:color w:val="000000"/>
          <w:sz w:val="28"/>
          <w:szCs w:val="28"/>
          <w:lang w:val="ru-RU"/>
        </w:rPr>
        <w:t xml:space="preserve"> операционных систем и систем программирования;</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незаконное получение паролей</w:t>
      </w:r>
      <w:r w:rsidRPr="00F36F6F">
        <w:rPr>
          <w:color w:val="000000"/>
          <w:sz w:val="28"/>
          <w:szCs w:val="28"/>
          <w:lang w:val="ru-RU"/>
        </w:rPr>
        <w:t xml:space="preserve"> и других реквизитов разграничения доступа (агентурным путем, используя халатность пользователей, путем подбора, путем имитации интерфейса системы и т.д.) с последующей маскировкой под зарегистрированного пользователя («маскарад»);</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 xml:space="preserve">несанкционированное использование терминалов пользователей, имеющих уникальные физические характеристики, такие как номер рабочей станции в </w:t>
      </w:r>
      <w:r w:rsidRPr="00F36F6F">
        <w:rPr>
          <w:color w:val="000000"/>
          <w:sz w:val="28"/>
          <w:szCs w:val="28"/>
          <w:lang w:val="ru-RU"/>
        </w:rPr>
        <w:lastRenderedPageBreak/>
        <w:t>сети, физический адрес, адрес в системе связи, аппаратный блок кодирования и т.п.;</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вскрытие шифров криптозащиты информации</w:t>
      </w:r>
      <w:r w:rsidRPr="00F36F6F">
        <w:rPr>
          <w:color w:val="000000"/>
          <w:sz w:val="28"/>
          <w:szCs w:val="28"/>
          <w:lang w:val="ru-RU"/>
        </w:rPr>
        <w:t>;</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6D4EA6">
        <w:rPr>
          <w:color w:val="000000"/>
          <w:sz w:val="28"/>
          <w:szCs w:val="28"/>
          <w:highlight w:val="yellow"/>
          <w:lang w:val="ru-RU"/>
        </w:rPr>
        <w:t>внедрение</w:t>
      </w:r>
      <w:r w:rsidRPr="00F36F6F">
        <w:rPr>
          <w:color w:val="000000"/>
          <w:sz w:val="28"/>
          <w:szCs w:val="28"/>
          <w:lang w:val="ru-RU"/>
        </w:rPr>
        <w:t xml:space="preserve"> аппаратных «</w:t>
      </w:r>
      <w:proofErr w:type="spellStart"/>
      <w:r w:rsidRPr="00F36F6F">
        <w:rPr>
          <w:color w:val="000000"/>
          <w:sz w:val="28"/>
          <w:szCs w:val="28"/>
          <w:lang w:val="ru-RU"/>
        </w:rPr>
        <w:t>спецвложений</w:t>
      </w:r>
      <w:proofErr w:type="spellEnd"/>
      <w:r w:rsidRPr="00F36F6F">
        <w:rPr>
          <w:color w:val="000000"/>
          <w:sz w:val="28"/>
          <w:szCs w:val="28"/>
          <w:lang w:val="ru-RU"/>
        </w:rPr>
        <w:t xml:space="preserve">», программных «закладок» и </w:t>
      </w:r>
      <w:r w:rsidRPr="006D4EA6">
        <w:rPr>
          <w:color w:val="000000"/>
          <w:sz w:val="28"/>
          <w:szCs w:val="28"/>
          <w:highlight w:val="yellow"/>
          <w:lang w:val="ru-RU"/>
        </w:rPr>
        <w:t>«вирусов»</w:t>
      </w:r>
      <w:r w:rsidRPr="00F36F6F">
        <w:rPr>
          <w:color w:val="000000"/>
          <w:sz w:val="28"/>
          <w:szCs w:val="28"/>
          <w:lang w:val="ru-RU"/>
        </w:rPr>
        <w:t xml:space="preserve"> («троянских коней» и «жучков»), то есть таких участков программ, которые не нужны для осуществления заявленных функций, но позволяющих преодолевать систему защиты,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незаконное подключение к линиям связи с целью работы «между строк», с использованием пауз в действиях законного пользователя от его имени с последующим вводом ложных сообщений или модификацией передаваемых сообщений;</w:t>
      </w:r>
    </w:p>
    <w:p w:rsidR="00F36F6F" w:rsidRPr="00F36F6F" w:rsidRDefault="00F36F6F" w:rsidP="00EA6B26">
      <w:pPr>
        <w:pStyle w:val="NormalWeb"/>
        <w:numPr>
          <w:ilvl w:val="0"/>
          <w:numId w:val="14"/>
        </w:numPr>
        <w:tabs>
          <w:tab w:val="left" w:pos="990"/>
        </w:tabs>
        <w:spacing w:before="0" w:beforeAutospacing="0" w:after="0" w:afterAutospacing="0"/>
        <w:ind w:left="0" w:firstLine="720"/>
        <w:jc w:val="both"/>
        <w:rPr>
          <w:color w:val="000000"/>
          <w:sz w:val="28"/>
          <w:szCs w:val="28"/>
          <w:lang w:val="ru-RU"/>
        </w:rPr>
      </w:pPr>
      <w:r w:rsidRPr="00F36F6F">
        <w:rPr>
          <w:color w:val="000000"/>
          <w:sz w:val="28"/>
          <w:szCs w:val="28"/>
          <w:lang w:val="ru-RU"/>
        </w:rPr>
        <w:t>незаконное подключение к линиям связи с целью прямой подмены законного пользователя путем его физического отключения после входа в систему и успешной</w:t>
      </w:r>
      <w:r w:rsidR="00EA6B26">
        <w:rPr>
          <w:color w:val="000000"/>
          <w:sz w:val="28"/>
          <w:szCs w:val="28"/>
          <w:lang w:val="ru-RU"/>
        </w:rPr>
        <w:t xml:space="preserve"> </w:t>
      </w:r>
      <w:r w:rsidRPr="00F36F6F">
        <w:rPr>
          <w:color w:val="000000"/>
          <w:sz w:val="28"/>
          <w:szCs w:val="28"/>
          <w:lang w:val="ru-RU"/>
        </w:rPr>
        <w:t>аутентификации с последующим вводом дезинформации и навязыванием ложных сообщений.</w:t>
      </w:r>
    </w:p>
    <w:p w:rsidR="00F36F6F" w:rsidRDefault="00F36F6F" w:rsidP="00F36F6F">
      <w:pPr>
        <w:pStyle w:val="NormalWeb"/>
        <w:spacing w:before="0" w:beforeAutospacing="0" w:after="0" w:afterAutospacing="0"/>
        <w:ind w:firstLine="720"/>
        <w:jc w:val="both"/>
        <w:rPr>
          <w:color w:val="000000"/>
          <w:sz w:val="28"/>
          <w:szCs w:val="28"/>
          <w:lang w:val="ru-RU"/>
        </w:rPr>
      </w:pPr>
      <w:r w:rsidRPr="00F36F6F">
        <w:rPr>
          <w:color w:val="000000"/>
          <w:sz w:val="28"/>
          <w:szCs w:val="28"/>
          <w:lang w:val="ru-RU"/>
        </w:rPr>
        <w:t>Следует заметить, что чаще всего для достижения поставленной цели злоумышленник использует не один, а некоторую совокупность из перечисленных выше путей.</w:t>
      </w:r>
    </w:p>
    <w:p w:rsidR="00930BB3" w:rsidRPr="00930BB3" w:rsidRDefault="00566AB8" w:rsidP="00566AB8">
      <w:pPr>
        <w:pStyle w:val="Heading2"/>
        <w:ind w:firstLine="709"/>
        <w:jc w:val="left"/>
        <w:rPr>
          <w:lang w:val="ru-RU"/>
        </w:rPr>
      </w:pPr>
      <w:bookmarkStart w:id="5" w:name="_Toc32925635"/>
      <w:r>
        <w:rPr>
          <w:szCs w:val="28"/>
          <w:lang w:val="en-GB"/>
        </w:rPr>
        <w:t>4</w:t>
      </w:r>
      <w:r w:rsidR="00930BB3">
        <w:rPr>
          <w:szCs w:val="28"/>
          <w:lang w:val="ru-RU"/>
        </w:rPr>
        <w:t xml:space="preserve"> </w:t>
      </w:r>
      <w:r w:rsidR="00930BB3" w:rsidRPr="00930BB3">
        <w:rPr>
          <w:lang w:val="ru-RU"/>
        </w:rPr>
        <w:t>Разработка мер защиты</w:t>
      </w:r>
      <w:bookmarkEnd w:id="5"/>
    </w:p>
    <w:tbl>
      <w:tblPr>
        <w:tblStyle w:val="1"/>
        <w:tblW w:w="10240" w:type="dxa"/>
        <w:tblInd w:w="-275" w:type="dxa"/>
        <w:tblLook w:val="04A0" w:firstRow="1" w:lastRow="0" w:firstColumn="1" w:lastColumn="0" w:noHBand="0" w:noVBand="1"/>
      </w:tblPr>
      <w:tblGrid>
        <w:gridCol w:w="2079"/>
        <w:gridCol w:w="5031"/>
        <w:gridCol w:w="920"/>
        <w:gridCol w:w="1508"/>
        <w:gridCol w:w="702"/>
      </w:tblGrid>
      <w:tr w:rsidR="00A4442F" w:rsidRPr="00BC5CB4" w:rsidTr="00A4442F">
        <w:tc>
          <w:tcPr>
            <w:tcW w:w="2079" w:type="dxa"/>
          </w:tcPr>
          <w:p w:rsidR="00A4442F" w:rsidRPr="00A4442F" w:rsidRDefault="00A4442F" w:rsidP="00A4442F">
            <w:pPr>
              <w:tabs>
                <w:tab w:val="left" w:pos="1302"/>
              </w:tabs>
              <w:spacing w:after="100"/>
              <w:ind w:left="-23" w:right="-94"/>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Атака</w:t>
            </w:r>
          </w:p>
        </w:tc>
        <w:tc>
          <w:tcPr>
            <w:tcW w:w="5031"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Меры защиты</w:t>
            </w:r>
          </w:p>
        </w:tc>
        <w:tc>
          <w:tcPr>
            <w:tcW w:w="920"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Ущерб</w:t>
            </w:r>
          </w:p>
        </w:tc>
        <w:tc>
          <w:tcPr>
            <w:tcW w:w="1508"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Вероятность</w:t>
            </w:r>
          </w:p>
        </w:tc>
        <w:tc>
          <w:tcPr>
            <w:tcW w:w="702" w:type="dxa"/>
          </w:tcPr>
          <w:p w:rsidR="00A4442F" w:rsidRPr="00A4442F" w:rsidRDefault="00A4442F" w:rsidP="00B46E01">
            <w:pPr>
              <w:spacing w:after="100"/>
              <w:jc w:val="both"/>
              <w:rPr>
                <w:rFonts w:ascii="Times New Roman" w:eastAsia="Calibri" w:hAnsi="Times New Roman" w:cs="Times New Roman"/>
                <w:sz w:val="24"/>
                <w:szCs w:val="28"/>
              </w:rPr>
            </w:pPr>
            <w:r w:rsidRPr="00A4442F">
              <w:rPr>
                <w:rFonts w:ascii="Times New Roman" w:eastAsia="Calibri" w:hAnsi="Times New Roman" w:cs="Times New Roman"/>
                <w:sz w:val="24"/>
                <w:szCs w:val="28"/>
              </w:rPr>
              <w:t>Риск</w:t>
            </w:r>
          </w:p>
        </w:tc>
      </w:tr>
      <w:tr w:rsidR="00A4442F" w:rsidRPr="000574FA" w:rsidTr="00A4442F">
        <w:tc>
          <w:tcPr>
            <w:tcW w:w="2079" w:type="dxa"/>
          </w:tcPr>
          <w:p w:rsidR="00A4442F" w:rsidRPr="00A4442F" w:rsidRDefault="00A4442F" w:rsidP="00A4442F">
            <w:pPr>
              <w:rPr>
                <w:rFonts w:ascii="Times New Roman" w:eastAsia="Calibri" w:hAnsi="Times New Roman" w:cs="Times New Roman"/>
                <w:sz w:val="24"/>
                <w:szCs w:val="24"/>
              </w:rPr>
            </w:pPr>
            <w:r w:rsidRPr="00A4442F">
              <w:rPr>
                <w:rFonts w:ascii="Times New Roman" w:eastAsia="Calibri" w:hAnsi="Times New Roman" w:cs="Times New Roman"/>
                <w:sz w:val="24"/>
                <w:szCs w:val="24"/>
              </w:rPr>
              <w:t>Кражи, нападения, взлом, саботаж и проникновение</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Наличие охраны;</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Наличие системы видеонаблюдения;</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Наличие пропускной системы с удостоверением личности для рабочего персонала.</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0,1</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0,4</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Отказы и неисправности технических средств</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Наличие отдела, отвечающего за ремонт технических средств</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1</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bCs/>
                <w:sz w:val="24"/>
                <w:szCs w:val="24"/>
                <w:shd w:val="clear" w:color="auto" w:fill="FFFFFF"/>
                <w:lang w:val="be-BY"/>
              </w:rPr>
              <w:t>Фарминг</w:t>
            </w:r>
          </w:p>
        </w:tc>
        <w:tc>
          <w:tcPr>
            <w:tcW w:w="5031" w:type="dxa"/>
          </w:tcPr>
          <w:p w:rsidR="00A4442F" w:rsidRPr="00A4442F" w:rsidRDefault="00A4442F" w:rsidP="00A4442F">
            <w:pPr>
              <w:jc w:val="both"/>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Использовать и регулярно обновлять лицензионное антивирусное программное обеспечение;</w:t>
            </w:r>
          </w:p>
          <w:p w:rsidR="00A4442F" w:rsidRPr="00A4442F" w:rsidRDefault="00A4442F" w:rsidP="00A4442F">
            <w:pPr>
              <w:jc w:val="both"/>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Использовать защиту электронного почтового ящика (отключить предварительный просмотр);</w:t>
            </w:r>
          </w:p>
          <w:p w:rsidR="00A4442F" w:rsidRPr="00A4442F" w:rsidRDefault="00A4442F" w:rsidP="00A4442F">
            <w:pPr>
              <w:jc w:val="both"/>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Не открывать и не загружать вложения электронных писем от незнакомых и сомнительных адресатов.</w:t>
            </w:r>
          </w:p>
          <w:p w:rsidR="00A4442F" w:rsidRPr="00A4442F" w:rsidRDefault="00A4442F" w:rsidP="00A4442F">
            <w:pPr>
              <w:jc w:val="both"/>
              <w:rPr>
                <w:rFonts w:ascii="Times New Roman" w:eastAsia="Calibri" w:hAnsi="Times New Roman" w:cs="Times New Roman"/>
                <w:sz w:val="24"/>
                <w:szCs w:val="24"/>
                <w:lang w:val="be-BY"/>
              </w:rPr>
            </w:pPr>
          </w:p>
        </w:tc>
        <w:tc>
          <w:tcPr>
            <w:tcW w:w="920" w:type="dxa"/>
            <w:vAlign w:val="center"/>
          </w:tcPr>
          <w:p w:rsidR="00A4442F" w:rsidRPr="00A4442F" w:rsidRDefault="00A4442F" w:rsidP="00A4442F">
            <w:pPr>
              <w:jc w:val="center"/>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1</w:t>
            </w:r>
          </w:p>
        </w:tc>
        <w:tc>
          <w:tcPr>
            <w:tcW w:w="1508" w:type="dxa"/>
            <w:vAlign w:val="center"/>
          </w:tcPr>
          <w:p w:rsidR="00A4442F" w:rsidRPr="00A4442F" w:rsidRDefault="00A4442F" w:rsidP="00A4442F">
            <w:pPr>
              <w:jc w:val="center"/>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0,2</w:t>
            </w:r>
          </w:p>
        </w:tc>
        <w:tc>
          <w:tcPr>
            <w:tcW w:w="702" w:type="dxa"/>
            <w:vAlign w:val="center"/>
          </w:tcPr>
          <w:p w:rsidR="00A4442F" w:rsidRPr="00A4442F" w:rsidRDefault="00A4442F" w:rsidP="00A4442F">
            <w:pPr>
              <w:jc w:val="center"/>
              <w:rPr>
                <w:rFonts w:ascii="Times New Roman" w:eastAsia="Calibri" w:hAnsi="Times New Roman" w:cs="Times New Roman"/>
                <w:sz w:val="24"/>
                <w:szCs w:val="24"/>
                <w:lang w:val="be-BY" w:eastAsia="ru-RU"/>
              </w:rPr>
            </w:pPr>
            <w:r w:rsidRPr="00A4442F">
              <w:rPr>
                <w:rFonts w:ascii="Times New Roman" w:eastAsia="Calibri" w:hAnsi="Times New Roman" w:cs="Times New Roman"/>
                <w:sz w:val="24"/>
                <w:szCs w:val="24"/>
                <w:lang w:val="be-BY" w:eastAsia="ru-RU"/>
              </w:rPr>
              <w:t>0,2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shd w:val="clear" w:color="auto" w:fill="FFFFFF"/>
                <w:lang w:val="be-BY"/>
              </w:rPr>
              <w:t>Mailbombing</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lang w:val="be-BY"/>
              </w:rPr>
              <w:br/>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shd w:val="clear" w:color="auto" w:fill="FFFFFF"/>
                <w:lang w:val="be-BY"/>
              </w:rPr>
              <w:t>Давать адрес электронной почты только проверенным источникам;</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 xml:space="preserve">В качестве преграды для mailbombing-а может выступать и Web-сайт провайдера, иногда настраиваемый таким образом, чтобы он автоматически определял почтовые атаки. </w:t>
            </w:r>
            <w:r w:rsidRPr="00A4442F">
              <w:rPr>
                <w:rFonts w:ascii="Times New Roman" w:eastAsia="Calibri" w:hAnsi="Times New Roman" w:cs="Times New Roman"/>
                <w:sz w:val="24"/>
                <w:szCs w:val="24"/>
                <w:shd w:val="clear" w:color="auto" w:fill="FFFFFF"/>
                <w:lang w:val="be-BY"/>
              </w:rPr>
              <w:lastRenderedPageBreak/>
              <w:t xml:space="preserve">Если количество сообщений из одного источника превышает некие разумные пределы, то все они автоматически поступают в Recycle Bin на сервере. </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lastRenderedPageBreak/>
              <w:t>2</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0,6</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rPr>
            </w:pPr>
            <w:proofErr w:type="spellStart"/>
            <w:r w:rsidRPr="00A4442F">
              <w:rPr>
                <w:rFonts w:ascii="Times New Roman" w:eastAsia="Calibri" w:hAnsi="Times New Roman" w:cs="Times New Roman"/>
                <w:sz w:val="24"/>
                <w:szCs w:val="24"/>
              </w:rPr>
              <w:t>Снифферы</w:t>
            </w:r>
            <w:proofErr w:type="spellEnd"/>
            <w:r w:rsidRPr="00A4442F">
              <w:rPr>
                <w:rFonts w:ascii="Times New Roman" w:eastAsia="Calibri" w:hAnsi="Times New Roman" w:cs="Times New Roman"/>
                <w:sz w:val="24"/>
                <w:szCs w:val="24"/>
              </w:rPr>
              <w:t xml:space="preserve"> пакетов</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 xml:space="preserve">Аутентификация - </w:t>
            </w:r>
            <w:proofErr w:type="spellStart"/>
            <w:r w:rsidRPr="00A4442F">
              <w:rPr>
                <w:rFonts w:ascii="Times New Roman" w:eastAsia="Calibri" w:hAnsi="Times New Roman" w:cs="Times New Roman"/>
                <w:sz w:val="24"/>
                <w:szCs w:val="24"/>
              </w:rPr>
              <w:t>cильные</w:t>
            </w:r>
            <w:proofErr w:type="spellEnd"/>
            <w:r w:rsidRPr="00A4442F">
              <w:rPr>
                <w:rFonts w:ascii="Times New Roman" w:eastAsia="Calibri" w:hAnsi="Times New Roman" w:cs="Times New Roman"/>
                <w:sz w:val="24"/>
                <w:szCs w:val="24"/>
              </w:rPr>
              <w:t xml:space="preserve"> средства аутентификации являются первым способом защиты от </w:t>
            </w:r>
            <w:proofErr w:type="spellStart"/>
            <w:r w:rsidRPr="00A4442F">
              <w:rPr>
                <w:rFonts w:ascii="Times New Roman" w:eastAsia="Calibri" w:hAnsi="Times New Roman" w:cs="Times New Roman"/>
                <w:sz w:val="24"/>
                <w:szCs w:val="24"/>
              </w:rPr>
              <w:t>сниффинга</w:t>
            </w:r>
            <w:proofErr w:type="spellEnd"/>
            <w:r w:rsidRPr="00A4442F">
              <w:rPr>
                <w:rFonts w:ascii="Times New Roman" w:eastAsia="Calibri" w:hAnsi="Times New Roman" w:cs="Times New Roman"/>
                <w:sz w:val="24"/>
                <w:szCs w:val="24"/>
              </w:rPr>
              <w:t xml:space="preserve"> пакетов. Под "сильным" мы понимаем такой метод аутентификации, который трудно обойти. Примером такой аутентификации являются однократные пароли (OTP - </w:t>
            </w:r>
            <w:proofErr w:type="spellStart"/>
            <w:r w:rsidRPr="00A4442F">
              <w:rPr>
                <w:rFonts w:ascii="Times New Roman" w:eastAsia="Calibri" w:hAnsi="Times New Roman" w:cs="Times New Roman"/>
                <w:sz w:val="24"/>
                <w:szCs w:val="24"/>
              </w:rPr>
              <w:t>One-Time</w:t>
            </w:r>
            <w:proofErr w:type="spellEnd"/>
            <w:r w:rsidRPr="00A4442F">
              <w:rPr>
                <w:rFonts w:ascii="Times New Roman" w:eastAsia="Calibri" w:hAnsi="Times New Roman" w:cs="Times New Roman"/>
                <w:sz w:val="24"/>
                <w:szCs w:val="24"/>
              </w:rPr>
              <w:t xml:space="preserve"> </w:t>
            </w:r>
            <w:proofErr w:type="spellStart"/>
            <w:r w:rsidRPr="00A4442F">
              <w:rPr>
                <w:rFonts w:ascii="Times New Roman" w:eastAsia="Calibri" w:hAnsi="Times New Roman" w:cs="Times New Roman"/>
                <w:sz w:val="24"/>
                <w:szCs w:val="24"/>
              </w:rPr>
              <w:t>Passwords</w:t>
            </w:r>
            <w:proofErr w:type="spellEnd"/>
            <w:r w:rsidRPr="00A4442F">
              <w:rPr>
                <w:rFonts w:ascii="Times New Roman" w:eastAsia="Calibri" w:hAnsi="Times New Roman" w:cs="Times New Roman"/>
                <w:sz w:val="24"/>
                <w:szCs w:val="24"/>
              </w:rPr>
              <w:t>);</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 xml:space="preserve">Коммутируемая инфраструктура - еще одним способом борьбы со </w:t>
            </w:r>
            <w:proofErr w:type="spellStart"/>
            <w:r w:rsidRPr="00A4442F">
              <w:rPr>
                <w:rFonts w:ascii="Times New Roman" w:eastAsia="Calibri" w:hAnsi="Times New Roman" w:cs="Times New Roman"/>
                <w:sz w:val="24"/>
                <w:szCs w:val="24"/>
              </w:rPr>
              <w:t>сниффингом</w:t>
            </w:r>
            <w:proofErr w:type="spellEnd"/>
            <w:r w:rsidRPr="00A4442F">
              <w:rPr>
                <w:rFonts w:ascii="Times New Roman" w:eastAsia="Calibri" w:hAnsi="Times New Roman" w:cs="Times New Roman"/>
                <w:sz w:val="24"/>
                <w:szCs w:val="24"/>
              </w:rPr>
              <w:t xml:space="preserve"> является создание коммутируемой инфраструктуры. Если, к примеру, во всей организации используется коммутируемый </w:t>
            </w:r>
            <w:proofErr w:type="spellStart"/>
            <w:r w:rsidRPr="00A4442F">
              <w:rPr>
                <w:rFonts w:ascii="Times New Roman" w:eastAsia="Calibri" w:hAnsi="Times New Roman" w:cs="Times New Roman"/>
                <w:sz w:val="24"/>
                <w:szCs w:val="24"/>
              </w:rPr>
              <w:t>Ethernet</w:t>
            </w:r>
            <w:proofErr w:type="spellEnd"/>
            <w:r w:rsidRPr="00A4442F">
              <w:rPr>
                <w:rFonts w:ascii="Times New Roman" w:eastAsia="Calibri" w:hAnsi="Times New Roman" w:cs="Times New Roman"/>
                <w:sz w:val="24"/>
                <w:szCs w:val="24"/>
              </w:rPr>
              <w:t xml:space="preserve">, хакеры могут получить доступ только к трафику, поступающему на тот порт, к которому они подключены. Коммутируемая инфраструктуры не ликвидирует угрозу </w:t>
            </w:r>
            <w:proofErr w:type="spellStart"/>
            <w:r w:rsidRPr="00A4442F">
              <w:rPr>
                <w:rFonts w:ascii="Times New Roman" w:eastAsia="Calibri" w:hAnsi="Times New Roman" w:cs="Times New Roman"/>
                <w:sz w:val="24"/>
                <w:szCs w:val="24"/>
              </w:rPr>
              <w:t>сниффинга</w:t>
            </w:r>
            <w:proofErr w:type="spellEnd"/>
            <w:r w:rsidRPr="00A4442F">
              <w:rPr>
                <w:rFonts w:ascii="Times New Roman" w:eastAsia="Calibri" w:hAnsi="Times New Roman" w:cs="Times New Roman"/>
                <w:sz w:val="24"/>
                <w:szCs w:val="24"/>
              </w:rPr>
              <w:t>, но заметно снижает ее остроту;</w:t>
            </w:r>
          </w:p>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 xml:space="preserve">Антиснифферы как ещё один способ борьбы со сниффингом, который заключается в установке аппаратных или программных средств, распознающих снифферы, работающие в Вашей сети. Эти средства не могут полностью ликвидировать угрозу, но, как и многие другие средства сетевой безопасности, они включаются в общую систему защиты. </w:t>
            </w:r>
          </w:p>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shd w:val="clear" w:color="auto" w:fill="FFFFFF"/>
                <w:lang w:val="be-BY"/>
              </w:rPr>
              <w:t>Криптография - самый эффективный способ борьбы со сниффингом пакетов хотя и не предотвращает перехвата и не распознает работу снифферов, но делает эту работу бесполезной. </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1.2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t>IP-спуфинг</w:t>
            </w:r>
          </w:p>
        </w:tc>
        <w:tc>
          <w:tcPr>
            <w:tcW w:w="5031"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Угрозу спуфинга можно ослабить с помощью:</w:t>
            </w:r>
          </w:p>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t>контроля доступа. Чтобы снизить эффективность IP-спуфинга, настройте контроль доступа на отсечение любого трафика, поступающего из внешней сети с исходным адресом, который должен располагаться внутри вашей сети; </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фильтрации RFC 2827. Вы можете пресечь попытки спуфинга чужих сетей пользователями вашей сети. Для этого необходимо отбраковывать любой исходящий трафик, исходный адрес которого не является одним из IP-адресов вашей организации.</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1.2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t>Переполнение буфера</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lang w:val="be-BY"/>
              </w:rPr>
              <w:lastRenderedPageBreak/>
              <w:br/>
            </w:r>
          </w:p>
        </w:tc>
        <w:tc>
          <w:tcPr>
            <w:tcW w:w="5031"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lastRenderedPageBreak/>
              <w:t xml:space="preserve">Корректировка исходных кодов программы для устранения уязвимостей. Переполнение </w:t>
            </w:r>
            <w:r w:rsidRPr="00A4442F">
              <w:rPr>
                <w:rFonts w:ascii="Times New Roman" w:eastAsia="Calibri" w:hAnsi="Times New Roman" w:cs="Times New Roman"/>
                <w:sz w:val="24"/>
                <w:szCs w:val="24"/>
                <w:shd w:val="clear" w:color="auto" w:fill="FFFFFF"/>
                <w:lang w:val="be-BY"/>
              </w:rPr>
              <w:lastRenderedPageBreak/>
              <w:t>буфера происходит, прежде всего, из-за неправильного алгоритма работы программы, который не предусматривает проверок выхода за границы буферов. Также возможно применение специальных утилит автоматического поиска уязвимостей в исходном коде программы. </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Использование неисполнимых буферов. Суть метода заключается в запрещении исполнения кода в сегментах данных и стека, т.е. параметры сегментов данных и стека содержат только атрибуты записи и чтения, но не исполнения.</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Применение проверок выхода за границы. В основе данного метода лежит выполнение проверок выхода за границы переменной при каждом обращении к ней. Это предотвращает все возможные атаки по переполнению буфера, так как полностью исключает само переполнение. </w:t>
            </w:r>
            <w:r w:rsidRPr="00A4442F">
              <w:rPr>
                <w:rFonts w:ascii="Times New Roman" w:eastAsia="Calibri" w:hAnsi="Times New Roman" w:cs="Times New Roman"/>
                <w:sz w:val="24"/>
                <w:szCs w:val="24"/>
                <w:lang w:val="be-BY"/>
              </w:rPr>
              <w:br/>
            </w:r>
            <w:r w:rsidRPr="00A4442F">
              <w:rPr>
                <w:rFonts w:ascii="Times New Roman" w:eastAsia="Calibri" w:hAnsi="Times New Roman" w:cs="Times New Roman"/>
                <w:sz w:val="24"/>
                <w:szCs w:val="24"/>
                <w:shd w:val="clear" w:color="auto" w:fill="FFFFFF"/>
                <w:lang w:val="be-BY"/>
              </w:rPr>
              <w:t>Применение проверок целостности. Решение, получено благодаря проекту Synthetix. Цель Synthetix - специализация кода для увеличения производительности операционных систем. При этом вводится понятие так называемого квази-постоянства (Quasi-invariant), т.е. состояния среды, которое неизменно в определенных рамках. Такое квази-постоянство позволяет устранить ряд избыточного кода проверки выполнения различных условий. </w:t>
            </w: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lastRenderedPageBreak/>
              <w:t>2</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0,2</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0,4</w:t>
            </w:r>
          </w:p>
        </w:tc>
      </w:tr>
      <w:tr w:rsidR="00A4442F" w:rsidRPr="00BC5CB4"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lang w:val="be-BY"/>
              </w:rPr>
              <w:t>Отказ в обслуживании (Denial of Service - DoS)</w:t>
            </w:r>
          </w:p>
        </w:tc>
        <w:tc>
          <w:tcPr>
            <w:tcW w:w="5031"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lang w:val="be-BY"/>
              </w:rPr>
              <w:t>Функции анти-спуфинга - правильная конфигурация функций анти-спуфинга на ваших маршрутизаторах и межсетевых экранах поможет снизить риск DoS. Эти функции, как минимум, должны включать фильтрацию RFC 2827. Если хакер не сможет замаскировать свою истинную личность, он вряд ли решится провести атаку. Функции анти-DoS - правильная конфигурация функций анти-DoS на маршрутизаторах и межсетевых экранах может ограничить эффективность атак. Эти функции часто ограничивают число полуоткрытых каналов в любой мо</w:t>
            </w:r>
            <w:r>
              <w:rPr>
                <w:rFonts w:ascii="Times New Roman" w:eastAsia="Calibri" w:hAnsi="Times New Roman" w:cs="Times New Roman"/>
                <w:sz w:val="24"/>
                <w:szCs w:val="24"/>
                <w:lang w:val="be-BY"/>
              </w:rPr>
              <w:t>мент времени</w:t>
            </w:r>
            <w:r w:rsidRPr="00A4442F">
              <w:rPr>
                <w:rFonts w:ascii="Times New Roman" w:eastAsia="Calibri" w:hAnsi="Times New Roman" w:cs="Times New Roman"/>
                <w:sz w:val="24"/>
                <w:szCs w:val="24"/>
                <w:lang w:val="be-BY"/>
              </w:rPr>
              <w:t>.</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2</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0,6</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Атака типа man-in-the-middle.</w:t>
            </w:r>
          </w:p>
        </w:tc>
        <w:tc>
          <w:tcPr>
            <w:tcW w:w="5031"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Использование шифрования данных</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1.2</w:t>
            </w:r>
          </w:p>
        </w:tc>
      </w:tr>
      <w:tr w:rsidR="00A4442F" w:rsidRPr="00BC5CB4" w:rsidTr="00A4442F">
        <w:tc>
          <w:tcPr>
            <w:tcW w:w="2079" w:type="dxa"/>
          </w:tcPr>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bCs/>
                <w:sz w:val="24"/>
                <w:szCs w:val="24"/>
                <w:shd w:val="clear" w:color="auto" w:fill="FFFFFF"/>
                <w:lang w:val="be-BY"/>
              </w:rPr>
              <w:t>Фишинг</w:t>
            </w:r>
          </w:p>
        </w:tc>
        <w:tc>
          <w:tcPr>
            <w:tcW w:w="5031" w:type="dxa"/>
          </w:tcPr>
          <w:p w:rsidR="00A4442F" w:rsidRPr="00A4442F" w:rsidRDefault="00A4442F" w:rsidP="00A4442F">
            <w:pPr>
              <w:jc w:val="both"/>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 xml:space="preserve">Использовать только проверенные ресурсы и пути доступа к ним; </w:t>
            </w:r>
          </w:p>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shd w:val="clear" w:color="auto" w:fill="FFFFFF"/>
                <w:lang w:val="be-BY"/>
              </w:rPr>
              <w:lastRenderedPageBreak/>
              <w:t>Использовать антивирусные средства и регулярно обновлять их сигнатуры.</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lastRenderedPageBreak/>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1.2</w:t>
            </w:r>
          </w:p>
        </w:tc>
      </w:tr>
      <w:tr w:rsidR="00A4442F" w:rsidRPr="000574FA" w:rsidTr="00A4442F">
        <w:tc>
          <w:tcPr>
            <w:tcW w:w="2079" w:type="dxa"/>
          </w:tcPr>
          <w:p w:rsidR="00A4442F" w:rsidRPr="00A4442F" w:rsidRDefault="00A4442F" w:rsidP="00A4442F">
            <w:pPr>
              <w:jc w:val="both"/>
              <w:rPr>
                <w:rFonts w:ascii="Times New Roman" w:eastAsia="Calibri" w:hAnsi="Times New Roman" w:cs="Times New Roman"/>
                <w:bCs/>
                <w:sz w:val="24"/>
                <w:szCs w:val="24"/>
                <w:shd w:val="clear" w:color="auto" w:fill="FFFFFF"/>
                <w:lang w:val="be-BY"/>
              </w:rPr>
            </w:pPr>
            <w:r w:rsidRPr="00A4442F">
              <w:rPr>
                <w:rFonts w:ascii="Times New Roman" w:eastAsia="Calibri" w:hAnsi="Times New Roman" w:cs="Times New Roman"/>
                <w:sz w:val="24"/>
                <w:szCs w:val="24"/>
              </w:rPr>
              <w:t>Парольные атаки</w:t>
            </w:r>
          </w:p>
        </w:tc>
        <w:tc>
          <w:tcPr>
            <w:tcW w:w="5031"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Одноразовые пароли;</w:t>
            </w:r>
          </w:p>
          <w:p w:rsidR="00A4442F" w:rsidRPr="00A4442F" w:rsidRDefault="00A4442F" w:rsidP="00A4442F">
            <w:pPr>
              <w:jc w:val="both"/>
              <w:rPr>
                <w:rFonts w:ascii="Times New Roman" w:eastAsia="Calibri" w:hAnsi="Times New Roman" w:cs="Times New Roman"/>
                <w:sz w:val="24"/>
                <w:szCs w:val="24"/>
                <w:lang w:val="be-BY"/>
              </w:rPr>
            </w:pPr>
            <w:r w:rsidRPr="00A4442F">
              <w:rPr>
                <w:rFonts w:ascii="Times New Roman" w:eastAsia="Calibri" w:hAnsi="Times New Roman" w:cs="Times New Roman"/>
                <w:sz w:val="24"/>
                <w:szCs w:val="24"/>
              </w:rPr>
              <w:t>Криптографическая аутентификация.</w:t>
            </w:r>
          </w:p>
        </w:tc>
        <w:tc>
          <w:tcPr>
            <w:tcW w:w="920"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0.3</w:t>
            </w:r>
          </w:p>
        </w:tc>
        <w:tc>
          <w:tcPr>
            <w:tcW w:w="702" w:type="dxa"/>
            <w:vAlign w:val="center"/>
          </w:tcPr>
          <w:p w:rsidR="00A4442F" w:rsidRPr="00A4442F" w:rsidRDefault="00A4442F" w:rsidP="00A4442F">
            <w:pPr>
              <w:jc w:val="center"/>
              <w:rPr>
                <w:rFonts w:ascii="Times New Roman" w:eastAsia="Calibri" w:hAnsi="Times New Roman" w:cs="Times New Roman"/>
                <w:sz w:val="24"/>
                <w:szCs w:val="24"/>
                <w:shd w:val="clear" w:color="auto" w:fill="FFFFFF"/>
                <w:lang w:val="be-BY"/>
              </w:rPr>
            </w:pPr>
            <w:r w:rsidRPr="00A4442F">
              <w:rPr>
                <w:rFonts w:ascii="Times New Roman" w:eastAsia="Calibri" w:hAnsi="Times New Roman" w:cs="Times New Roman"/>
                <w:sz w:val="24"/>
                <w:szCs w:val="24"/>
                <w:shd w:val="clear" w:color="auto" w:fill="FFFFFF"/>
                <w:lang w:val="be-BY"/>
              </w:rPr>
              <w:t>1.2</w:t>
            </w:r>
          </w:p>
        </w:tc>
      </w:tr>
      <w:tr w:rsidR="00A4442F" w:rsidRPr="00A954D2" w:rsidTr="00A4442F">
        <w:tc>
          <w:tcPr>
            <w:tcW w:w="2079" w:type="dxa"/>
          </w:tcPr>
          <w:p w:rsidR="00A4442F" w:rsidRPr="00A4442F" w:rsidRDefault="00A4442F" w:rsidP="00A4442F">
            <w:pPr>
              <w:jc w:val="both"/>
              <w:rPr>
                <w:rFonts w:ascii="Times New Roman" w:eastAsia="Calibri" w:hAnsi="Times New Roman" w:cs="Times New Roman"/>
                <w:sz w:val="24"/>
                <w:szCs w:val="24"/>
              </w:rPr>
            </w:pPr>
            <w:r w:rsidRPr="00A4442F">
              <w:rPr>
                <w:rFonts w:ascii="Times New Roman" w:eastAsia="Calibri" w:hAnsi="Times New Roman" w:cs="Times New Roman"/>
                <w:sz w:val="24"/>
                <w:szCs w:val="24"/>
              </w:rPr>
              <w:t>Атаки на уровне приложений</w:t>
            </w:r>
          </w:p>
        </w:tc>
        <w:tc>
          <w:tcPr>
            <w:tcW w:w="5031" w:type="dxa"/>
          </w:tcPr>
          <w:p w:rsidR="00A4442F" w:rsidRPr="00A4442F" w:rsidRDefault="00A4442F" w:rsidP="00A4442F">
            <w:pPr>
              <w:pStyle w:val="NormalWeb"/>
              <w:spacing w:before="0" w:beforeAutospacing="0" w:after="0" w:afterAutospacing="0"/>
            </w:pPr>
            <w:r w:rsidRPr="00A4442F">
              <w:t>Необходимо читать лог – файлы операционных систем и сетевые лог – файлы и/или анализируйте их с помощью специальных приложений;</w:t>
            </w:r>
          </w:p>
          <w:p w:rsidR="00A4442F" w:rsidRPr="00A4442F" w:rsidRDefault="00A4442F" w:rsidP="00A4442F">
            <w:pPr>
              <w:pStyle w:val="NormalWeb"/>
              <w:spacing w:before="0" w:beforeAutospacing="0" w:after="0" w:afterAutospacing="0"/>
            </w:pPr>
            <w:r w:rsidRPr="00A4442F">
              <w:t>Пользоваться самыми свежими версиями ОС и приложений и самыми последними коррекционными модулями (</w:t>
            </w:r>
            <w:proofErr w:type="spellStart"/>
            <w:r w:rsidRPr="00A4442F">
              <w:t>патчами</w:t>
            </w:r>
            <w:proofErr w:type="spellEnd"/>
            <w:r w:rsidRPr="00A4442F">
              <w:t>);</w:t>
            </w:r>
          </w:p>
          <w:p w:rsidR="00A4442F" w:rsidRPr="00A4442F" w:rsidRDefault="00A4442F" w:rsidP="00A4442F">
            <w:pPr>
              <w:jc w:val="both"/>
              <w:rPr>
                <w:rFonts w:ascii="Times New Roman" w:eastAsia="Calibri" w:hAnsi="Times New Roman" w:cs="Times New Roman"/>
                <w:sz w:val="24"/>
                <w:szCs w:val="24"/>
              </w:rPr>
            </w:pPr>
          </w:p>
        </w:tc>
        <w:tc>
          <w:tcPr>
            <w:tcW w:w="920"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4</w:t>
            </w:r>
          </w:p>
        </w:tc>
        <w:tc>
          <w:tcPr>
            <w:tcW w:w="1508"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0.2</w:t>
            </w:r>
          </w:p>
        </w:tc>
        <w:tc>
          <w:tcPr>
            <w:tcW w:w="702" w:type="dxa"/>
            <w:vAlign w:val="center"/>
          </w:tcPr>
          <w:p w:rsidR="00A4442F" w:rsidRPr="00A4442F" w:rsidRDefault="00A4442F" w:rsidP="00A4442F">
            <w:pPr>
              <w:jc w:val="center"/>
              <w:rPr>
                <w:rFonts w:ascii="Times New Roman" w:eastAsia="Calibri" w:hAnsi="Times New Roman" w:cs="Times New Roman"/>
                <w:sz w:val="24"/>
                <w:szCs w:val="24"/>
              </w:rPr>
            </w:pPr>
            <w:r w:rsidRPr="00A4442F">
              <w:rPr>
                <w:rFonts w:ascii="Times New Roman" w:eastAsia="Calibri" w:hAnsi="Times New Roman" w:cs="Times New Roman"/>
                <w:sz w:val="24"/>
                <w:szCs w:val="24"/>
              </w:rPr>
              <w:t>0.8</w:t>
            </w:r>
          </w:p>
        </w:tc>
      </w:tr>
    </w:tbl>
    <w:p w:rsidR="00B56A6F" w:rsidRDefault="00566AB8" w:rsidP="00566AB8">
      <w:pPr>
        <w:pStyle w:val="Heading2"/>
        <w:ind w:firstLine="709"/>
        <w:jc w:val="left"/>
        <w:rPr>
          <w:lang w:val="ru-RU"/>
        </w:rPr>
      </w:pPr>
      <w:bookmarkStart w:id="6" w:name="_Toc32925636"/>
      <w:r w:rsidRPr="00566AB8">
        <w:rPr>
          <w:lang w:val="ru-RU"/>
        </w:rPr>
        <w:t>5</w:t>
      </w:r>
      <w:r w:rsidR="002603A0">
        <w:rPr>
          <w:lang w:val="ru-RU"/>
        </w:rPr>
        <w:t xml:space="preserve"> Меры, методы и средства обеспечения требуемого уровня</w:t>
      </w:r>
      <w:r w:rsidRPr="00566AB8">
        <w:rPr>
          <w:lang w:val="ru-RU"/>
        </w:rPr>
        <w:t xml:space="preserve"> </w:t>
      </w:r>
      <w:r w:rsidR="002603A0">
        <w:rPr>
          <w:lang w:val="ru-RU"/>
        </w:rPr>
        <w:t>защищенности информационных ресурсов</w:t>
      </w:r>
      <w:bookmarkEnd w:id="6"/>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t>Стандарты защиты информации предусмотрены ГОСТами. Кроме того, информационная безопасность страховой компании должна обеспечиваться целым комплексом мер, среди которых:</w:t>
      </w:r>
    </w:p>
    <w:p w:rsidR="002603A0" w:rsidRPr="00B91FE1" w:rsidRDefault="002603A0" w:rsidP="00B91FE1">
      <w:pPr>
        <w:pStyle w:val="ListParagraph"/>
        <w:numPr>
          <w:ilvl w:val="0"/>
          <w:numId w:val="7"/>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административные;</w:t>
      </w:r>
    </w:p>
    <w:p w:rsidR="002603A0" w:rsidRPr="00B91FE1" w:rsidRDefault="002603A0" w:rsidP="00B91FE1">
      <w:pPr>
        <w:pStyle w:val="ListParagraph"/>
        <w:numPr>
          <w:ilvl w:val="0"/>
          <w:numId w:val="7"/>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организационные;</w:t>
      </w:r>
    </w:p>
    <w:p w:rsidR="002603A0" w:rsidRPr="00B91FE1" w:rsidRDefault="002603A0" w:rsidP="00B91FE1">
      <w:pPr>
        <w:pStyle w:val="ListParagraph"/>
        <w:numPr>
          <w:ilvl w:val="0"/>
          <w:numId w:val="7"/>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технические.</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t>Все они должны применяться совместно. Опираться система защиты должна на управление персоналом компании и контроль над ним. Меры технического характера не менее важны, но не могут существовать в отрыве от организационных мер.</w:t>
      </w:r>
    </w:p>
    <w:p w:rsidR="002603A0" w:rsidRPr="00947A6E" w:rsidRDefault="002603A0" w:rsidP="00B91FE1">
      <w:pPr>
        <w:spacing w:after="0" w:line="240" w:lineRule="auto"/>
        <w:ind w:firstLine="720"/>
        <w:jc w:val="both"/>
        <w:rPr>
          <w:rFonts w:ascii="Times New Roman" w:hAnsi="Times New Roman" w:cs="Times New Roman"/>
          <w:sz w:val="28"/>
          <w:szCs w:val="28"/>
          <w:highlight w:val="yellow"/>
          <w:lang w:val="ru-RU"/>
        </w:rPr>
      </w:pPr>
      <w:r w:rsidRPr="00947A6E">
        <w:rPr>
          <w:rFonts w:ascii="Times New Roman" w:hAnsi="Times New Roman" w:cs="Times New Roman"/>
          <w:sz w:val="28"/>
          <w:szCs w:val="28"/>
          <w:highlight w:val="yellow"/>
          <w:lang w:val="ru-RU"/>
        </w:rPr>
        <w:t>Административные меры безопасности</w:t>
      </w:r>
      <w:r w:rsidR="00B91FE1" w:rsidRPr="00947A6E">
        <w:rPr>
          <w:rFonts w:ascii="Times New Roman" w:hAnsi="Times New Roman" w:cs="Times New Roman"/>
          <w:sz w:val="28"/>
          <w:szCs w:val="28"/>
          <w:highlight w:val="yellow"/>
          <w:lang w:val="ru-RU"/>
        </w:rPr>
        <w:t>.</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947A6E">
        <w:rPr>
          <w:rFonts w:ascii="Times New Roman" w:hAnsi="Times New Roman" w:cs="Times New Roman"/>
          <w:sz w:val="28"/>
          <w:szCs w:val="28"/>
          <w:highlight w:val="yellow"/>
          <w:lang w:val="ru-RU"/>
        </w:rPr>
        <w:t>Эти способы защиты включают в себя разработку внутренних нормативных документов, обеспечивающих информирование сотрудников о системе действий, необходимых для обеспечения информационной безопасности. Такие документы хранятся в открытом доступе, в страховой компании должно быть организовано ознакомление с ними персонала.</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t>Служба безопасности страховой компании разрабатывает и предлагает на утверждение руководства политику защиты конфиденциальной информации.</w:t>
      </w:r>
      <w:r w:rsidRPr="002603A0">
        <w:rPr>
          <w:rFonts w:ascii="Times New Roman" w:hAnsi="Times New Roman" w:cs="Times New Roman"/>
          <w:sz w:val="28"/>
          <w:szCs w:val="28"/>
          <w:lang w:val="ru-RU"/>
        </w:rPr>
        <w:t xml:space="preserve"> Этот локальный нормативный акт должен содержать:</w:t>
      </w:r>
    </w:p>
    <w:p w:rsidR="002603A0" w:rsidRPr="00B91FE1" w:rsidRDefault="002603A0" w:rsidP="00B91FE1">
      <w:pPr>
        <w:pStyle w:val="ListParagraph"/>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основные принципы защиты конфиденциальной информации в компании;</w:t>
      </w:r>
    </w:p>
    <w:p w:rsidR="002603A0" w:rsidRPr="00B91FE1" w:rsidRDefault="002603A0" w:rsidP="00B91FE1">
      <w:pPr>
        <w:pStyle w:val="ListParagraph"/>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обязанности каждого сотрудника в части защиты доверенных ему сведений;</w:t>
      </w:r>
    </w:p>
    <w:p w:rsidR="002603A0" w:rsidRPr="00B91FE1" w:rsidRDefault="002603A0" w:rsidP="00B91FE1">
      <w:pPr>
        <w:pStyle w:val="ListParagraph"/>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задачи руководства по обеспечению охраны информации;</w:t>
      </w:r>
    </w:p>
    <w:p w:rsidR="002603A0" w:rsidRPr="00B91FE1" w:rsidRDefault="002603A0" w:rsidP="00B91FE1">
      <w:pPr>
        <w:pStyle w:val="ListParagraph"/>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регламенты обращения с компьютерной техникой и средствами коммуникации;</w:t>
      </w:r>
    </w:p>
    <w:p w:rsidR="002603A0" w:rsidRPr="00B91FE1" w:rsidRDefault="002603A0" w:rsidP="00B91FE1">
      <w:pPr>
        <w:pStyle w:val="ListParagraph"/>
        <w:numPr>
          <w:ilvl w:val="0"/>
          <w:numId w:val="8"/>
        </w:numPr>
        <w:tabs>
          <w:tab w:val="left" w:pos="990"/>
        </w:tabs>
        <w:spacing w:after="0" w:line="240" w:lineRule="auto"/>
        <w:ind w:left="0"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меры ответственности за нарушение положений документа.</w:t>
      </w:r>
    </w:p>
    <w:p w:rsidR="002603A0" w:rsidRPr="00BF3A1E" w:rsidRDefault="002603A0" w:rsidP="00B91FE1">
      <w:pPr>
        <w:spacing w:after="0" w:line="240" w:lineRule="auto"/>
        <w:ind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lastRenderedPageBreak/>
        <w:t>Кроме того, приложением ко всем трудовым договорам должен стать перечень информации, носящей характер коммерческой, а в самих договорах должны быть предусмотрены меры ответственности за ее разглашение.</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t>Организационные меры безопасности</w:t>
      </w:r>
      <w:r w:rsidR="00B91FE1" w:rsidRPr="00BF3A1E">
        <w:rPr>
          <w:rFonts w:ascii="Times New Roman" w:hAnsi="Times New Roman" w:cs="Times New Roman"/>
          <w:sz w:val="28"/>
          <w:szCs w:val="28"/>
          <w:highlight w:val="yellow"/>
          <w:lang w:val="ru-RU"/>
        </w:rPr>
        <w:t>.</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t>В большей степени они направлены на устранение внутренней угрозы утечки информации и мотивацию сотрудников на соблюдение утвержденных регламентов. Эти меры предпринимаются службой безопасности во взаимодействии с сотрудниками служб управления персоналом.</w:t>
      </w:r>
      <w:r w:rsidR="00B91FE1">
        <w:rPr>
          <w:rFonts w:ascii="Times New Roman" w:hAnsi="Times New Roman" w:cs="Times New Roman"/>
          <w:sz w:val="28"/>
          <w:szCs w:val="28"/>
          <w:lang w:val="ru-RU"/>
        </w:rPr>
        <w:tab/>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t>В числе организационных мер обеспечения информационной безопасности можно назвать следующие:</w:t>
      </w:r>
    </w:p>
    <w:p w:rsidR="002603A0" w:rsidRPr="00BF3A1E"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установление различных степеней допуска сотрудников к сведениям, содержащим коммерческую тайну;</w:t>
      </w:r>
    </w:p>
    <w:p w:rsidR="002603A0" w:rsidRPr="00BF3A1E"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ограничение круга лиц, имеющих допуск к конфиденциальной информации страховой компании;</w:t>
      </w:r>
    </w:p>
    <w:p w:rsidR="002603A0" w:rsidRPr="00B91FE1"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 xml:space="preserve">организация порядка использования материальных носителей, </w:t>
      </w:r>
      <w:r w:rsidRPr="00BF3A1E">
        <w:rPr>
          <w:rFonts w:ascii="Times New Roman" w:hAnsi="Times New Roman" w:cs="Times New Roman"/>
          <w:sz w:val="28"/>
          <w:szCs w:val="28"/>
          <w:highlight w:val="yellow"/>
          <w:lang w:val="ru-RU"/>
        </w:rPr>
        <w:t>установление контроля над копированием и сканированием документов, ограничение доступа сотрудников к внешней электронной почте</w:t>
      </w:r>
      <w:r w:rsidRPr="00B91FE1">
        <w:rPr>
          <w:rFonts w:ascii="Times New Roman" w:hAnsi="Times New Roman" w:cs="Times New Roman"/>
          <w:sz w:val="28"/>
          <w:szCs w:val="28"/>
          <w:lang w:val="ru-RU"/>
        </w:rPr>
        <w:t>;</w:t>
      </w:r>
    </w:p>
    <w:p w:rsidR="002603A0" w:rsidRPr="00B91FE1"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проведение периодических проверок соблюдения регламентов;</w:t>
      </w:r>
    </w:p>
    <w:p w:rsidR="002603A0" w:rsidRPr="00B91FE1"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привлечение специалистов для проведения тренингов по защите информации;</w:t>
      </w:r>
    </w:p>
    <w:p w:rsidR="002603A0" w:rsidRPr="00B91FE1"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проведение мероприятий по созданию режима коммерческой тайны;</w:t>
      </w:r>
    </w:p>
    <w:p w:rsidR="002603A0" w:rsidRPr="00B91FE1"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внесение в договоры компании с клиентами норм, касающихся обязательств соблюдения последними режима коммерческой тайны в отношении переданной им информации;</w:t>
      </w:r>
    </w:p>
    <w:p w:rsidR="002603A0" w:rsidRPr="00B91FE1" w:rsidRDefault="002603A0" w:rsidP="00B91FE1">
      <w:pPr>
        <w:pStyle w:val="ListParagraph"/>
        <w:numPr>
          <w:ilvl w:val="0"/>
          <w:numId w:val="9"/>
        </w:numPr>
        <w:tabs>
          <w:tab w:val="left" w:pos="1080"/>
        </w:tabs>
        <w:spacing w:after="0" w:line="240" w:lineRule="auto"/>
        <w:ind w:left="0" w:firstLine="81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t>привлечение к ответственности лиц, виновных в разглашении информации</w:t>
      </w:r>
      <w:r w:rsidRPr="00B91FE1">
        <w:rPr>
          <w:rFonts w:ascii="Times New Roman" w:hAnsi="Times New Roman" w:cs="Times New Roman"/>
          <w:sz w:val="28"/>
          <w:szCs w:val="28"/>
          <w:lang w:val="ru-RU"/>
        </w:rPr>
        <w:t>.</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t>Иногда система работы с безопасностью информации требует создания в компании специального подразделения, в чьи функции будет входить только эта деятельность.</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t>Также следует учитывать, что при проектировании большинства информационных систем уровень защиты от внешнего проникновения был значительно ниже, чем необходим в настоящее время. Среди организационных мер может быть и их аудит, который установит соответствие современным стандартам.</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t>Существуют дополнительные меры организационного характера, позволяющие снизить потери от утечек информации. Уже несколько лет сами страховщики реализуют такой продукт, как страхование от угроз информационной безопасности. Он достаточно популярен. Применение этого способа защиты поможет минимиз</w:t>
      </w:r>
      <w:r w:rsidR="00B91FE1" w:rsidRPr="00BF3A1E">
        <w:rPr>
          <w:rFonts w:ascii="Times New Roman" w:hAnsi="Times New Roman" w:cs="Times New Roman"/>
          <w:sz w:val="28"/>
          <w:szCs w:val="28"/>
          <w:highlight w:val="yellow"/>
          <w:lang w:val="ru-RU"/>
        </w:rPr>
        <w:t>ировать ущерб в случае распространения</w:t>
      </w:r>
      <w:r w:rsidRPr="00BF3A1E">
        <w:rPr>
          <w:rFonts w:ascii="Times New Roman" w:hAnsi="Times New Roman" w:cs="Times New Roman"/>
          <w:sz w:val="28"/>
          <w:szCs w:val="28"/>
          <w:highlight w:val="yellow"/>
          <w:lang w:val="ru-RU"/>
        </w:rPr>
        <w:t xml:space="preserve"> коммерческой тайны.</w:t>
      </w:r>
    </w:p>
    <w:p w:rsidR="002603A0" w:rsidRPr="00BF3A1E" w:rsidRDefault="002603A0" w:rsidP="00B91FE1">
      <w:pPr>
        <w:spacing w:after="0" w:line="240" w:lineRule="auto"/>
        <w:ind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Технические меры</w:t>
      </w:r>
      <w:r w:rsidR="00B91FE1" w:rsidRPr="00BF3A1E">
        <w:rPr>
          <w:rFonts w:ascii="Times New Roman" w:hAnsi="Times New Roman" w:cs="Times New Roman"/>
          <w:sz w:val="28"/>
          <w:szCs w:val="28"/>
          <w:highlight w:val="yellow"/>
          <w:lang w:val="ru-RU"/>
        </w:rPr>
        <w:t>.</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t>Эта группа мер рассчитана на использование действенных технических средств защиты. Для ее реализации используются аппаратные, программные и криптографические средства.</w:t>
      </w:r>
    </w:p>
    <w:p w:rsidR="002603A0" w:rsidRPr="002603A0" w:rsidRDefault="002603A0" w:rsidP="00B91FE1">
      <w:pPr>
        <w:spacing w:after="0" w:line="240" w:lineRule="auto"/>
        <w:ind w:firstLine="72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lastRenderedPageBreak/>
        <w:t>Первые предполагают установку систем резервного копирования и защиту от несанкционированного проникновения, вторые отвечают за работу антивирусов и иных защитных программ, третьи обеспечивают шифрование всей хранимой и передаваемой по каналам связи информации.</w:t>
      </w:r>
      <w:r w:rsidRPr="002603A0">
        <w:rPr>
          <w:rFonts w:ascii="Times New Roman" w:hAnsi="Times New Roman" w:cs="Times New Roman"/>
          <w:sz w:val="28"/>
          <w:szCs w:val="28"/>
          <w:lang w:val="ru-RU"/>
        </w:rPr>
        <w:t xml:space="preserve"> Наиболее часто для защиты информации применяются межсетевые экраны и системы обнаружения вторжений. Технические средства требуют постоянного обновления и модернизации, так как скорость устаревания программных продуктов очень высока. Сегодня предлагаются программы, которые обеспечивают комплексные меры по защите информации, это DLP-системы и SIEM-системы. Первые предотвращают утечку данных при их передаче по каналам электронной почты, с использованием </w:t>
      </w:r>
      <w:r w:rsidR="00B91FE1" w:rsidRPr="002603A0">
        <w:rPr>
          <w:rFonts w:ascii="Times New Roman" w:hAnsi="Times New Roman" w:cs="Times New Roman"/>
          <w:sz w:val="28"/>
          <w:szCs w:val="28"/>
          <w:lang w:val="ru-RU"/>
        </w:rPr>
        <w:t>мессенджеров</w:t>
      </w:r>
      <w:r w:rsidRPr="002603A0">
        <w:rPr>
          <w:rFonts w:ascii="Times New Roman" w:hAnsi="Times New Roman" w:cs="Times New Roman"/>
          <w:sz w:val="28"/>
          <w:szCs w:val="28"/>
          <w:lang w:val="ru-RU"/>
        </w:rPr>
        <w:t xml:space="preserve"> или при передаче на принтер. Если программа зафиксирует преобразование информации в момент ее передачи, что может означать ее перехват, она прекращает ее направление на внешние каналы. SIEM-системы представляют из себя комплексные средства управления безопасности, они определяют все уязвимые места системы и предоставляют информацию </w:t>
      </w:r>
      <w:r w:rsidR="00B91FE1" w:rsidRPr="002603A0">
        <w:rPr>
          <w:rFonts w:ascii="Times New Roman" w:hAnsi="Times New Roman" w:cs="Times New Roman"/>
          <w:sz w:val="28"/>
          <w:szCs w:val="28"/>
          <w:lang w:val="ru-RU"/>
        </w:rPr>
        <w:t>обо всех</w:t>
      </w:r>
      <w:r w:rsidRPr="002603A0">
        <w:rPr>
          <w:rFonts w:ascii="Times New Roman" w:hAnsi="Times New Roman" w:cs="Times New Roman"/>
          <w:sz w:val="28"/>
          <w:szCs w:val="28"/>
          <w:lang w:val="ru-RU"/>
        </w:rPr>
        <w:t xml:space="preserve"> возможных угрозах, выявляя паттерны, отличные от стандартного поведения самой системы и ее пользователей.</w:t>
      </w:r>
    </w:p>
    <w:p w:rsidR="00B91FE1" w:rsidRDefault="002603A0" w:rsidP="00B91FE1">
      <w:pPr>
        <w:spacing w:after="0" w:line="240" w:lineRule="auto"/>
        <w:ind w:firstLine="720"/>
        <w:jc w:val="both"/>
        <w:rPr>
          <w:rFonts w:ascii="Times New Roman" w:hAnsi="Times New Roman" w:cs="Times New Roman"/>
          <w:sz w:val="28"/>
          <w:szCs w:val="28"/>
          <w:lang w:val="ru-RU"/>
        </w:rPr>
      </w:pPr>
      <w:r w:rsidRPr="002603A0">
        <w:rPr>
          <w:rFonts w:ascii="Times New Roman" w:hAnsi="Times New Roman" w:cs="Times New Roman"/>
          <w:sz w:val="28"/>
          <w:szCs w:val="28"/>
          <w:lang w:val="ru-RU"/>
        </w:rPr>
        <w:t>С каждым днем мошенники разрабатывают новые средства преодоления защитных барьеров, и степень опасности утраты ценных сведений растет, а вместе с ней и риск возможных финансовых потерь. Минимизировать риски можно, пройдя аудит своих систем защиты и получив рекомендации по их модернизации.</w:t>
      </w:r>
    </w:p>
    <w:p w:rsidR="00B91FE1" w:rsidRPr="00BF3A1E" w:rsidRDefault="00B91FE1" w:rsidP="00B91FE1">
      <w:pPr>
        <w:spacing w:after="0" w:line="240" w:lineRule="auto"/>
        <w:ind w:left="720" w:hanging="9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Основой защиты технического уровня являются следующие</w:t>
      </w:r>
    </w:p>
    <w:p w:rsidR="00B91FE1" w:rsidRPr="00BF3A1E" w:rsidRDefault="00B91FE1" w:rsidP="00B91FE1">
      <w:pPr>
        <w:spacing w:after="0" w:line="240" w:lineRule="auto"/>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механизмы безопасности:</w:t>
      </w:r>
    </w:p>
    <w:p w:rsidR="00B91FE1" w:rsidRPr="00BF3A1E" w:rsidRDefault="00B91FE1" w:rsidP="00B91FE1">
      <w:pPr>
        <w:pStyle w:val="ListParagraph"/>
        <w:numPr>
          <w:ilvl w:val="0"/>
          <w:numId w:val="11"/>
        </w:numPr>
        <w:tabs>
          <w:tab w:val="left" w:pos="990"/>
        </w:tabs>
        <w:spacing w:after="0" w:line="240" w:lineRule="auto"/>
        <w:ind w:left="0"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идентификация и аутентификация пользователей;</w:t>
      </w:r>
    </w:p>
    <w:p w:rsidR="00B91FE1" w:rsidRPr="00BF3A1E" w:rsidRDefault="00B91FE1" w:rsidP="00B91FE1">
      <w:pPr>
        <w:pStyle w:val="ListParagraph"/>
        <w:numPr>
          <w:ilvl w:val="0"/>
          <w:numId w:val="11"/>
        </w:numPr>
        <w:tabs>
          <w:tab w:val="left" w:pos="990"/>
        </w:tabs>
        <w:spacing w:after="0" w:line="240" w:lineRule="auto"/>
        <w:ind w:left="0"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управление доступом;</w:t>
      </w:r>
    </w:p>
    <w:p w:rsidR="00B91FE1" w:rsidRPr="00BF3A1E" w:rsidRDefault="00B91FE1" w:rsidP="00B91FE1">
      <w:pPr>
        <w:pStyle w:val="ListParagraph"/>
        <w:numPr>
          <w:ilvl w:val="0"/>
          <w:numId w:val="11"/>
        </w:numPr>
        <w:tabs>
          <w:tab w:val="left" w:pos="990"/>
        </w:tabs>
        <w:spacing w:after="0" w:line="240" w:lineRule="auto"/>
        <w:ind w:left="0"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протоколирование и аудит;</w:t>
      </w:r>
    </w:p>
    <w:p w:rsidR="00B91FE1" w:rsidRPr="00BF3A1E" w:rsidRDefault="00B91FE1" w:rsidP="00B91FE1">
      <w:pPr>
        <w:pStyle w:val="ListParagraph"/>
        <w:numPr>
          <w:ilvl w:val="0"/>
          <w:numId w:val="11"/>
        </w:numPr>
        <w:tabs>
          <w:tab w:val="left" w:pos="990"/>
        </w:tabs>
        <w:spacing w:after="0" w:line="240" w:lineRule="auto"/>
        <w:ind w:left="0"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криптография;</w:t>
      </w:r>
    </w:p>
    <w:p w:rsidR="00B91FE1" w:rsidRPr="00BF3A1E" w:rsidRDefault="00B91FE1" w:rsidP="00B91FE1">
      <w:pPr>
        <w:pStyle w:val="ListParagraph"/>
        <w:numPr>
          <w:ilvl w:val="0"/>
          <w:numId w:val="11"/>
        </w:numPr>
        <w:tabs>
          <w:tab w:val="left" w:pos="990"/>
        </w:tabs>
        <w:spacing w:after="0" w:line="240" w:lineRule="auto"/>
        <w:ind w:left="0"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экранирование;</w:t>
      </w:r>
    </w:p>
    <w:p w:rsidR="00B91FE1" w:rsidRPr="00BF3A1E" w:rsidRDefault="00B91FE1" w:rsidP="00B91FE1">
      <w:pPr>
        <w:pStyle w:val="ListParagraph"/>
        <w:numPr>
          <w:ilvl w:val="0"/>
          <w:numId w:val="11"/>
        </w:numPr>
        <w:tabs>
          <w:tab w:val="left" w:pos="990"/>
        </w:tabs>
        <w:spacing w:after="0" w:line="240" w:lineRule="auto"/>
        <w:ind w:left="0" w:firstLine="720"/>
        <w:jc w:val="both"/>
        <w:rPr>
          <w:rFonts w:ascii="Times New Roman" w:hAnsi="Times New Roman" w:cs="Times New Roman"/>
          <w:sz w:val="28"/>
          <w:szCs w:val="28"/>
          <w:highlight w:val="yellow"/>
          <w:lang w:val="ru-RU"/>
        </w:rPr>
      </w:pPr>
      <w:r w:rsidRPr="00BF3A1E">
        <w:rPr>
          <w:rFonts w:ascii="Times New Roman" w:hAnsi="Times New Roman" w:cs="Times New Roman"/>
          <w:sz w:val="28"/>
          <w:szCs w:val="28"/>
          <w:highlight w:val="yellow"/>
          <w:lang w:val="ru-RU"/>
        </w:rPr>
        <w:t>обеспечение высокой доступности и т.д.</w:t>
      </w:r>
    </w:p>
    <w:p w:rsidR="002603A0" w:rsidRPr="00B91FE1" w:rsidRDefault="00B91FE1" w:rsidP="00B91FE1">
      <w:pPr>
        <w:spacing w:after="0" w:line="240" w:lineRule="auto"/>
        <w:ind w:firstLine="720"/>
        <w:jc w:val="both"/>
        <w:rPr>
          <w:rFonts w:ascii="Times New Roman" w:hAnsi="Times New Roman" w:cs="Times New Roman"/>
          <w:sz w:val="28"/>
          <w:szCs w:val="28"/>
          <w:lang w:val="ru-RU"/>
        </w:rPr>
      </w:pPr>
      <w:r w:rsidRPr="00B91FE1">
        <w:rPr>
          <w:rFonts w:ascii="Times New Roman" w:hAnsi="Times New Roman" w:cs="Times New Roman"/>
          <w:sz w:val="28"/>
          <w:szCs w:val="28"/>
          <w:lang w:val="ru-RU"/>
        </w:rPr>
        <w:t>Таким образом, политика инф</w:t>
      </w:r>
      <w:r>
        <w:rPr>
          <w:rFonts w:ascii="Times New Roman" w:hAnsi="Times New Roman" w:cs="Times New Roman"/>
          <w:sz w:val="28"/>
          <w:szCs w:val="28"/>
          <w:lang w:val="ru-RU"/>
        </w:rPr>
        <w:t xml:space="preserve">ормационной безопасности должна </w:t>
      </w:r>
      <w:r w:rsidRPr="00B91FE1">
        <w:rPr>
          <w:rFonts w:ascii="Times New Roman" w:hAnsi="Times New Roman" w:cs="Times New Roman"/>
          <w:sz w:val="28"/>
          <w:szCs w:val="28"/>
          <w:lang w:val="ru-RU"/>
        </w:rPr>
        <w:t xml:space="preserve">рассматриваться как система, как </w:t>
      </w:r>
      <w:r>
        <w:rPr>
          <w:rFonts w:ascii="Times New Roman" w:hAnsi="Times New Roman" w:cs="Times New Roman"/>
          <w:sz w:val="28"/>
          <w:szCs w:val="28"/>
          <w:lang w:val="ru-RU"/>
        </w:rPr>
        <w:t>комплекс инструментов по защите информации.</w:t>
      </w:r>
    </w:p>
    <w:p w:rsidR="002603A0" w:rsidRDefault="002603A0" w:rsidP="00B91FE1">
      <w:pPr>
        <w:spacing w:after="0" w:line="240" w:lineRule="auto"/>
        <w:ind w:firstLine="720"/>
        <w:jc w:val="both"/>
        <w:rPr>
          <w:rFonts w:ascii="Times New Roman" w:hAnsi="Times New Roman" w:cs="Times New Roman"/>
          <w:sz w:val="28"/>
          <w:szCs w:val="28"/>
          <w:lang w:val="ru-RU"/>
        </w:rPr>
      </w:pPr>
      <w:r w:rsidRPr="00BF3A1E">
        <w:rPr>
          <w:rFonts w:ascii="Times New Roman" w:hAnsi="Times New Roman" w:cs="Times New Roman"/>
          <w:sz w:val="28"/>
          <w:szCs w:val="28"/>
          <w:highlight w:val="yellow"/>
          <w:lang w:val="ru-RU"/>
        </w:rPr>
        <w:t>Комплексное применение современных технических средств в работе службы безопасности страховой компании может обеспечить высокий уровень защиты информации от утечек и несанкционированного доступа.</w:t>
      </w:r>
      <w:r w:rsidRPr="002603A0">
        <w:rPr>
          <w:rFonts w:ascii="Times New Roman" w:hAnsi="Times New Roman" w:cs="Times New Roman"/>
          <w:sz w:val="28"/>
          <w:szCs w:val="28"/>
          <w:lang w:val="ru-RU"/>
        </w:rPr>
        <w:t xml:space="preserve"> Следует учитывать, что все предпринимаемые действия должны в полной мере соответствовать требованиям </w:t>
      </w:r>
      <w:r w:rsidR="00B91FE1">
        <w:rPr>
          <w:rFonts w:ascii="Times New Roman" w:hAnsi="Times New Roman" w:cs="Times New Roman"/>
          <w:sz w:val="28"/>
          <w:szCs w:val="28"/>
          <w:lang w:val="ru-RU"/>
        </w:rPr>
        <w:t>белорусского</w:t>
      </w:r>
      <w:r w:rsidRPr="002603A0">
        <w:rPr>
          <w:rFonts w:ascii="Times New Roman" w:hAnsi="Times New Roman" w:cs="Times New Roman"/>
          <w:sz w:val="28"/>
          <w:szCs w:val="28"/>
          <w:lang w:val="ru-RU"/>
        </w:rPr>
        <w:t xml:space="preserve"> законодательства.</w:t>
      </w:r>
    </w:p>
    <w:p w:rsidR="00B91FE1" w:rsidRDefault="00B91FE1">
      <w:pPr>
        <w:rPr>
          <w:rFonts w:ascii="Times New Roman" w:eastAsiaTheme="majorEastAsia" w:hAnsi="Times New Roman" w:cstheme="majorBidi"/>
          <w:b/>
          <w:sz w:val="28"/>
          <w:szCs w:val="32"/>
          <w:lang w:val="ru-RU"/>
        </w:rPr>
      </w:pPr>
      <w:r>
        <w:rPr>
          <w:lang w:val="ru-RU"/>
        </w:rPr>
        <w:br w:type="page"/>
      </w:r>
    </w:p>
    <w:p w:rsidR="00B91FE1" w:rsidRDefault="00B91FE1" w:rsidP="00B91FE1">
      <w:pPr>
        <w:pStyle w:val="Heading1"/>
        <w:jc w:val="center"/>
        <w:rPr>
          <w:lang w:val="ru-RU"/>
        </w:rPr>
      </w:pPr>
      <w:bookmarkStart w:id="7" w:name="_Toc32925637"/>
      <w:r>
        <w:rPr>
          <w:lang w:val="ru-RU"/>
        </w:rPr>
        <w:lastRenderedPageBreak/>
        <w:t>Вывод</w:t>
      </w:r>
      <w:bookmarkEnd w:id="7"/>
    </w:p>
    <w:p w:rsidR="00B91FE1" w:rsidRPr="00B91FE1" w:rsidRDefault="00B91FE1" w:rsidP="00B91FE1">
      <w:pPr>
        <w:pStyle w:val="NormalWeb"/>
        <w:spacing w:before="0" w:beforeAutospacing="0" w:after="0" w:afterAutospacing="0"/>
        <w:ind w:firstLine="720"/>
        <w:jc w:val="both"/>
        <w:rPr>
          <w:color w:val="000000"/>
          <w:sz w:val="28"/>
          <w:szCs w:val="28"/>
          <w:lang w:val="ru-RU"/>
        </w:rPr>
      </w:pPr>
      <w:r w:rsidRPr="00B91FE1">
        <w:rPr>
          <w:color w:val="000000"/>
          <w:sz w:val="28"/>
          <w:szCs w:val="28"/>
          <w:lang w:val="ru-RU"/>
        </w:rPr>
        <w:t>Опыт показывает, что для достижения удачных решений по защите информации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rsidR="00B91FE1" w:rsidRPr="00B91FE1" w:rsidRDefault="00B91FE1" w:rsidP="00B91FE1">
      <w:pPr>
        <w:pStyle w:val="NormalWeb"/>
        <w:spacing w:before="0" w:beforeAutospacing="0" w:after="0" w:afterAutospacing="0"/>
        <w:ind w:firstLine="720"/>
        <w:jc w:val="both"/>
        <w:rPr>
          <w:color w:val="000000"/>
          <w:sz w:val="28"/>
          <w:szCs w:val="28"/>
          <w:lang w:val="ru-RU"/>
        </w:rPr>
      </w:pPr>
      <w:r w:rsidRPr="00B91FE1">
        <w:rPr>
          <w:color w:val="000000"/>
          <w:sz w:val="28"/>
          <w:szCs w:val="28"/>
          <w:lang w:val="ru-RU"/>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p w:rsidR="00B91FE1" w:rsidRPr="00B91FE1" w:rsidRDefault="00B91FE1" w:rsidP="00B91FE1">
      <w:pPr>
        <w:rPr>
          <w:lang w:val="ru-RU"/>
        </w:rPr>
      </w:pPr>
    </w:p>
    <w:sectPr w:rsidR="00B91FE1" w:rsidRPr="00B91FE1" w:rsidSect="0092473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D7F"/>
    <w:multiLevelType w:val="hybridMultilevel"/>
    <w:tmpl w:val="21980C50"/>
    <w:lvl w:ilvl="0" w:tplc="7BDACC1C">
      <w:start w:val="1"/>
      <w:numFmt w:val="bullet"/>
      <w:lvlText w:val=""/>
      <w:lvlJc w:val="left"/>
      <w:pPr>
        <w:ind w:left="720" w:hanging="360"/>
      </w:pPr>
      <w:rPr>
        <w:rFonts w:ascii="Symbol" w:hAnsi="Symbol" w:hint="default"/>
      </w:rPr>
    </w:lvl>
    <w:lvl w:ilvl="1" w:tplc="7BDACC1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F34BA"/>
    <w:multiLevelType w:val="multilevel"/>
    <w:tmpl w:val="1D1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E4861"/>
    <w:multiLevelType w:val="hybridMultilevel"/>
    <w:tmpl w:val="FDD0A99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C76D1"/>
    <w:multiLevelType w:val="hybridMultilevel"/>
    <w:tmpl w:val="0D6E7B24"/>
    <w:lvl w:ilvl="0" w:tplc="D2746646">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4" w15:restartNumberingAfterBreak="0">
    <w:nsid w:val="244A6F77"/>
    <w:multiLevelType w:val="hybridMultilevel"/>
    <w:tmpl w:val="D8FCEC80"/>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C0C14"/>
    <w:multiLevelType w:val="hybridMultilevel"/>
    <w:tmpl w:val="FCE81C60"/>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A2346"/>
    <w:multiLevelType w:val="hybridMultilevel"/>
    <w:tmpl w:val="25441ADE"/>
    <w:lvl w:ilvl="0" w:tplc="D6A06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456F"/>
    <w:multiLevelType w:val="hybridMultilevel"/>
    <w:tmpl w:val="E1228482"/>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A50C8"/>
    <w:multiLevelType w:val="hybridMultilevel"/>
    <w:tmpl w:val="7A10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D0992"/>
    <w:multiLevelType w:val="hybridMultilevel"/>
    <w:tmpl w:val="99DC31B6"/>
    <w:lvl w:ilvl="0" w:tplc="7BDACC1C">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212E6"/>
    <w:multiLevelType w:val="hybridMultilevel"/>
    <w:tmpl w:val="4F90B5C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E2816"/>
    <w:multiLevelType w:val="hybridMultilevel"/>
    <w:tmpl w:val="0AE8C1E0"/>
    <w:lvl w:ilvl="0" w:tplc="1C8A4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1A7068"/>
    <w:multiLevelType w:val="hybridMultilevel"/>
    <w:tmpl w:val="4162DC0E"/>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5638F"/>
    <w:multiLevelType w:val="hybridMultilevel"/>
    <w:tmpl w:val="F146CA48"/>
    <w:lvl w:ilvl="0" w:tplc="DB26FD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3F67BCD"/>
    <w:multiLevelType w:val="hybridMultilevel"/>
    <w:tmpl w:val="C17412D0"/>
    <w:lvl w:ilvl="0" w:tplc="0409000F">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15" w15:restartNumberingAfterBreak="0">
    <w:nsid w:val="46434A3D"/>
    <w:multiLevelType w:val="hybridMultilevel"/>
    <w:tmpl w:val="B5B0BC44"/>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22E6F"/>
    <w:multiLevelType w:val="hybridMultilevel"/>
    <w:tmpl w:val="28742D64"/>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00B44"/>
    <w:multiLevelType w:val="hybridMultilevel"/>
    <w:tmpl w:val="D02E2E46"/>
    <w:lvl w:ilvl="0" w:tplc="7BDAC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517CE"/>
    <w:multiLevelType w:val="hybridMultilevel"/>
    <w:tmpl w:val="E1CCCD70"/>
    <w:lvl w:ilvl="0" w:tplc="E9F86D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FD6D9C"/>
    <w:multiLevelType w:val="hybridMultilevel"/>
    <w:tmpl w:val="9252D536"/>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E565A"/>
    <w:multiLevelType w:val="hybridMultilevel"/>
    <w:tmpl w:val="C76E6A8E"/>
    <w:lvl w:ilvl="0" w:tplc="CD48D66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1"/>
  </w:num>
  <w:num w:numId="2">
    <w:abstractNumId w:val="14"/>
  </w:num>
  <w:num w:numId="3">
    <w:abstractNumId w:val="3"/>
  </w:num>
  <w:num w:numId="4">
    <w:abstractNumId w:val="1"/>
  </w:num>
  <w:num w:numId="5">
    <w:abstractNumId w:val="17"/>
  </w:num>
  <w:num w:numId="6">
    <w:abstractNumId w:val="8"/>
  </w:num>
  <w:num w:numId="7">
    <w:abstractNumId w:val="2"/>
  </w:num>
  <w:num w:numId="8">
    <w:abstractNumId w:val="19"/>
  </w:num>
  <w:num w:numId="9">
    <w:abstractNumId w:val="10"/>
  </w:num>
  <w:num w:numId="10">
    <w:abstractNumId w:val="7"/>
  </w:num>
  <w:num w:numId="11">
    <w:abstractNumId w:val="12"/>
  </w:num>
  <w:num w:numId="12">
    <w:abstractNumId w:val="15"/>
  </w:num>
  <w:num w:numId="13">
    <w:abstractNumId w:val="5"/>
  </w:num>
  <w:num w:numId="14">
    <w:abstractNumId w:val="16"/>
  </w:num>
  <w:num w:numId="15">
    <w:abstractNumId w:val="4"/>
  </w:num>
  <w:num w:numId="16">
    <w:abstractNumId w:val="9"/>
  </w:num>
  <w:num w:numId="17">
    <w:abstractNumId w:val="0"/>
  </w:num>
  <w:num w:numId="18">
    <w:abstractNumId w:val="13"/>
  </w:num>
  <w:num w:numId="19">
    <w:abstractNumId w:val="20"/>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3F"/>
    <w:rsid w:val="0011528C"/>
    <w:rsid w:val="001C4850"/>
    <w:rsid w:val="002603A0"/>
    <w:rsid w:val="002C045F"/>
    <w:rsid w:val="00393D4B"/>
    <w:rsid w:val="00566AB8"/>
    <w:rsid w:val="005C0E70"/>
    <w:rsid w:val="006D4EA6"/>
    <w:rsid w:val="006D7E22"/>
    <w:rsid w:val="007E736F"/>
    <w:rsid w:val="00836613"/>
    <w:rsid w:val="0092473F"/>
    <w:rsid w:val="00930BB3"/>
    <w:rsid w:val="00932CAF"/>
    <w:rsid w:val="00935E63"/>
    <w:rsid w:val="00947A6E"/>
    <w:rsid w:val="009D7132"/>
    <w:rsid w:val="00A4442F"/>
    <w:rsid w:val="00AB230A"/>
    <w:rsid w:val="00B56A6F"/>
    <w:rsid w:val="00B91FE1"/>
    <w:rsid w:val="00BE5D7E"/>
    <w:rsid w:val="00BF3A1E"/>
    <w:rsid w:val="00EA6B26"/>
    <w:rsid w:val="00F007DB"/>
    <w:rsid w:val="00F3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ABFF2-0B73-4660-BC72-AA3EE1E0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73F"/>
    <w:pPr>
      <w:keepNext/>
      <w:keepLines/>
      <w:spacing w:before="360" w:after="240" w:line="24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E5D7E"/>
    <w:pPr>
      <w:keepNext/>
      <w:keepLines/>
      <w:spacing w:before="240" w:after="120" w:line="240" w:lineRule="auto"/>
      <w:jc w:val="center"/>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2603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47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E5D7E"/>
    <w:rPr>
      <w:rFonts w:ascii="Times New Roman" w:eastAsiaTheme="majorEastAsia" w:hAnsi="Times New Roman" w:cstheme="majorBidi"/>
      <w:b/>
      <w:sz w:val="28"/>
      <w:szCs w:val="26"/>
    </w:rPr>
  </w:style>
  <w:style w:type="paragraph" w:styleId="ListParagraph">
    <w:name w:val="List Paragraph"/>
    <w:basedOn w:val="Normal"/>
    <w:uiPriority w:val="34"/>
    <w:qFormat/>
    <w:rsid w:val="00BE5D7E"/>
    <w:pPr>
      <w:ind w:left="720"/>
      <w:contextualSpacing/>
    </w:pPr>
  </w:style>
  <w:style w:type="character" w:customStyle="1" w:styleId="Heading3Char">
    <w:name w:val="Heading 3 Char"/>
    <w:basedOn w:val="DefaultParagraphFont"/>
    <w:link w:val="Heading3"/>
    <w:uiPriority w:val="9"/>
    <w:semiHidden/>
    <w:rsid w:val="002603A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91FE1"/>
    <w:pPr>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91FE1"/>
    <w:pPr>
      <w:spacing w:after="100"/>
    </w:pPr>
  </w:style>
  <w:style w:type="paragraph" w:styleId="TOC2">
    <w:name w:val="toc 2"/>
    <w:basedOn w:val="Normal"/>
    <w:next w:val="Normal"/>
    <w:autoRedefine/>
    <w:uiPriority w:val="39"/>
    <w:unhideWhenUsed/>
    <w:rsid w:val="00F36F6F"/>
    <w:pPr>
      <w:tabs>
        <w:tab w:val="left" w:pos="360"/>
        <w:tab w:val="left" w:pos="450"/>
        <w:tab w:val="right" w:leader="dot" w:pos="9679"/>
      </w:tabs>
      <w:spacing w:after="0" w:line="240" w:lineRule="auto"/>
    </w:pPr>
  </w:style>
  <w:style w:type="character" w:styleId="Hyperlink">
    <w:name w:val="Hyperlink"/>
    <w:basedOn w:val="DefaultParagraphFont"/>
    <w:uiPriority w:val="99"/>
    <w:unhideWhenUsed/>
    <w:rsid w:val="00B91FE1"/>
    <w:rPr>
      <w:color w:val="0563C1" w:themeColor="hyperlink"/>
      <w:u w:val="single"/>
    </w:rPr>
  </w:style>
  <w:style w:type="table" w:customStyle="1" w:styleId="1">
    <w:name w:val="Сетка таблицы1"/>
    <w:basedOn w:val="TableNormal"/>
    <w:next w:val="TableGrid"/>
    <w:uiPriority w:val="59"/>
    <w:rsid w:val="00A4442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8029">
      <w:bodyDiv w:val="1"/>
      <w:marLeft w:val="0"/>
      <w:marRight w:val="0"/>
      <w:marTop w:val="0"/>
      <w:marBottom w:val="0"/>
      <w:divBdr>
        <w:top w:val="none" w:sz="0" w:space="0" w:color="auto"/>
        <w:left w:val="none" w:sz="0" w:space="0" w:color="auto"/>
        <w:bottom w:val="none" w:sz="0" w:space="0" w:color="auto"/>
        <w:right w:val="none" w:sz="0" w:space="0" w:color="auto"/>
      </w:divBdr>
    </w:div>
    <w:div w:id="294408088">
      <w:bodyDiv w:val="1"/>
      <w:marLeft w:val="0"/>
      <w:marRight w:val="0"/>
      <w:marTop w:val="0"/>
      <w:marBottom w:val="0"/>
      <w:divBdr>
        <w:top w:val="none" w:sz="0" w:space="0" w:color="auto"/>
        <w:left w:val="none" w:sz="0" w:space="0" w:color="auto"/>
        <w:bottom w:val="none" w:sz="0" w:space="0" w:color="auto"/>
        <w:right w:val="none" w:sz="0" w:space="0" w:color="auto"/>
      </w:divBdr>
    </w:div>
    <w:div w:id="312758257">
      <w:bodyDiv w:val="1"/>
      <w:marLeft w:val="0"/>
      <w:marRight w:val="0"/>
      <w:marTop w:val="0"/>
      <w:marBottom w:val="0"/>
      <w:divBdr>
        <w:top w:val="none" w:sz="0" w:space="0" w:color="auto"/>
        <w:left w:val="none" w:sz="0" w:space="0" w:color="auto"/>
        <w:bottom w:val="none" w:sz="0" w:space="0" w:color="auto"/>
        <w:right w:val="none" w:sz="0" w:space="0" w:color="auto"/>
      </w:divBdr>
    </w:div>
    <w:div w:id="453450390">
      <w:bodyDiv w:val="1"/>
      <w:marLeft w:val="0"/>
      <w:marRight w:val="0"/>
      <w:marTop w:val="0"/>
      <w:marBottom w:val="0"/>
      <w:divBdr>
        <w:top w:val="none" w:sz="0" w:space="0" w:color="auto"/>
        <w:left w:val="none" w:sz="0" w:space="0" w:color="auto"/>
        <w:bottom w:val="none" w:sz="0" w:space="0" w:color="auto"/>
        <w:right w:val="none" w:sz="0" w:space="0" w:color="auto"/>
      </w:divBdr>
    </w:div>
    <w:div w:id="680200607">
      <w:bodyDiv w:val="1"/>
      <w:marLeft w:val="0"/>
      <w:marRight w:val="0"/>
      <w:marTop w:val="0"/>
      <w:marBottom w:val="0"/>
      <w:divBdr>
        <w:top w:val="none" w:sz="0" w:space="0" w:color="auto"/>
        <w:left w:val="none" w:sz="0" w:space="0" w:color="auto"/>
        <w:bottom w:val="none" w:sz="0" w:space="0" w:color="auto"/>
        <w:right w:val="none" w:sz="0" w:space="0" w:color="auto"/>
      </w:divBdr>
    </w:div>
    <w:div w:id="787620940">
      <w:bodyDiv w:val="1"/>
      <w:marLeft w:val="0"/>
      <w:marRight w:val="0"/>
      <w:marTop w:val="0"/>
      <w:marBottom w:val="0"/>
      <w:divBdr>
        <w:top w:val="none" w:sz="0" w:space="0" w:color="auto"/>
        <w:left w:val="none" w:sz="0" w:space="0" w:color="auto"/>
        <w:bottom w:val="none" w:sz="0" w:space="0" w:color="auto"/>
        <w:right w:val="none" w:sz="0" w:space="0" w:color="auto"/>
      </w:divBdr>
    </w:div>
    <w:div w:id="816266320">
      <w:bodyDiv w:val="1"/>
      <w:marLeft w:val="0"/>
      <w:marRight w:val="0"/>
      <w:marTop w:val="0"/>
      <w:marBottom w:val="0"/>
      <w:divBdr>
        <w:top w:val="none" w:sz="0" w:space="0" w:color="auto"/>
        <w:left w:val="none" w:sz="0" w:space="0" w:color="auto"/>
        <w:bottom w:val="none" w:sz="0" w:space="0" w:color="auto"/>
        <w:right w:val="none" w:sz="0" w:space="0" w:color="auto"/>
      </w:divBdr>
    </w:div>
    <w:div w:id="905989914">
      <w:bodyDiv w:val="1"/>
      <w:marLeft w:val="0"/>
      <w:marRight w:val="0"/>
      <w:marTop w:val="0"/>
      <w:marBottom w:val="0"/>
      <w:divBdr>
        <w:top w:val="none" w:sz="0" w:space="0" w:color="auto"/>
        <w:left w:val="none" w:sz="0" w:space="0" w:color="auto"/>
        <w:bottom w:val="none" w:sz="0" w:space="0" w:color="auto"/>
        <w:right w:val="none" w:sz="0" w:space="0" w:color="auto"/>
      </w:divBdr>
    </w:div>
    <w:div w:id="1178272259">
      <w:bodyDiv w:val="1"/>
      <w:marLeft w:val="0"/>
      <w:marRight w:val="0"/>
      <w:marTop w:val="0"/>
      <w:marBottom w:val="0"/>
      <w:divBdr>
        <w:top w:val="none" w:sz="0" w:space="0" w:color="auto"/>
        <w:left w:val="none" w:sz="0" w:space="0" w:color="auto"/>
        <w:bottom w:val="none" w:sz="0" w:space="0" w:color="auto"/>
        <w:right w:val="none" w:sz="0" w:space="0" w:color="auto"/>
      </w:divBdr>
    </w:div>
    <w:div w:id="1190685734">
      <w:bodyDiv w:val="1"/>
      <w:marLeft w:val="0"/>
      <w:marRight w:val="0"/>
      <w:marTop w:val="0"/>
      <w:marBottom w:val="0"/>
      <w:divBdr>
        <w:top w:val="none" w:sz="0" w:space="0" w:color="auto"/>
        <w:left w:val="none" w:sz="0" w:space="0" w:color="auto"/>
        <w:bottom w:val="none" w:sz="0" w:space="0" w:color="auto"/>
        <w:right w:val="none" w:sz="0" w:space="0" w:color="auto"/>
      </w:divBdr>
    </w:div>
    <w:div w:id="1196313630">
      <w:bodyDiv w:val="1"/>
      <w:marLeft w:val="0"/>
      <w:marRight w:val="0"/>
      <w:marTop w:val="0"/>
      <w:marBottom w:val="0"/>
      <w:divBdr>
        <w:top w:val="none" w:sz="0" w:space="0" w:color="auto"/>
        <w:left w:val="none" w:sz="0" w:space="0" w:color="auto"/>
        <w:bottom w:val="none" w:sz="0" w:space="0" w:color="auto"/>
        <w:right w:val="none" w:sz="0" w:space="0" w:color="auto"/>
      </w:divBdr>
    </w:div>
    <w:div w:id="1413088996">
      <w:bodyDiv w:val="1"/>
      <w:marLeft w:val="0"/>
      <w:marRight w:val="0"/>
      <w:marTop w:val="0"/>
      <w:marBottom w:val="0"/>
      <w:divBdr>
        <w:top w:val="none" w:sz="0" w:space="0" w:color="auto"/>
        <w:left w:val="none" w:sz="0" w:space="0" w:color="auto"/>
        <w:bottom w:val="none" w:sz="0" w:space="0" w:color="auto"/>
        <w:right w:val="none" w:sz="0" w:space="0" w:color="auto"/>
      </w:divBdr>
    </w:div>
    <w:div w:id="1830055187">
      <w:bodyDiv w:val="1"/>
      <w:marLeft w:val="0"/>
      <w:marRight w:val="0"/>
      <w:marTop w:val="0"/>
      <w:marBottom w:val="0"/>
      <w:divBdr>
        <w:top w:val="none" w:sz="0" w:space="0" w:color="auto"/>
        <w:left w:val="none" w:sz="0" w:space="0" w:color="auto"/>
        <w:bottom w:val="none" w:sz="0" w:space="0" w:color="auto"/>
        <w:right w:val="none" w:sz="0" w:space="0" w:color="auto"/>
      </w:divBdr>
    </w:div>
    <w:div w:id="1874345055">
      <w:bodyDiv w:val="1"/>
      <w:marLeft w:val="0"/>
      <w:marRight w:val="0"/>
      <w:marTop w:val="0"/>
      <w:marBottom w:val="0"/>
      <w:divBdr>
        <w:top w:val="none" w:sz="0" w:space="0" w:color="auto"/>
        <w:left w:val="none" w:sz="0" w:space="0" w:color="auto"/>
        <w:bottom w:val="none" w:sz="0" w:space="0" w:color="auto"/>
        <w:right w:val="none" w:sz="0" w:space="0" w:color="auto"/>
      </w:divBdr>
    </w:div>
    <w:div w:id="2054500122">
      <w:bodyDiv w:val="1"/>
      <w:marLeft w:val="0"/>
      <w:marRight w:val="0"/>
      <w:marTop w:val="0"/>
      <w:marBottom w:val="0"/>
      <w:divBdr>
        <w:top w:val="none" w:sz="0" w:space="0" w:color="auto"/>
        <w:left w:val="none" w:sz="0" w:space="0" w:color="auto"/>
        <w:bottom w:val="none" w:sz="0" w:space="0" w:color="auto"/>
        <w:right w:val="none" w:sz="0" w:space="0" w:color="auto"/>
      </w:divBdr>
    </w:div>
    <w:div w:id="214434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534D8-BEED-1045-989B-E54A81E0D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3652</Words>
  <Characters>20820</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Bakiyeu</dc:creator>
  <cp:keywords/>
  <dc:description/>
  <cp:lastModifiedBy>Diana Agapkina</cp:lastModifiedBy>
  <cp:revision>10</cp:revision>
  <dcterms:created xsi:type="dcterms:W3CDTF">2019-03-05T22:12:00Z</dcterms:created>
  <dcterms:modified xsi:type="dcterms:W3CDTF">2020-02-19T06:28:00Z</dcterms:modified>
</cp:coreProperties>
</file>