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2EF4AE33" w:rsidR="00050706" w:rsidRPr="000B14E7" w:rsidRDefault="000B14E7" w:rsidP="00E42375">
            <w:pPr>
              <w:rPr>
                <w:b/>
                <w:color w:val="000000" w:themeColor="text1"/>
              </w:rPr>
            </w:pPr>
            <w:r w:rsidRPr="000B14E7">
              <w:rPr>
                <w:rFonts w:ascii="Calibri" w:hAnsi="Calibri" w:cs="Arial"/>
                <w:i/>
                <w:color w:val="000000" w:themeColor="text1"/>
                <w:sz w:val="20"/>
                <w:szCs w:val="20"/>
                <w:lang w:eastAsia="es-CL"/>
              </w:rPr>
              <w:t>Cybernine (C9).</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5CA55D7" w:rsidR="00050706" w:rsidRPr="000B14E7" w:rsidRDefault="000B14E7" w:rsidP="000B14E7">
            <w:pPr>
              <w:rPr>
                <w:b/>
                <w:color w:val="000000" w:themeColor="text1"/>
              </w:rPr>
            </w:pPr>
            <w:r w:rsidRPr="000B14E7">
              <w:rPr>
                <w:rFonts w:ascii="Calibri" w:hAnsi="Calibri" w:cs="Arial"/>
                <w:i/>
                <w:color w:val="000000" w:themeColor="text1"/>
                <w:sz w:val="20"/>
                <w:szCs w:val="20"/>
                <w:lang w:eastAsia="es-CL"/>
              </w:rPr>
              <w:t>-Desarrollo e Integración de plataformas (</w:t>
            </w:r>
            <w:proofErr w:type="spellStart"/>
            <w:r w:rsidRPr="000B14E7">
              <w:rPr>
                <w:rFonts w:ascii="Calibri" w:hAnsi="Calibri" w:cs="Arial"/>
                <w:i/>
                <w:color w:val="000000" w:themeColor="text1"/>
                <w:sz w:val="20"/>
                <w:szCs w:val="20"/>
                <w:lang w:eastAsia="es-CL"/>
              </w:rPr>
              <w:t>backend</w:t>
            </w:r>
            <w:proofErr w:type="spellEnd"/>
            <w:r w:rsidRPr="000B14E7">
              <w:rPr>
                <w:rFonts w:ascii="Calibri" w:hAnsi="Calibri" w:cs="Arial"/>
                <w:i/>
                <w:color w:val="000000" w:themeColor="text1"/>
                <w:sz w:val="20"/>
                <w:szCs w:val="20"/>
                <w:lang w:eastAsia="es-CL"/>
              </w:rPr>
              <w:t xml:space="preserve"> y </w:t>
            </w:r>
            <w:proofErr w:type="spellStart"/>
            <w:r w:rsidRPr="000B14E7">
              <w:rPr>
                <w:rFonts w:ascii="Calibri" w:hAnsi="Calibri" w:cs="Arial"/>
                <w:i/>
                <w:color w:val="000000" w:themeColor="text1"/>
                <w:sz w:val="20"/>
                <w:szCs w:val="20"/>
                <w:lang w:eastAsia="es-CL"/>
              </w:rPr>
              <w:t>frontend</w:t>
            </w:r>
            <w:proofErr w:type="spellEnd"/>
            <w:r w:rsidRPr="000B14E7">
              <w:rPr>
                <w:rFonts w:ascii="Calibri" w:hAnsi="Calibri" w:cs="Arial"/>
                <w:i/>
                <w:color w:val="000000" w:themeColor="text1"/>
                <w:sz w:val="20"/>
                <w:szCs w:val="20"/>
                <w:lang w:eastAsia="es-CL"/>
              </w:rPr>
              <w:t>)</w:t>
            </w:r>
            <w:r w:rsidRPr="000B14E7">
              <w:rPr>
                <w:rFonts w:ascii="Calibri" w:hAnsi="Calibri" w:cs="Arial"/>
                <w:i/>
                <w:color w:val="000000" w:themeColor="text1"/>
                <w:sz w:val="20"/>
                <w:szCs w:val="20"/>
                <w:lang w:eastAsia="es-CL"/>
              </w:rPr>
              <w:br/>
              <w:t>-Base de datos (modelamiento de datos)</w:t>
            </w:r>
            <w:r w:rsidRPr="000B14E7">
              <w:rPr>
                <w:rFonts w:ascii="Calibri" w:hAnsi="Calibri" w:cs="Arial"/>
                <w:i/>
                <w:color w:val="000000" w:themeColor="text1"/>
                <w:sz w:val="20"/>
                <w:szCs w:val="20"/>
                <w:lang w:eastAsia="es-CL"/>
              </w:rPr>
              <w:br/>
              <w:t>-Seguridad en sistemas informáticos (roles y autenticación)</w:t>
            </w:r>
            <w:r w:rsidRPr="000B14E7">
              <w:rPr>
                <w:rFonts w:ascii="Calibri" w:hAnsi="Calibri" w:cs="Arial"/>
                <w:i/>
                <w:color w:val="000000" w:themeColor="text1"/>
                <w:sz w:val="20"/>
                <w:szCs w:val="20"/>
                <w:lang w:eastAsia="es-CL"/>
              </w:rPr>
              <w:br/>
              <w:t>-Calidad de Software (pruebas y validaciones)</w:t>
            </w:r>
            <w:r w:rsidRPr="000B14E7">
              <w:rPr>
                <w:rFonts w:ascii="Calibri" w:hAnsi="Calibri" w:cs="Arial"/>
                <w:i/>
                <w:color w:val="000000" w:themeColor="text1"/>
                <w:sz w:val="20"/>
                <w:szCs w:val="20"/>
                <w:lang w:eastAsia="es-CL"/>
              </w:rPr>
              <w:br/>
              <w:t>-Gestión de proyectos (plan, tiempos y evidencia)</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64000329" w:rsidR="00050706" w:rsidRPr="000B14E7" w:rsidRDefault="000B14E7" w:rsidP="000B14E7">
            <w:pPr>
              <w:rPr>
                <w:rFonts w:ascii="Calibri" w:hAnsi="Calibri" w:cs="Arial"/>
                <w:i/>
                <w:color w:val="000000" w:themeColor="text1"/>
                <w:sz w:val="20"/>
                <w:szCs w:val="20"/>
                <w:lang w:eastAsia="es-CL"/>
              </w:rPr>
            </w:pPr>
            <w:r w:rsidRPr="000B14E7">
              <w:rPr>
                <w:rFonts w:ascii="Calibri" w:hAnsi="Calibri" w:cs="Arial"/>
                <w:i/>
                <w:color w:val="000000" w:themeColor="text1"/>
                <w:sz w:val="20"/>
                <w:szCs w:val="20"/>
                <w:lang w:eastAsia="es-CL"/>
              </w:rPr>
              <w:t>-Construir modelos de datos e implementarlos para soportar requerimientos.</w:t>
            </w:r>
            <w:r w:rsidRPr="000B14E7">
              <w:rPr>
                <w:rFonts w:ascii="Calibri" w:hAnsi="Calibri" w:cs="Arial"/>
                <w:i/>
                <w:color w:val="000000" w:themeColor="text1"/>
                <w:sz w:val="20"/>
                <w:szCs w:val="20"/>
                <w:lang w:eastAsia="es-CL"/>
              </w:rPr>
              <w:br/>
              <w:t>-Desarrollar, integrar e implantar una solución de software con técnicas que sistematicen el desarrollo y mantenimiento.</w:t>
            </w:r>
            <w:r w:rsidRPr="000B14E7">
              <w:rPr>
                <w:rFonts w:ascii="Calibri" w:hAnsi="Calibri" w:cs="Arial"/>
                <w:i/>
                <w:color w:val="000000" w:themeColor="text1"/>
                <w:sz w:val="20"/>
                <w:szCs w:val="20"/>
                <w:lang w:eastAsia="es-CL"/>
              </w:rPr>
              <w:br/>
              <w:t>-Gestión de proyectos informáticos para la planificación y toma de decisiones.</w:t>
            </w:r>
            <w:r w:rsidRPr="000B14E7">
              <w:rPr>
                <w:rFonts w:ascii="Calibri" w:hAnsi="Calibri" w:cs="Arial"/>
                <w:i/>
                <w:color w:val="000000" w:themeColor="text1"/>
                <w:sz w:val="20"/>
                <w:szCs w:val="20"/>
                <w:lang w:eastAsia="es-CL"/>
              </w:rPr>
              <w:br/>
              <w:t>-Realizar y aplicar pruebas de validación y proponer mejoras en base a sus resultados.</w:t>
            </w:r>
          </w:p>
        </w:tc>
      </w:tr>
    </w:tbl>
    <w:p w14:paraId="00010BC5" w14:textId="77777777" w:rsidR="00050706" w:rsidRDefault="00050706" w:rsidP="001202BF">
      <w:pPr>
        <w:rPr>
          <w:b/>
        </w:rPr>
      </w:pPr>
    </w:p>
    <w:tbl>
      <w:tblPr>
        <w:tblStyle w:val="Tablaconcuadrcula"/>
        <w:tblW w:w="991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9"/>
        <w:gridCol w:w="6780"/>
        <w:gridCol w:w="12"/>
      </w:tblGrid>
      <w:tr w:rsidR="001202BF" w14:paraId="00134FF8" w14:textId="77777777" w:rsidTr="000B14E7">
        <w:trPr>
          <w:trHeight w:val="388"/>
        </w:trPr>
        <w:tc>
          <w:tcPr>
            <w:tcW w:w="9911" w:type="dxa"/>
            <w:gridSpan w:val="3"/>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000B14E7">
        <w:trPr>
          <w:gridAfter w:val="1"/>
          <w:wAfter w:w="12" w:type="dxa"/>
          <w:trHeight w:val="2266"/>
        </w:trPr>
        <w:tc>
          <w:tcPr>
            <w:tcW w:w="3119"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3B496C9E" w14:textId="77777777" w:rsidR="000B14E7" w:rsidRPr="000B14E7" w:rsidRDefault="000B14E7" w:rsidP="000B14E7">
            <w:pPr>
              <w:pStyle w:val="paragraph"/>
              <w:spacing w:after="0"/>
              <w:ind w:left="40"/>
              <w:jc w:val="both"/>
              <w:textAlignment w:val="baseline"/>
              <w:rPr>
                <w:rStyle w:val="normaltextrun"/>
                <w:rFonts w:ascii="Calibri" w:hAnsi="Calibri" w:cs="Calibri"/>
                <w:i/>
                <w:iCs/>
                <w:color w:val="000000" w:themeColor="text1"/>
                <w:sz w:val="18"/>
                <w:szCs w:val="18"/>
              </w:rPr>
            </w:pPr>
            <w:r w:rsidRPr="000B14E7">
              <w:rPr>
                <w:rStyle w:val="normaltextrun"/>
                <w:rFonts w:ascii="Calibri" w:hAnsi="Calibri" w:cs="Calibri"/>
                <w:i/>
                <w:iCs/>
                <w:color w:val="000000" w:themeColor="text1"/>
                <w:sz w:val="18"/>
                <w:szCs w:val="18"/>
              </w:rPr>
              <w:t>El proyecto aborda una problemática frecuente en los almacenes de barrio en Chile: la gestión ineficiente del inventario cuando se realiza con planillas o registros manuales. Esta práctica genera quiebres de stock, sobreinventario y pérdida de tiempo, afectando tanto la operación del negocio como la atención al cliente. La propuesta entrega una solución tecnológica asequible para microcomercios con baja adopción digital, considerando que gran parte de sus propietarios y trabajadores son personas mayores con limitada alfabetización tecnológica. Por ello, se privilegian flujos simples, interfaz clara y uso desde el teléfono móvil.</w:t>
            </w:r>
          </w:p>
          <w:p w14:paraId="0FF943BC" w14:textId="0FD36153" w:rsidR="000B14E7" w:rsidRPr="000B14E7" w:rsidRDefault="000B14E7" w:rsidP="000B14E7">
            <w:pPr>
              <w:pStyle w:val="paragraph"/>
              <w:spacing w:after="0"/>
              <w:ind w:left="40"/>
              <w:jc w:val="both"/>
              <w:textAlignment w:val="baseline"/>
              <w:rPr>
                <w:rStyle w:val="normaltextrun"/>
                <w:rFonts w:ascii="Calibri" w:hAnsi="Calibri" w:cs="Calibri"/>
                <w:i/>
                <w:iCs/>
                <w:color w:val="000000" w:themeColor="text1"/>
                <w:sz w:val="18"/>
                <w:szCs w:val="18"/>
              </w:rPr>
            </w:pPr>
            <w:r w:rsidRPr="000B14E7">
              <w:rPr>
                <w:rStyle w:val="normaltextrun"/>
                <w:rFonts w:ascii="Calibri" w:hAnsi="Calibri" w:cs="Calibri"/>
                <w:i/>
                <w:iCs/>
                <w:color w:val="000000" w:themeColor="text1"/>
                <w:sz w:val="18"/>
                <w:szCs w:val="18"/>
              </w:rPr>
              <w:t xml:space="preserve">Para el campo profesional de la Ingeniería en Informática, el proyecto es relevante porque promueve la transformación digital de sectores tradicionales, integrando competencias propias de la disciplina: levantamiento de requerimientos, modelamiento y gestión de datos (reporte tipo Kardex), desarrollo de una PWA con escaneo de códigos de barras, </w:t>
            </w:r>
            <w:r w:rsidRPr="000B14E7">
              <w:rPr>
                <w:rStyle w:val="normaltextrun"/>
                <w:rFonts w:ascii="Calibri" w:hAnsi="Calibri" w:cs="Calibri"/>
                <w:i/>
                <w:iCs/>
                <w:color w:val="000000" w:themeColor="text1"/>
                <w:sz w:val="18"/>
                <w:szCs w:val="18"/>
              </w:rPr>
              <w:lastRenderedPageBreak/>
              <w:t>autenticación segura y validaciones de consistencia. Además, se incorpora una IA ligera que entrega sugerencias basadas en los datos del negocio, mejorando la toma de decisiones sin reemplazar el criterio humano.</w:t>
            </w:r>
          </w:p>
          <w:p w14:paraId="543D7C6B" w14:textId="26B885FF" w:rsidR="001202BF" w:rsidRPr="00B340E1" w:rsidRDefault="000B14E7" w:rsidP="000B14E7">
            <w:pPr>
              <w:pStyle w:val="paragraph"/>
              <w:spacing w:after="0"/>
              <w:ind w:left="40"/>
              <w:jc w:val="both"/>
              <w:textAlignment w:val="baseline"/>
              <w:rPr>
                <w:rFonts w:ascii="Calibri" w:hAnsi="Calibri" w:cs="Arial"/>
                <w:i/>
                <w:color w:val="0070C0"/>
                <w:sz w:val="18"/>
                <w:szCs w:val="20"/>
              </w:rPr>
            </w:pPr>
            <w:r w:rsidRPr="000B14E7">
              <w:rPr>
                <w:rStyle w:val="normaltextrun"/>
                <w:rFonts w:ascii="Calibri" w:hAnsi="Calibri" w:cs="Calibri"/>
                <w:i/>
                <w:iCs/>
                <w:color w:val="000000" w:themeColor="text1"/>
                <w:sz w:val="18"/>
                <w:szCs w:val="18"/>
              </w:rPr>
              <w:t>Como aporte de valor, la aplicación acerca la tecnología a pequeños comerciantes, facilitando una gestión más eficiente de su inventario y promoviendo la inclusión digital en un segmento que habitualmente queda fuera de la automatización. En futuras etapas, el sistema podría expandirse hacia la vinculación de proveedores y clientes, fortaleciendo el ecosistema comercial local.</w:t>
            </w:r>
          </w:p>
        </w:tc>
      </w:tr>
      <w:tr w:rsidR="001202BF" w14:paraId="69DA8CAD" w14:textId="77777777" w:rsidTr="000B14E7">
        <w:trPr>
          <w:gridAfter w:val="1"/>
          <w:wAfter w:w="12" w:type="dxa"/>
          <w:trHeight w:val="838"/>
        </w:trPr>
        <w:tc>
          <w:tcPr>
            <w:tcW w:w="3119"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76F860C1" w14:textId="77777777" w:rsidR="000C63CE" w:rsidRPr="000C63CE" w:rsidRDefault="000C63CE" w:rsidP="000C63CE">
            <w:pPr>
              <w:spacing w:after="0" w:line="240" w:lineRule="auto"/>
              <w:jc w:val="both"/>
              <w:rPr>
                <w:rFonts w:ascii="Calibri" w:hAnsi="Calibri" w:cs="Arial"/>
                <w:b/>
                <w:bCs/>
                <w:i/>
                <w:color w:val="000000" w:themeColor="text1"/>
                <w:sz w:val="18"/>
                <w:szCs w:val="20"/>
                <w:lang w:eastAsia="es-CL"/>
              </w:rPr>
            </w:pPr>
            <w:r w:rsidRPr="000C63CE">
              <w:rPr>
                <w:rFonts w:ascii="Calibri" w:hAnsi="Calibri" w:cs="Arial"/>
                <w:b/>
                <w:bCs/>
                <w:i/>
                <w:color w:val="000000" w:themeColor="text1"/>
                <w:sz w:val="18"/>
                <w:szCs w:val="20"/>
                <w:lang w:eastAsia="es-CL"/>
              </w:rPr>
              <w:t>Objetivo general</w:t>
            </w:r>
          </w:p>
          <w:p w14:paraId="31A4D037" w14:textId="77777777" w:rsidR="000C63CE" w:rsidRPr="000C63CE" w:rsidRDefault="000C63CE" w:rsidP="000C63CE">
            <w:pPr>
              <w:spacing w:after="0" w:line="240" w:lineRule="auto"/>
              <w:jc w:val="both"/>
              <w:rPr>
                <w:rFonts w:ascii="Calibri" w:hAnsi="Calibri" w:cs="Arial"/>
                <w:i/>
                <w:color w:val="000000" w:themeColor="text1"/>
                <w:sz w:val="18"/>
                <w:szCs w:val="20"/>
                <w:lang w:eastAsia="es-CL"/>
              </w:rPr>
            </w:pPr>
          </w:p>
          <w:p w14:paraId="1AD48A73" w14:textId="77777777" w:rsidR="000C63CE" w:rsidRPr="000C63CE" w:rsidRDefault="000C63CE" w:rsidP="000C63CE">
            <w:pPr>
              <w:spacing w:after="0" w:line="240" w:lineRule="auto"/>
              <w:jc w:val="both"/>
              <w:rPr>
                <w:rFonts w:ascii="Calibri" w:hAnsi="Calibri" w:cs="Arial"/>
                <w:i/>
                <w:color w:val="000000" w:themeColor="text1"/>
                <w:sz w:val="18"/>
                <w:szCs w:val="20"/>
                <w:lang w:eastAsia="es-CL"/>
              </w:rPr>
            </w:pPr>
            <w:r w:rsidRPr="000C63CE">
              <w:rPr>
                <w:rFonts w:ascii="Calibri" w:hAnsi="Calibri" w:cs="Arial"/>
                <w:i/>
                <w:color w:val="000000" w:themeColor="text1"/>
                <w:sz w:val="18"/>
                <w:szCs w:val="20"/>
                <w:lang w:eastAsia="es-CL"/>
              </w:rPr>
              <w:t>Implementar una aplicación web progresiva (PWA) para el control de inventario en almacenes de barrio, con registro por escaneo, alertas de reposición, reportes, autenticación básica y guía de uso, con el fin de reducir quiebres de stock, agilizar la operación diaria y apoyar la toma de decisiones en microcomercios con baja adopción digital.</w:t>
            </w:r>
          </w:p>
          <w:p w14:paraId="66D027A8" w14:textId="77777777" w:rsidR="000C63CE" w:rsidRPr="000C63CE" w:rsidRDefault="000C63CE" w:rsidP="000C63CE">
            <w:pPr>
              <w:spacing w:after="0" w:line="240" w:lineRule="auto"/>
              <w:jc w:val="both"/>
              <w:rPr>
                <w:rFonts w:ascii="Calibri" w:hAnsi="Calibri" w:cs="Arial"/>
                <w:i/>
                <w:color w:val="000000" w:themeColor="text1"/>
                <w:sz w:val="18"/>
                <w:szCs w:val="20"/>
                <w:lang w:eastAsia="es-CL"/>
              </w:rPr>
            </w:pPr>
          </w:p>
          <w:p w14:paraId="5A8E359E" w14:textId="77777777" w:rsidR="000C63CE" w:rsidRPr="000C63CE" w:rsidRDefault="000C63CE" w:rsidP="000C63CE">
            <w:pPr>
              <w:spacing w:after="0" w:line="240" w:lineRule="auto"/>
              <w:jc w:val="both"/>
              <w:rPr>
                <w:rFonts w:ascii="Calibri" w:hAnsi="Calibri" w:cs="Arial"/>
                <w:b/>
                <w:bCs/>
                <w:i/>
                <w:color w:val="000000" w:themeColor="text1"/>
                <w:sz w:val="18"/>
                <w:szCs w:val="20"/>
                <w:lang w:eastAsia="es-CL"/>
              </w:rPr>
            </w:pPr>
            <w:r w:rsidRPr="000C63CE">
              <w:rPr>
                <w:rFonts w:ascii="Calibri" w:hAnsi="Calibri" w:cs="Arial"/>
                <w:b/>
                <w:bCs/>
                <w:i/>
                <w:color w:val="000000" w:themeColor="text1"/>
                <w:sz w:val="18"/>
                <w:szCs w:val="20"/>
                <w:lang w:eastAsia="es-CL"/>
              </w:rPr>
              <w:t>Objetivos específicos</w:t>
            </w:r>
          </w:p>
          <w:p w14:paraId="1CABC338" w14:textId="77777777" w:rsidR="000C63CE" w:rsidRPr="000C63CE" w:rsidRDefault="000C63CE" w:rsidP="000C63CE">
            <w:pPr>
              <w:spacing w:after="0" w:line="240" w:lineRule="auto"/>
              <w:jc w:val="both"/>
              <w:rPr>
                <w:rFonts w:ascii="Calibri" w:hAnsi="Calibri" w:cs="Arial"/>
                <w:i/>
                <w:color w:val="000000" w:themeColor="text1"/>
                <w:sz w:val="18"/>
                <w:szCs w:val="20"/>
                <w:lang w:eastAsia="es-CL"/>
              </w:rPr>
            </w:pPr>
          </w:p>
          <w:p w14:paraId="046D0680" w14:textId="77777777" w:rsidR="000C63CE" w:rsidRPr="000C63CE" w:rsidRDefault="000C63CE" w:rsidP="000C63CE">
            <w:pPr>
              <w:spacing w:after="0" w:line="240" w:lineRule="auto"/>
              <w:jc w:val="both"/>
              <w:rPr>
                <w:rFonts w:ascii="Calibri" w:hAnsi="Calibri" w:cs="Arial"/>
                <w:i/>
                <w:color w:val="000000" w:themeColor="text1"/>
                <w:sz w:val="18"/>
                <w:szCs w:val="20"/>
                <w:lang w:eastAsia="es-CL"/>
              </w:rPr>
            </w:pPr>
            <w:r w:rsidRPr="000C63CE">
              <w:rPr>
                <w:rFonts w:ascii="Calibri" w:hAnsi="Calibri" w:cs="Arial"/>
                <w:i/>
                <w:color w:val="000000" w:themeColor="text1"/>
                <w:sz w:val="18"/>
                <w:szCs w:val="20"/>
                <w:lang w:eastAsia="es-CL"/>
              </w:rPr>
              <w:t>Modelar e implementar la estructura de datos en Firestore, garantizando la consistencia del stock.</w:t>
            </w:r>
          </w:p>
          <w:p w14:paraId="659F1718" w14:textId="77777777" w:rsidR="000C63CE" w:rsidRPr="000C63CE" w:rsidRDefault="000C63CE" w:rsidP="000C63CE">
            <w:pPr>
              <w:spacing w:after="0" w:line="240" w:lineRule="auto"/>
              <w:jc w:val="both"/>
              <w:rPr>
                <w:rFonts w:ascii="Calibri" w:hAnsi="Calibri" w:cs="Arial"/>
                <w:i/>
                <w:color w:val="000000" w:themeColor="text1"/>
                <w:sz w:val="18"/>
                <w:szCs w:val="20"/>
                <w:lang w:eastAsia="es-CL"/>
              </w:rPr>
            </w:pPr>
          </w:p>
          <w:p w14:paraId="2345CF35" w14:textId="77777777" w:rsidR="000C63CE" w:rsidRPr="000C63CE" w:rsidRDefault="000C63CE" w:rsidP="000C63CE">
            <w:pPr>
              <w:spacing w:after="0" w:line="240" w:lineRule="auto"/>
              <w:jc w:val="both"/>
              <w:rPr>
                <w:rFonts w:ascii="Calibri" w:hAnsi="Calibri" w:cs="Arial"/>
                <w:i/>
                <w:color w:val="000000" w:themeColor="text1"/>
                <w:sz w:val="18"/>
                <w:szCs w:val="20"/>
                <w:lang w:eastAsia="es-CL"/>
              </w:rPr>
            </w:pPr>
            <w:r w:rsidRPr="000C63CE">
              <w:rPr>
                <w:rFonts w:ascii="Calibri" w:hAnsi="Calibri" w:cs="Arial"/>
                <w:i/>
                <w:color w:val="000000" w:themeColor="text1"/>
                <w:sz w:val="18"/>
                <w:szCs w:val="20"/>
                <w:lang w:eastAsia="es-CL"/>
              </w:rPr>
              <w:t>Desarrollar los módulos de Productos y Movimientos con validaciones de negocio.</w:t>
            </w:r>
          </w:p>
          <w:p w14:paraId="482AF5C7" w14:textId="77777777" w:rsidR="000C63CE" w:rsidRPr="000C63CE" w:rsidRDefault="000C63CE" w:rsidP="000C63CE">
            <w:pPr>
              <w:spacing w:after="0" w:line="240" w:lineRule="auto"/>
              <w:jc w:val="both"/>
              <w:rPr>
                <w:rFonts w:ascii="Calibri" w:hAnsi="Calibri" w:cs="Arial"/>
                <w:i/>
                <w:color w:val="000000" w:themeColor="text1"/>
                <w:sz w:val="18"/>
                <w:szCs w:val="20"/>
                <w:lang w:eastAsia="es-CL"/>
              </w:rPr>
            </w:pPr>
          </w:p>
          <w:p w14:paraId="33239EBF" w14:textId="77777777" w:rsidR="000C63CE" w:rsidRPr="000C63CE" w:rsidRDefault="000C63CE" w:rsidP="000C63CE">
            <w:pPr>
              <w:spacing w:after="0" w:line="240" w:lineRule="auto"/>
              <w:jc w:val="both"/>
              <w:rPr>
                <w:rFonts w:ascii="Calibri" w:hAnsi="Calibri" w:cs="Arial"/>
                <w:i/>
                <w:color w:val="000000" w:themeColor="text1"/>
                <w:sz w:val="18"/>
                <w:szCs w:val="20"/>
                <w:lang w:eastAsia="es-CL"/>
              </w:rPr>
            </w:pPr>
            <w:r w:rsidRPr="000C63CE">
              <w:rPr>
                <w:rFonts w:ascii="Calibri" w:hAnsi="Calibri" w:cs="Arial"/>
                <w:i/>
                <w:color w:val="000000" w:themeColor="text1"/>
                <w:sz w:val="18"/>
                <w:szCs w:val="20"/>
                <w:lang w:eastAsia="es-CL"/>
              </w:rPr>
              <w:t>Integrar escáner de códigos de barras mediante cámara del dispositivo (html5-qrcode + fallback manual).</w:t>
            </w:r>
          </w:p>
          <w:p w14:paraId="788DDBDA" w14:textId="77777777" w:rsidR="000C63CE" w:rsidRPr="000C63CE" w:rsidRDefault="000C63CE" w:rsidP="000C63CE">
            <w:pPr>
              <w:spacing w:after="0" w:line="240" w:lineRule="auto"/>
              <w:jc w:val="both"/>
              <w:rPr>
                <w:rFonts w:ascii="Calibri" w:hAnsi="Calibri" w:cs="Arial"/>
                <w:i/>
                <w:color w:val="000000" w:themeColor="text1"/>
                <w:sz w:val="18"/>
                <w:szCs w:val="20"/>
                <w:lang w:eastAsia="es-CL"/>
              </w:rPr>
            </w:pPr>
          </w:p>
          <w:p w14:paraId="75382B8F" w14:textId="77777777" w:rsidR="000C63CE" w:rsidRPr="000C63CE" w:rsidRDefault="000C63CE" w:rsidP="000C63CE">
            <w:pPr>
              <w:spacing w:after="0" w:line="240" w:lineRule="auto"/>
              <w:jc w:val="both"/>
              <w:rPr>
                <w:rFonts w:ascii="Calibri" w:hAnsi="Calibri" w:cs="Arial"/>
                <w:i/>
                <w:color w:val="000000" w:themeColor="text1"/>
                <w:sz w:val="18"/>
                <w:szCs w:val="20"/>
                <w:lang w:eastAsia="es-CL"/>
              </w:rPr>
            </w:pPr>
            <w:r w:rsidRPr="000C63CE">
              <w:rPr>
                <w:rFonts w:ascii="Calibri" w:hAnsi="Calibri" w:cs="Arial"/>
                <w:i/>
                <w:color w:val="000000" w:themeColor="text1"/>
                <w:sz w:val="18"/>
                <w:szCs w:val="20"/>
                <w:lang w:eastAsia="es-CL"/>
              </w:rPr>
              <w:t>Implementar autenticación y control de acceso por roles (Admin/Operador).</w:t>
            </w:r>
          </w:p>
          <w:p w14:paraId="06EC0669" w14:textId="77777777" w:rsidR="000C63CE" w:rsidRPr="000C63CE" w:rsidRDefault="000C63CE" w:rsidP="000C63CE">
            <w:pPr>
              <w:spacing w:after="0" w:line="240" w:lineRule="auto"/>
              <w:jc w:val="both"/>
              <w:rPr>
                <w:rFonts w:ascii="Calibri" w:hAnsi="Calibri" w:cs="Arial"/>
                <w:i/>
                <w:color w:val="000000" w:themeColor="text1"/>
                <w:sz w:val="18"/>
                <w:szCs w:val="20"/>
                <w:lang w:eastAsia="es-CL"/>
              </w:rPr>
            </w:pPr>
          </w:p>
          <w:p w14:paraId="27BEAE8E" w14:textId="77777777" w:rsidR="000C63CE" w:rsidRPr="000C63CE" w:rsidRDefault="000C63CE" w:rsidP="000C63CE">
            <w:pPr>
              <w:spacing w:after="0" w:line="240" w:lineRule="auto"/>
              <w:jc w:val="both"/>
              <w:rPr>
                <w:rFonts w:ascii="Calibri" w:hAnsi="Calibri" w:cs="Arial"/>
                <w:i/>
                <w:color w:val="000000" w:themeColor="text1"/>
                <w:sz w:val="18"/>
                <w:szCs w:val="20"/>
                <w:lang w:eastAsia="es-CL"/>
              </w:rPr>
            </w:pPr>
            <w:r w:rsidRPr="000C63CE">
              <w:rPr>
                <w:rFonts w:ascii="Calibri" w:hAnsi="Calibri" w:cs="Arial"/>
                <w:i/>
                <w:color w:val="000000" w:themeColor="text1"/>
                <w:sz w:val="18"/>
                <w:szCs w:val="20"/>
                <w:lang w:eastAsia="es-CL"/>
              </w:rPr>
              <w:t xml:space="preserve">Incorporar un componente de IA ligera (Sra. </w:t>
            </w:r>
            <w:proofErr w:type="spellStart"/>
            <w:r w:rsidRPr="000C63CE">
              <w:rPr>
                <w:rFonts w:ascii="Calibri" w:hAnsi="Calibri" w:cs="Arial"/>
                <w:i/>
                <w:color w:val="000000" w:themeColor="text1"/>
                <w:sz w:val="18"/>
                <w:szCs w:val="20"/>
                <w:lang w:eastAsia="es-CL"/>
              </w:rPr>
              <w:t>MarIA</w:t>
            </w:r>
            <w:proofErr w:type="spellEnd"/>
            <w:r w:rsidRPr="000C63CE">
              <w:rPr>
                <w:rFonts w:ascii="Calibri" w:hAnsi="Calibri" w:cs="Arial"/>
                <w:i/>
                <w:color w:val="000000" w:themeColor="text1"/>
                <w:sz w:val="18"/>
                <w:szCs w:val="20"/>
                <w:lang w:eastAsia="es-CL"/>
              </w:rPr>
              <w:t>) que entregue sugerencias automáticas sobre reposición y rotación.</w:t>
            </w:r>
          </w:p>
          <w:p w14:paraId="593B5134" w14:textId="77777777" w:rsidR="000C63CE" w:rsidRPr="000C63CE" w:rsidRDefault="000C63CE" w:rsidP="000C63CE">
            <w:pPr>
              <w:spacing w:after="0" w:line="240" w:lineRule="auto"/>
              <w:jc w:val="both"/>
              <w:rPr>
                <w:rFonts w:ascii="Calibri" w:hAnsi="Calibri" w:cs="Arial"/>
                <w:i/>
                <w:color w:val="000000" w:themeColor="text1"/>
                <w:sz w:val="18"/>
                <w:szCs w:val="20"/>
                <w:lang w:eastAsia="es-CL"/>
              </w:rPr>
            </w:pPr>
          </w:p>
          <w:p w14:paraId="53A72D01" w14:textId="77777777" w:rsidR="000C63CE" w:rsidRPr="000C63CE" w:rsidRDefault="000C63CE" w:rsidP="000C63CE">
            <w:pPr>
              <w:spacing w:after="0" w:line="240" w:lineRule="auto"/>
              <w:jc w:val="both"/>
              <w:rPr>
                <w:rFonts w:ascii="Calibri" w:hAnsi="Calibri" w:cs="Arial"/>
                <w:i/>
                <w:color w:val="000000" w:themeColor="text1"/>
                <w:sz w:val="18"/>
                <w:szCs w:val="20"/>
                <w:lang w:eastAsia="es-CL"/>
              </w:rPr>
            </w:pPr>
            <w:r w:rsidRPr="000C63CE">
              <w:rPr>
                <w:rFonts w:ascii="Calibri" w:hAnsi="Calibri" w:cs="Arial"/>
                <w:i/>
                <w:color w:val="000000" w:themeColor="text1"/>
                <w:sz w:val="18"/>
                <w:szCs w:val="20"/>
                <w:lang w:eastAsia="es-CL"/>
              </w:rPr>
              <w:t>Ejecutar pruebas funcionales y documentar evidencias.</w:t>
            </w:r>
          </w:p>
          <w:p w14:paraId="4F765588" w14:textId="77777777" w:rsidR="000C63CE" w:rsidRPr="000C63CE" w:rsidRDefault="000C63CE" w:rsidP="000C63CE">
            <w:pPr>
              <w:spacing w:after="0" w:line="240" w:lineRule="auto"/>
              <w:jc w:val="both"/>
              <w:rPr>
                <w:rFonts w:ascii="Calibri" w:hAnsi="Calibri" w:cs="Arial"/>
                <w:i/>
                <w:color w:val="000000" w:themeColor="text1"/>
                <w:sz w:val="18"/>
                <w:szCs w:val="20"/>
                <w:lang w:eastAsia="es-CL"/>
              </w:rPr>
            </w:pPr>
          </w:p>
          <w:p w14:paraId="3F52E2FB" w14:textId="09BC17E7" w:rsidR="001202BF" w:rsidRPr="000C63CE" w:rsidRDefault="000C63CE" w:rsidP="000C63CE">
            <w:pPr>
              <w:jc w:val="both"/>
              <w:rPr>
                <w:rFonts w:ascii="Calibri" w:hAnsi="Calibri" w:cs="Arial"/>
                <w:i/>
                <w:color w:val="0070C0"/>
                <w:sz w:val="18"/>
                <w:szCs w:val="20"/>
                <w:lang w:eastAsia="es-CL"/>
              </w:rPr>
            </w:pPr>
            <w:r w:rsidRPr="000C63CE">
              <w:rPr>
                <w:rFonts w:ascii="Calibri" w:hAnsi="Calibri" w:cs="Arial"/>
                <w:i/>
                <w:color w:val="000000" w:themeColor="text1"/>
                <w:sz w:val="18"/>
                <w:szCs w:val="20"/>
                <w:lang w:eastAsia="es-CL"/>
              </w:rPr>
              <w:t>Desplegar el sistema en Firebase Hosting con dataset de ejemplo y guía de instalación.</w:t>
            </w:r>
          </w:p>
        </w:tc>
      </w:tr>
      <w:tr w:rsidR="001202BF" w14:paraId="2F6D6195" w14:textId="77777777" w:rsidTr="000B14E7">
        <w:trPr>
          <w:gridAfter w:val="1"/>
          <w:wAfter w:w="12" w:type="dxa"/>
        </w:trPr>
        <w:tc>
          <w:tcPr>
            <w:tcW w:w="3119"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1DE19B2E" w14:textId="77777777" w:rsidR="000C63CE" w:rsidRPr="000C63CE" w:rsidRDefault="000C63CE" w:rsidP="000C63CE">
            <w:pPr>
              <w:spacing w:after="0" w:line="240" w:lineRule="auto"/>
              <w:jc w:val="both"/>
              <w:rPr>
                <w:rFonts w:ascii="Calibri" w:hAnsi="Calibri" w:cs="Arial"/>
                <w:i/>
                <w:color w:val="000000" w:themeColor="text1"/>
                <w:sz w:val="18"/>
                <w:szCs w:val="20"/>
                <w:lang w:eastAsia="es-CL"/>
              </w:rPr>
            </w:pPr>
            <w:r w:rsidRPr="000C63CE">
              <w:rPr>
                <w:rFonts w:ascii="Calibri" w:hAnsi="Calibri" w:cs="Arial"/>
                <w:i/>
                <w:color w:val="000000" w:themeColor="text1"/>
                <w:sz w:val="18"/>
                <w:szCs w:val="20"/>
                <w:lang w:eastAsia="es-CL"/>
              </w:rPr>
              <w:t>La metodología utilizada fue de tipo ágil iterativo–incremental, basada en principios de Scrum, adaptada al contexto de un proyecto individual. Este enfoque permitió avanzar por sprints semanales, entregando versiones funcionales del sistema y validando cada módulo antes de continuar con el siguiente.</w:t>
            </w:r>
          </w:p>
          <w:p w14:paraId="730AF93E" w14:textId="77777777" w:rsidR="000C63CE" w:rsidRPr="000C63CE" w:rsidRDefault="000C63CE" w:rsidP="000C63CE">
            <w:pPr>
              <w:spacing w:after="0" w:line="240" w:lineRule="auto"/>
              <w:ind w:left="360"/>
              <w:jc w:val="both"/>
              <w:rPr>
                <w:rFonts w:ascii="Calibri" w:hAnsi="Calibri" w:cs="Arial"/>
                <w:i/>
                <w:color w:val="000000" w:themeColor="text1"/>
                <w:sz w:val="18"/>
                <w:szCs w:val="20"/>
                <w:lang w:eastAsia="es-CL"/>
              </w:rPr>
            </w:pPr>
          </w:p>
          <w:p w14:paraId="396694F6" w14:textId="0708AEF2" w:rsidR="001202BF" w:rsidRPr="00B340E1" w:rsidRDefault="000C63CE" w:rsidP="000C63CE">
            <w:pPr>
              <w:rPr>
                <w:rFonts w:ascii="Calibri" w:hAnsi="Calibri" w:cs="Arial"/>
                <w:i/>
                <w:color w:val="0070C0"/>
                <w:sz w:val="18"/>
                <w:szCs w:val="20"/>
                <w:lang w:eastAsia="es-CL"/>
              </w:rPr>
            </w:pPr>
            <w:r w:rsidRPr="000C63CE">
              <w:rPr>
                <w:rFonts w:ascii="Calibri" w:hAnsi="Calibri" w:cs="Arial"/>
                <w:i/>
                <w:color w:val="000000" w:themeColor="text1"/>
                <w:sz w:val="18"/>
                <w:szCs w:val="20"/>
                <w:lang w:eastAsia="es-CL"/>
              </w:rPr>
              <w:t>Se optó por una arquitectura BaaS (Backend as a Service) con Firebase, lo que facilitó la integración de base de datos, autenticación y funciones en la nube sin requerir infraestructura adicional. Esta metodología fue pertinente para cumplir los objetivos, ya que favoreció la flexibilidad, la priorización de entregas tempranas, el control de riesgos y la validación continua de resultados.</w:t>
            </w:r>
          </w:p>
        </w:tc>
      </w:tr>
      <w:tr w:rsidR="001202BF" w14:paraId="76BFA255" w14:textId="77777777" w:rsidTr="000B14E7">
        <w:trPr>
          <w:gridAfter w:val="1"/>
          <w:wAfter w:w="12" w:type="dxa"/>
          <w:trHeight w:val="2117"/>
        </w:trPr>
        <w:tc>
          <w:tcPr>
            <w:tcW w:w="3119"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1536AC5D" w14:textId="77777777" w:rsidR="000A5874" w:rsidRPr="000A5874" w:rsidRDefault="000A5874" w:rsidP="000A5874">
            <w:pPr>
              <w:spacing w:after="0" w:line="240" w:lineRule="auto"/>
              <w:jc w:val="both"/>
              <w:rPr>
                <w:rFonts w:ascii="Calibri" w:hAnsi="Calibri" w:cs="Arial"/>
                <w:b/>
                <w:bCs/>
                <w:i/>
                <w:color w:val="000000" w:themeColor="text1"/>
                <w:sz w:val="18"/>
                <w:szCs w:val="20"/>
                <w:lang w:eastAsia="es-CL"/>
              </w:rPr>
            </w:pPr>
            <w:r w:rsidRPr="000A5874">
              <w:rPr>
                <w:rFonts w:ascii="Calibri" w:hAnsi="Calibri" w:cs="Arial"/>
                <w:b/>
                <w:bCs/>
                <w:i/>
                <w:color w:val="000000" w:themeColor="text1"/>
                <w:sz w:val="18"/>
                <w:szCs w:val="20"/>
                <w:lang w:eastAsia="es-CL"/>
              </w:rPr>
              <w:t>El proyecto se estructuró en tres fases:</w:t>
            </w:r>
          </w:p>
          <w:p w14:paraId="6D7F269A" w14:textId="77777777" w:rsidR="000A5874" w:rsidRPr="000A5874" w:rsidRDefault="000A5874" w:rsidP="000A5874">
            <w:pPr>
              <w:spacing w:after="0" w:line="240" w:lineRule="auto"/>
              <w:jc w:val="both"/>
              <w:rPr>
                <w:rFonts w:ascii="Calibri" w:hAnsi="Calibri" w:cs="Arial"/>
                <w:i/>
                <w:color w:val="000000" w:themeColor="text1"/>
                <w:sz w:val="18"/>
                <w:szCs w:val="20"/>
                <w:lang w:eastAsia="es-CL"/>
              </w:rPr>
            </w:pPr>
          </w:p>
          <w:p w14:paraId="41F8D257" w14:textId="77777777" w:rsidR="000A5874" w:rsidRPr="000A5874" w:rsidRDefault="000A5874" w:rsidP="000A5874">
            <w:pPr>
              <w:spacing w:after="0" w:line="240" w:lineRule="auto"/>
              <w:jc w:val="both"/>
              <w:rPr>
                <w:rFonts w:ascii="Calibri" w:hAnsi="Calibri" w:cs="Arial"/>
                <w:i/>
                <w:color w:val="000000" w:themeColor="text1"/>
                <w:sz w:val="18"/>
                <w:szCs w:val="20"/>
                <w:lang w:eastAsia="es-CL"/>
              </w:rPr>
            </w:pPr>
            <w:r w:rsidRPr="000A5874">
              <w:rPr>
                <w:rFonts w:ascii="Calibri" w:hAnsi="Calibri" w:cs="Arial"/>
                <w:i/>
                <w:color w:val="000000" w:themeColor="text1"/>
                <w:sz w:val="18"/>
                <w:szCs w:val="20"/>
                <w:lang w:eastAsia="es-CL"/>
              </w:rPr>
              <w:t>Fase 1 (Definición y planificación): reformulación del proyecto, definición de alcance y diseño de base de datos y UI.</w:t>
            </w:r>
          </w:p>
          <w:p w14:paraId="01AA18C5" w14:textId="77777777" w:rsidR="000A5874" w:rsidRPr="000A5874" w:rsidRDefault="000A5874" w:rsidP="000A5874">
            <w:pPr>
              <w:spacing w:after="0" w:line="240" w:lineRule="auto"/>
              <w:jc w:val="both"/>
              <w:rPr>
                <w:rFonts w:ascii="Calibri" w:hAnsi="Calibri" w:cs="Arial"/>
                <w:i/>
                <w:color w:val="000000" w:themeColor="text1"/>
                <w:sz w:val="18"/>
                <w:szCs w:val="20"/>
                <w:lang w:eastAsia="es-CL"/>
              </w:rPr>
            </w:pPr>
          </w:p>
          <w:p w14:paraId="7584E3C7" w14:textId="77777777" w:rsidR="000A5874" w:rsidRPr="000A5874" w:rsidRDefault="000A5874" w:rsidP="000A5874">
            <w:pPr>
              <w:spacing w:after="0" w:line="240" w:lineRule="auto"/>
              <w:jc w:val="both"/>
              <w:rPr>
                <w:rFonts w:ascii="Calibri" w:hAnsi="Calibri" w:cs="Arial"/>
                <w:i/>
                <w:color w:val="000000" w:themeColor="text1"/>
                <w:sz w:val="18"/>
                <w:szCs w:val="20"/>
                <w:lang w:eastAsia="es-CL"/>
              </w:rPr>
            </w:pPr>
            <w:r w:rsidRPr="000A5874">
              <w:rPr>
                <w:rFonts w:ascii="Calibri" w:hAnsi="Calibri" w:cs="Arial"/>
                <w:i/>
                <w:color w:val="000000" w:themeColor="text1"/>
                <w:sz w:val="18"/>
                <w:szCs w:val="20"/>
                <w:lang w:eastAsia="es-CL"/>
              </w:rPr>
              <w:t>Fase 2 (Implementación y pruebas): desarrollo de módulos base, autenticación, escáner, integración de IA ligera y validaciones funcionales.</w:t>
            </w:r>
          </w:p>
          <w:p w14:paraId="06233B90" w14:textId="77777777" w:rsidR="000A5874" w:rsidRPr="000A5874" w:rsidRDefault="000A5874" w:rsidP="000A5874">
            <w:pPr>
              <w:spacing w:after="0" w:line="240" w:lineRule="auto"/>
              <w:jc w:val="both"/>
              <w:rPr>
                <w:rFonts w:ascii="Calibri" w:hAnsi="Calibri" w:cs="Arial"/>
                <w:i/>
                <w:color w:val="000000" w:themeColor="text1"/>
                <w:sz w:val="18"/>
                <w:szCs w:val="20"/>
                <w:lang w:eastAsia="es-CL"/>
              </w:rPr>
            </w:pPr>
          </w:p>
          <w:p w14:paraId="10B0C27B" w14:textId="77777777" w:rsidR="000A5874" w:rsidRPr="000A5874" w:rsidRDefault="000A5874" w:rsidP="000A5874">
            <w:pPr>
              <w:spacing w:after="0" w:line="240" w:lineRule="auto"/>
              <w:jc w:val="both"/>
              <w:rPr>
                <w:rFonts w:ascii="Calibri" w:hAnsi="Calibri" w:cs="Arial"/>
                <w:i/>
                <w:color w:val="000000" w:themeColor="text1"/>
                <w:sz w:val="18"/>
                <w:szCs w:val="20"/>
                <w:lang w:eastAsia="es-CL"/>
              </w:rPr>
            </w:pPr>
            <w:r w:rsidRPr="000A5874">
              <w:rPr>
                <w:rFonts w:ascii="Calibri" w:hAnsi="Calibri" w:cs="Arial"/>
                <w:i/>
                <w:color w:val="000000" w:themeColor="text1"/>
                <w:sz w:val="18"/>
                <w:szCs w:val="20"/>
                <w:lang w:eastAsia="es-CL"/>
              </w:rPr>
              <w:t>Fase 3 (Cierre): optimización PWA, documentación técnica, preparación de video demo y entrega final.</w:t>
            </w:r>
          </w:p>
          <w:p w14:paraId="6821A0E1" w14:textId="77777777" w:rsidR="000A5874" w:rsidRPr="000A5874" w:rsidRDefault="000A5874" w:rsidP="000A5874">
            <w:pPr>
              <w:spacing w:after="0" w:line="240" w:lineRule="auto"/>
              <w:jc w:val="both"/>
              <w:rPr>
                <w:rFonts w:ascii="Calibri" w:hAnsi="Calibri" w:cs="Arial"/>
                <w:i/>
                <w:color w:val="000000" w:themeColor="text1"/>
                <w:sz w:val="18"/>
                <w:szCs w:val="20"/>
                <w:lang w:eastAsia="es-CL"/>
              </w:rPr>
            </w:pPr>
          </w:p>
          <w:p w14:paraId="4D794015" w14:textId="77777777" w:rsidR="000A5874" w:rsidRPr="000A5874" w:rsidRDefault="000A5874" w:rsidP="000A5874">
            <w:pPr>
              <w:spacing w:after="0" w:line="240" w:lineRule="auto"/>
              <w:jc w:val="both"/>
              <w:rPr>
                <w:rFonts w:ascii="Calibri" w:hAnsi="Calibri" w:cs="Arial"/>
                <w:b/>
                <w:bCs/>
                <w:i/>
                <w:color w:val="000000" w:themeColor="text1"/>
                <w:sz w:val="18"/>
                <w:szCs w:val="20"/>
                <w:lang w:eastAsia="es-CL"/>
              </w:rPr>
            </w:pPr>
          </w:p>
          <w:p w14:paraId="6A9FF4B8" w14:textId="77777777" w:rsidR="000A5874" w:rsidRPr="000A5874" w:rsidRDefault="000A5874" w:rsidP="000A5874">
            <w:pPr>
              <w:spacing w:after="0" w:line="240" w:lineRule="auto"/>
              <w:jc w:val="both"/>
              <w:rPr>
                <w:rFonts w:cs="Arial"/>
                <w:b/>
                <w:bCs/>
                <w:color w:val="000000" w:themeColor="text1"/>
                <w:szCs w:val="20"/>
                <w:lang w:eastAsia="es-CL"/>
              </w:rPr>
            </w:pPr>
          </w:p>
          <w:p w14:paraId="6D25BA6B" w14:textId="3F9C4F6E" w:rsidR="000A5874" w:rsidRPr="000A5874" w:rsidRDefault="000A5874" w:rsidP="000A5874">
            <w:pPr>
              <w:spacing w:after="0" w:line="240" w:lineRule="auto"/>
              <w:jc w:val="both"/>
              <w:rPr>
                <w:rFonts w:ascii="Calibri" w:hAnsi="Calibri" w:cs="Arial"/>
                <w:b/>
                <w:bCs/>
                <w:i/>
                <w:color w:val="000000" w:themeColor="text1"/>
                <w:sz w:val="18"/>
                <w:szCs w:val="20"/>
                <w:lang w:eastAsia="es-CL"/>
              </w:rPr>
            </w:pPr>
            <w:r w:rsidRPr="000A5874">
              <w:rPr>
                <w:rFonts w:ascii="Calibri" w:hAnsi="Calibri" w:cs="Arial"/>
                <w:b/>
                <w:bCs/>
                <w:i/>
                <w:color w:val="000000" w:themeColor="text1"/>
                <w:sz w:val="18"/>
                <w:szCs w:val="20"/>
                <w:lang w:eastAsia="es-CL"/>
              </w:rPr>
              <w:lastRenderedPageBreak/>
              <w:t>Dificultades y facilitadores</w:t>
            </w:r>
          </w:p>
          <w:p w14:paraId="5B6D7D2D" w14:textId="77777777" w:rsidR="000A5874" w:rsidRPr="000A5874" w:rsidRDefault="000A5874" w:rsidP="000A5874">
            <w:pPr>
              <w:spacing w:after="0" w:line="240" w:lineRule="auto"/>
              <w:jc w:val="both"/>
              <w:rPr>
                <w:rFonts w:ascii="Calibri" w:hAnsi="Calibri" w:cs="Arial"/>
                <w:i/>
                <w:color w:val="000000" w:themeColor="text1"/>
                <w:sz w:val="18"/>
                <w:szCs w:val="20"/>
                <w:lang w:eastAsia="es-CL"/>
              </w:rPr>
            </w:pPr>
          </w:p>
          <w:p w14:paraId="12680D2E" w14:textId="77777777" w:rsidR="000A5874" w:rsidRPr="000A5874" w:rsidRDefault="000A5874" w:rsidP="000A5874">
            <w:pPr>
              <w:spacing w:after="0" w:line="240" w:lineRule="auto"/>
              <w:jc w:val="both"/>
              <w:rPr>
                <w:rFonts w:ascii="Calibri" w:hAnsi="Calibri" w:cs="Arial"/>
                <w:i/>
                <w:color w:val="000000" w:themeColor="text1"/>
                <w:sz w:val="18"/>
                <w:szCs w:val="20"/>
                <w:lang w:eastAsia="es-CL"/>
              </w:rPr>
            </w:pPr>
            <w:r w:rsidRPr="000A5874">
              <w:rPr>
                <w:rFonts w:ascii="Calibri" w:hAnsi="Calibri" w:cs="Arial"/>
                <w:i/>
                <w:color w:val="000000" w:themeColor="text1"/>
                <w:sz w:val="18"/>
                <w:szCs w:val="20"/>
                <w:lang w:eastAsia="es-CL"/>
              </w:rPr>
              <w:t>Entre los facilitadores, destacan el uso de Firebase (por su rapidez de implementación) y el enfoque modular de Vue.js, que permitió avanzar con consistencia.</w:t>
            </w:r>
          </w:p>
          <w:p w14:paraId="3CCE4B6B" w14:textId="77777777" w:rsidR="000A5874" w:rsidRPr="000A5874" w:rsidRDefault="000A5874" w:rsidP="000A5874">
            <w:pPr>
              <w:spacing w:after="0" w:line="240" w:lineRule="auto"/>
              <w:jc w:val="both"/>
              <w:rPr>
                <w:rFonts w:ascii="Calibri" w:hAnsi="Calibri" w:cs="Arial"/>
                <w:i/>
                <w:color w:val="000000" w:themeColor="text1"/>
                <w:sz w:val="18"/>
                <w:szCs w:val="20"/>
                <w:lang w:eastAsia="es-CL"/>
              </w:rPr>
            </w:pPr>
            <w:r w:rsidRPr="000A5874">
              <w:rPr>
                <w:rFonts w:ascii="Calibri" w:hAnsi="Calibri" w:cs="Arial"/>
                <w:i/>
                <w:color w:val="000000" w:themeColor="text1"/>
                <w:sz w:val="18"/>
                <w:szCs w:val="20"/>
                <w:lang w:eastAsia="es-CL"/>
              </w:rPr>
              <w:t>Las dificultades principales se relacionaron con la curva de aprendizaje de Firebase y la configuración del escáner en móviles; fueron resueltas mediante documentación técnica, pruebas iterativas y consultas en foros especializados.</w:t>
            </w:r>
          </w:p>
          <w:p w14:paraId="51301A11" w14:textId="77777777" w:rsidR="000A5874" w:rsidRPr="000A5874" w:rsidRDefault="000A5874" w:rsidP="000A5874">
            <w:pPr>
              <w:spacing w:after="0" w:line="240" w:lineRule="auto"/>
              <w:jc w:val="both"/>
              <w:rPr>
                <w:rFonts w:ascii="Calibri" w:hAnsi="Calibri" w:cs="Arial"/>
                <w:i/>
                <w:color w:val="000000" w:themeColor="text1"/>
                <w:sz w:val="18"/>
                <w:szCs w:val="20"/>
                <w:lang w:eastAsia="es-CL"/>
              </w:rPr>
            </w:pPr>
          </w:p>
          <w:p w14:paraId="3D64E1FB" w14:textId="77777777" w:rsidR="000A5874" w:rsidRPr="000A5874" w:rsidRDefault="000A5874" w:rsidP="000A5874">
            <w:pPr>
              <w:spacing w:after="0" w:line="240" w:lineRule="auto"/>
              <w:jc w:val="both"/>
              <w:rPr>
                <w:rFonts w:ascii="Calibri" w:hAnsi="Calibri" w:cs="Arial"/>
                <w:b/>
                <w:bCs/>
                <w:i/>
                <w:color w:val="000000" w:themeColor="text1"/>
                <w:sz w:val="18"/>
                <w:szCs w:val="20"/>
                <w:lang w:eastAsia="es-CL"/>
              </w:rPr>
            </w:pPr>
            <w:r w:rsidRPr="000A5874">
              <w:rPr>
                <w:rFonts w:ascii="Calibri" w:hAnsi="Calibri" w:cs="Arial"/>
                <w:b/>
                <w:bCs/>
                <w:i/>
                <w:color w:val="000000" w:themeColor="text1"/>
                <w:sz w:val="18"/>
                <w:szCs w:val="20"/>
                <w:lang w:eastAsia="es-CL"/>
              </w:rPr>
              <w:t>Ajustes realizados</w:t>
            </w:r>
          </w:p>
          <w:p w14:paraId="623E31EC" w14:textId="77777777" w:rsidR="000A5874" w:rsidRPr="000A5874" w:rsidRDefault="000A5874" w:rsidP="000A5874">
            <w:pPr>
              <w:spacing w:after="0" w:line="240" w:lineRule="auto"/>
              <w:jc w:val="both"/>
              <w:rPr>
                <w:rFonts w:ascii="Calibri" w:hAnsi="Calibri" w:cs="Arial"/>
                <w:i/>
                <w:color w:val="000000" w:themeColor="text1"/>
                <w:sz w:val="18"/>
                <w:szCs w:val="20"/>
                <w:lang w:eastAsia="es-CL"/>
              </w:rPr>
            </w:pPr>
          </w:p>
          <w:p w14:paraId="59784A1A" w14:textId="070E1F7A" w:rsidR="001202BF" w:rsidRPr="00B340E1" w:rsidRDefault="000A5874" w:rsidP="000A5874">
            <w:pPr>
              <w:rPr>
                <w:rFonts w:ascii="Calibri" w:hAnsi="Calibri" w:cs="Arial"/>
                <w:i/>
                <w:color w:val="0070C0"/>
                <w:sz w:val="18"/>
                <w:szCs w:val="20"/>
                <w:lang w:eastAsia="es-CL"/>
              </w:rPr>
            </w:pPr>
            <w:r w:rsidRPr="000A5874">
              <w:rPr>
                <w:rFonts w:ascii="Calibri" w:hAnsi="Calibri" w:cs="Arial"/>
                <w:i/>
                <w:color w:val="000000" w:themeColor="text1"/>
                <w:sz w:val="18"/>
                <w:szCs w:val="20"/>
                <w:lang w:eastAsia="es-CL"/>
              </w:rPr>
              <w:t xml:space="preserve">No se modificaron los objetivos, pero sí se ajustó la metodología y el </w:t>
            </w:r>
            <w:proofErr w:type="spellStart"/>
            <w:r w:rsidRPr="000A5874">
              <w:rPr>
                <w:rFonts w:ascii="Calibri" w:hAnsi="Calibri" w:cs="Arial"/>
                <w:i/>
                <w:color w:val="000000" w:themeColor="text1"/>
                <w:sz w:val="18"/>
                <w:szCs w:val="20"/>
                <w:lang w:eastAsia="es-CL"/>
              </w:rPr>
              <w:t>stack</w:t>
            </w:r>
            <w:proofErr w:type="spellEnd"/>
            <w:r w:rsidRPr="000A5874">
              <w:rPr>
                <w:rFonts w:ascii="Calibri" w:hAnsi="Calibri" w:cs="Arial"/>
                <w:i/>
                <w:color w:val="000000" w:themeColor="text1"/>
                <w:sz w:val="18"/>
                <w:szCs w:val="20"/>
                <w:lang w:eastAsia="es-CL"/>
              </w:rPr>
              <w:t xml:space="preserve"> tecnológico, reemplazando el </w:t>
            </w:r>
            <w:proofErr w:type="spellStart"/>
            <w:r w:rsidRPr="000A5874">
              <w:rPr>
                <w:rFonts w:ascii="Calibri" w:hAnsi="Calibri" w:cs="Arial"/>
                <w:i/>
                <w:color w:val="000000" w:themeColor="text1"/>
                <w:sz w:val="18"/>
                <w:szCs w:val="20"/>
                <w:lang w:eastAsia="es-CL"/>
              </w:rPr>
              <w:t>backend</w:t>
            </w:r>
            <w:proofErr w:type="spellEnd"/>
            <w:r w:rsidRPr="000A5874">
              <w:rPr>
                <w:rFonts w:ascii="Calibri" w:hAnsi="Calibri" w:cs="Arial"/>
                <w:i/>
                <w:color w:val="000000" w:themeColor="text1"/>
                <w:sz w:val="18"/>
                <w:szCs w:val="20"/>
                <w:lang w:eastAsia="es-CL"/>
              </w:rPr>
              <w:t xml:space="preserve"> tradicional por Firebase. Esto permitió mantener el mismo alcance en menos tiempo y asegurar una integración más fluida entre los componentes del sistema.</w:t>
            </w:r>
          </w:p>
        </w:tc>
      </w:tr>
      <w:tr w:rsidR="001202BF" w14:paraId="2F172176" w14:textId="77777777" w:rsidTr="000B14E7">
        <w:trPr>
          <w:gridAfter w:val="1"/>
          <w:wAfter w:w="12" w:type="dxa"/>
          <w:trHeight w:val="1112"/>
        </w:trPr>
        <w:tc>
          <w:tcPr>
            <w:tcW w:w="3119"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7AA9BC3B" w14:textId="77777777" w:rsidR="000A5874" w:rsidRPr="000A5874" w:rsidRDefault="000A5874" w:rsidP="000A5874">
            <w:pPr>
              <w:spacing w:after="0" w:line="240" w:lineRule="auto"/>
              <w:jc w:val="both"/>
              <w:rPr>
                <w:rFonts w:ascii="Calibri" w:hAnsi="Calibri" w:cs="Arial"/>
                <w:i/>
                <w:iCs/>
                <w:color w:val="000000" w:themeColor="text1"/>
                <w:sz w:val="18"/>
                <w:szCs w:val="20"/>
                <w:lang w:eastAsia="es-CL"/>
              </w:rPr>
            </w:pPr>
            <w:r w:rsidRPr="000A5874">
              <w:rPr>
                <w:rFonts w:ascii="Calibri" w:hAnsi="Calibri" w:cs="Arial"/>
                <w:i/>
                <w:iCs/>
                <w:color w:val="000000" w:themeColor="text1"/>
                <w:sz w:val="18"/>
                <w:szCs w:val="20"/>
                <w:lang w:eastAsia="es-CL"/>
              </w:rPr>
              <w:t>Como evidencias del desarrollo se presentan:</w:t>
            </w:r>
          </w:p>
          <w:p w14:paraId="5CA7292E" w14:textId="77777777" w:rsidR="000A5874" w:rsidRPr="000A5874" w:rsidRDefault="000A5874" w:rsidP="000A5874">
            <w:pPr>
              <w:spacing w:after="0" w:line="240" w:lineRule="auto"/>
              <w:jc w:val="both"/>
              <w:rPr>
                <w:rFonts w:ascii="Calibri" w:hAnsi="Calibri" w:cs="Arial"/>
                <w:i/>
                <w:iCs/>
                <w:color w:val="000000" w:themeColor="text1"/>
                <w:sz w:val="18"/>
                <w:szCs w:val="20"/>
                <w:lang w:eastAsia="es-CL"/>
              </w:rPr>
            </w:pPr>
          </w:p>
          <w:p w14:paraId="13E3AC65" w14:textId="1211C736" w:rsidR="000A5874" w:rsidRPr="000A5874" w:rsidRDefault="000A5874" w:rsidP="000A5874">
            <w:pPr>
              <w:spacing w:after="0" w:line="240" w:lineRule="auto"/>
              <w:jc w:val="both"/>
              <w:rPr>
                <w:rFonts w:ascii="Calibri" w:hAnsi="Calibri" w:cs="Arial"/>
                <w:i/>
                <w:iCs/>
                <w:color w:val="000000" w:themeColor="text1"/>
                <w:sz w:val="18"/>
                <w:szCs w:val="20"/>
                <w:lang w:eastAsia="es-CL"/>
              </w:rPr>
            </w:pPr>
            <w:r w:rsidRPr="000A5874">
              <w:rPr>
                <w:rFonts w:ascii="Calibri" w:hAnsi="Calibri" w:cs="Arial"/>
                <w:i/>
                <w:iCs/>
                <w:color w:val="000000" w:themeColor="text1"/>
                <w:sz w:val="18"/>
                <w:szCs w:val="20"/>
                <w:lang w:eastAsia="es-CL"/>
              </w:rPr>
              <w:t>-Prototipo funcional de la PWA Cybernine_C9 (interfaz operativa).</w:t>
            </w:r>
          </w:p>
          <w:p w14:paraId="1EF6DEAE" w14:textId="4F1422D5" w:rsidR="000A5874" w:rsidRPr="000A5874" w:rsidRDefault="000A5874" w:rsidP="000A5874">
            <w:pPr>
              <w:spacing w:after="0" w:line="240" w:lineRule="auto"/>
              <w:jc w:val="both"/>
              <w:rPr>
                <w:rFonts w:ascii="Calibri" w:hAnsi="Calibri" w:cs="Arial"/>
                <w:i/>
                <w:iCs/>
                <w:color w:val="000000" w:themeColor="text1"/>
                <w:sz w:val="18"/>
                <w:szCs w:val="20"/>
                <w:lang w:eastAsia="es-CL"/>
              </w:rPr>
            </w:pPr>
            <w:r w:rsidRPr="000A5874">
              <w:rPr>
                <w:rFonts w:ascii="Calibri" w:hAnsi="Calibri" w:cs="Arial"/>
                <w:i/>
                <w:iCs/>
                <w:color w:val="000000" w:themeColor="text1"/>
                <w:sz w:val="18"/>
                <w:szCs w:val="20"/>
                <w:lang w:eastAsia="es-CL"/>
              </w:rPr>
              <w:t>-Capturas de los módulos de Productos, Movimientos y Escáner activo.</w:t>
            </w:r>
          </w:p>
          <w:p w14:paraId="723DD55A" w14:textId="52891268" w:rsidR="000A5874" w:rsidRPr="000A5874" w:rsidRDefault="000A5874" w:rsidP="000A5874">
            <w:pPr>
              <w:spacing w:after="0" w:line="240" w:lineRule="auto"/>
              <w:jc w:val="both"/>
              <w:rPr>
                <w:rFonts w:ascii="Calibri" w:hAnsi="Calibri" w:cs="Arial"/>
                <w:i/>
                <w:iCs/>
                <w:color w:val="000000" w:themeColor="text1"/>
                <w:sz w:val="18"/>
                <w:szCs w:val="20"/>
                <w:lang w:eastAsia="es-CL"/>
              </w:rPr>
            </w:pPr>
            <w:r w:rsidRPr="000A5874">
              <w:rPr>
                <w:rFonts w:ascii="Calibri" w:hAnsi="Calibri" w:cs="Arial"/>
                <w:i/>
                <w:iCs/>
                <w:color w:val="000000" w:themeColor="text1"/>
                <w:sz w:val="18"/>
                <w:szCs w:val="20"/>
                <w:lang w:eastAsia="es-CL"/>
              </w:rPr>
              <w:t>-Registro de autenticación y gestión de roles en Firebase.</w:t>
            </w:r>
          </w:p>
          <w:p w14:paraId="21C50330" w14:textId="3A6D052C" w:rsidR="000A5874" w:rsidRPr="000A5874" w:rsidRDefault="000A5874" w:rsidP="000A5874">
            <w:pPr>
              <w:spacing w:after="0" w:line="240" w:lineRule="auto"/>
              <w:jc w:val="both"/>
              <w:rPr>
                <w:rFonts w:ascii="Calibri" w:hAnsi="Calibri" w:cs="Arial"/>
                <w:i/>
                <w:iCs/>
                <w:color w:val="000000" w:themeColor="text1"/>
                <w:sz w:val="18"/>
                <w:szCs w:val="20"/>
                <w:lang w:eastAsia="es-CL"/>
              </w:rPr>
            </w:pPr>
            <w:r w:rsidRPr="000A5874">
              <w:rPr>
                <w:rFonts w:ascii="Calibri" w:hAnsi="Calibri" w:cs="Arial"/>
                <w:i/>
                <w:iCs/>
                <w:color w:val="000000" w:themeColor="text1"/>
                <w:sz w:val="18"/>
                <w:szCs w:val="20"/>
                <w:lang w:eastAsia="es-CL"/>
              </w:rPr>
              <w:t xml:space="preserve">-Integración del asistente de IA ligera “Sra. </w:t>
            </w:r>
            <w:proofErr w:type="spellStart"/>
            <w:r w:rsidRPr="000A5874">
              <w:rPr>
                <w:rFonts w:ascii="Calibri" w:hAnsi="Calibri" w:cs="Arial"/>
                <w:i/>
                <w:iCs/>
                <w:color w:val="000000" w:themeColor="text1"/>
                <w:sz w:val="18"/>
                <w:szCs w:val="20"/>
                <w:lang w:eastAsia="es-CL"/>
              </w:rPr>
              <w:t>MarIA</w:t>
            </w:r>
            <w:proofErr w:type="spellEnd"/>
            <w:r w:rsidRPr="000A5874">
              <w:rPr>
                <w:rFonts w:ascii="Calibri" w:hAnsi="Calibri" w:cs="Arial"/>
                <w:i/>
                <w:iCs/>
                <w:color w:val="000000" w:themeColor="text1"/>
                <w:sz w:val="18"/>
                <w:szCs w:val="20"/>
                <w:lang w:eastAsia="es-CL"/>
              </w:rPr>
              <w:t>”.</w:t>
            </w:r>
          </w:p>
          <w:p w14:paraId="1D9D3E57" w14:textId="036C3710" w:rsidR="000A5874" w:rsidRPr="000A5874" w:rsidRDefault="000A5874" w:rsidP="000A5874">
            <w:pPr>
              <w:spacing w:after="0" w:line="240" w:lineRule="auto"/>
              <w:jc w:val="both"/>
              <w:rPr>
                <w:rFonts w:ascii="Calibri" w:hAnsi="Calibri" w:cs="Arial"/>
                <w:i/>
                <w:iCs/>
                <w:color w:val="000000" w:themeColor="text1"/>
                <w:sz w:val="18"/>
                <w:szCs w:val="20"/>
                <w:lang w:eastAsia="es-CL"/>
              </w:rPr>
            </w:pPr>
            <w:r w:rsidRPr="000A5874">
              <w:rPr>
                <w:rFonts w:ascii="Calibri" w:hAnsi="Calibri" w:cs="Arial"/>
                <w:i/>
                <w:iCs/>
                <w:color w:val="000000" w:themeColor="text1"/>
                <w:sz w:val="18"/>
                <w:szCs w:val="20"/>
                <w:lang w:eastAsia="es-CL"/>
              </w:rPr>
              <w:t>-Documentación técnica y archivo README con instrucciones de despliegue.</w:t>
            </w:r>
          </w:p>
          <w:p w14:paraId="6743CCDD" w14:textId="69891EA0" w:rsidR="001202BF" w:rsidRPr="00B340E1" w:rsidRDefault="000A5874" w:rsidP="000A5874">
            <w:pPr>
              <w:rPr>
                <w:b/>
                <w:i/>
                <w:color w:val="0070C0"/>
                <w:sz w:val="18"/>
              </w:rPr>
            </w:pPr>
            <w:r w:rsidRPr="000A5874">
              <w:rPr>
                <w:rFonts w:ascii="Calibri" w:hAnsi="Calibri" w:cs="Arial"/>
                <w:i/>
                <w:iCs/>
                <w:color w:val="000000" w:themeColor="text1"/>
                <w:sz w:val="18"/>
                <w:szCs w:val="20"/>
                <w:lang w:eastAsia="es-CL"/>
              </w:rPr>
              <w:t>-Estas evidencias demuestran el cumplimiento de los objetivos específicos, la aplicación de la metodología ágil y la consolidación de un sistema funcional y verificable.</w:t>
            </w:r>
          </w:p>
        </w:tc>
      </w:tr>
      <w:tr w:rsidR="001202BF" w14:paraId="635C2673" w14:textId="77777777" w:rsidTr="000B14E7">
        <w:trPr>
          <w:gridAfter w:val="1"/>
          <w:wAfter w:w="12" w:type="dxa"/>
          <w:trHeight w:val="2547"/>
        </w:trPr>
        <w:tc>
          <w:tcPr>
            <w:tcW w:w="3119"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5C5B5980" w14:textId="77777777" w:rsidR="000A5874" w:rsidRPr="000A5874" w:rsidRDefault="000A5874" w:rsidP="000A5874">
            <w:pPr>
              <w:spacing w:after="0" w:line="240" w:lineRule="auto"/>
              <w:jc w:val="both"/>
              <w:rPr>
                <w:rFonts w:ascii="Calibri" w:hAnsi="Calibri" w:cs="Arial"/>
                <w:b/>
                <w:bCs/>
                <w:i/>
                <w:iCs/>
                <w:color w:val="000000" w:themeColor="text1"/>
                <w:sz w:val="18"/>
                <w:szCs w:val="18"/>
                <w:lang w:eastAsia="es-CL"/>
              </w:rPr>
            </w:pPr>
            <w:r w:rsidRPr="000A5874">
              <w:rPr>
                <w:rFonts w:ascii="Calibri" w:hAnsi="Calibri" w:cs="Arial"/>
                <w:b/>
                <w:bCs/>
                <w:i/>
                <w:iCs/>
                <w:color w:val="000000" w:themeColor="text1"/>
                <w:sz w:val="18"/>
                <w:szCs w:val="18"/>
                <w:lang w:eastAsia="es-CL"/>
              </w:rPr>
              <w:t>Reflexión sobre el aporte del Proyecto APT</w:t>
            </w:r>
          </w:p>
          <w:p w14:paraId="378564C2" w14:textId="77777777" w:rsidR="000A5874" w:rsidRPr="000A5874" w:rsidRDefault="000A5874" w:rsidP="000A5874">
            <w:pPr>
              <w:spacing w:after="0" w:line="240" w:lineRule="auto"/>
              <w:jc w:val="both"/>
              <w:rPr>
                <w:rFonts w:ascii="Calibri" w:hAnsi="Calibri" w:cs="Arial"/>
                <w:i/>
                <w:iCs/>
                <w:color w:val="000000" w:themeColor="text1"/>
                <w:sz w:val="18"/>
                <w:szCs w:val="18"/>
                <w:lang w:eastAsia="es-CL"/>
              </w:rPr>
            </w:pPr>
          </w:p>
          <w:p w14:paraId="1377377A" w14:textId="77777777" w:rsidR="000A5874" w:rsidRPr="000A5874" w:rsidRDefault="000A5874" w:rsidP="000A5874">
            <w:pPr>
              <w:spacing w:after="0" w:line="240" w:lineRule="auto"/>
              <w:jc w:val="both"/>
              <w:rPr>
                <w:rFonts w:ascii="Calibri" w:hAnsi="Calibri" w:cs="Arial"/>
                <w:i/>
                <w:iCs/>
                <w:color w:val="000000" w:themeColor="text1"/>
                <w:sz w:val="18"/>
                <w:szCs w:val="18"/>
                <w:lang w:eastAsia="es-CL"/>
              </w:rPr>
            </w:pPr>
            <w:r w:rsidRPr="000A5874">
              <w:rPr>
                <w:rFonts w:ascii="Calibri" w:hAnsi="Calibri" w:cs="Arial"/>
                <w:i/>
                <w:iCs/>
                <w:color w:val="000000" w:themeColor="text1"/>
                <w:sz w:val="18"/>
                <w:szCs w:val="18"/>
                <w:lang w:eastAsia="es-CL"/>
              </w:rPr>
              <w:t xml:space="preserve">El desarrollo de Cybernine_C9 fortaleció mi dominio en desarrollo web moderno, integración de servicios </w:t>
            </w:r>
            <w:proofErr w:type="spellStart"/>
            <w:r w:rsidRPr="000A5874">
              <w:rPr>
                <w:rFonts w:ascii="Calibri" w:hAnsi="Calibri" w:cs="Arial"/>
                <w:i/>
                <w:iCs/>
                <w:color w:val="000000" w:themeColor="text1"/>
                <w:sz w:val="18"/>
                <w:szCs w:val="18"/>
                <w:lang w:eastAsia="es-CL"/>
              </w:rPr>
              <w:t>cloud</w:t>
            </w:r>
            <w:proofErr w:type="spellEnd"/>
            <w:r w:rsidRPr="000A5874">
              <w:rPr>
                <w:rFonts w:ascii="Calibri" w:hAnsi="Calibri" w:cs="Arial"/>
                <w:i/>
                <w:iCs/>
                <w:color w:val="000000" w:themeColor="text1"/>
                <w:sz w:val="18"/>
                <w:szCs w:val="18"/>
                <w:lang w:eastAsia="es-CL"/>
              </w:rPr>
              <w:t xml:space="preserve"> (Firebase) y aplicación de inteligencia artificial ligera. Además, me permitió consolidar habilidades en planificación ágil, control de versiones (Git) y documentación técnica, acercándome a las prácticas profesionales del campo TI.</w:t>
            </w:r>
          </w:p>
          <w:p w14:paraId="5F98045B" w14:textId="77777777" w:rsidR="000A5874" w:rsidRPr="000A5874" w:rsidRDefault="000A5874" w:rsidP="000A5874">
            <w:pPr>
              <w:spacing w:after="0" w:line="240" w:lineRule="auto"/>
              <w:jc w:val="both"/>
              <w:rPr>
                <w:rFonts w:ascii="Calibri" w:hAnsi="Calibri" w:cs="Arial"/>
                <w:i/>
                <w:iCs/>
                <w:color w:val="000000" w:themeColor="text1"/>
                <w:sz w:val="18"/>
                <w:szCs w:val="18"/>
                <w:lang w:eastAsia="es-CL"/>
              </w:rPr>
            </w:pPr>
          </w:p>
          <w:p w14:paraId="65EC0A5F" w14:textId="77777777" w:rsidR="000A5874" w:rsidRPr="000A5874" w:rsidRDefault="000A5874" w:rsidP="000A5874">
            <w:pPr>
              <w:spacing w:after="0" w:line="240" w:lineRule="auto"/>
              <w:jc w:val="both"/>
              <w:rPr>
                <w:rFonts w:ascii="Calibri" w:hAnsi="Calibri" w:cs="Arial"/>
                <w:b/>
                <w:bCs/>
                <w:i/>
                <w:iCs/>
                <w:color w:val="000000" w:themeColor="text1"/>
                <w:sz w:val="18"/>
                <w:szCs w:val="18"/>
                <w:lang w:eastAsia="es-CL"/>
              </w:rPr>
            </w:pPr>
            <w:r w:rsidRPr="000A5874">
              <w:rPr>
                <w:rFonts w:ascii="Calibri" w:hAnsi="Calibri" w:cs="Arial"/>
                <w:b/>
                <w:bCs/>
                <w:i/>
                <w:iCs/>
                <w:color w:val="000000" w:themeColor="text1"/>
                <w:sz w:val="18"/>
                <w:szCs w:val="18"/>
                <w:lang w:eastAsia="es-CL"/>
              </w:rPr>
              <w:t>Proyecciones laborales a partir del Proyecto APT</w:t>
            </w:r>
          </w:p>
          <w:p w14:paraId="2B56CD42" w14:textId="77777777" w:rsidR="000A5874" w:rsidRPr="000A5874" w:rsidRDefault="000A5874" w:rsidP="000A5874">
            <w:pPr>
              <w:spacing w:after="0" w:line="240" w:lineRule="auto"/>
              <w:jc w:val="both"/>
              <w:rPr>
                <w:rFonts w:ascii="Calibri" w:hAnsi="Calibri" w:cs="Arial"/>
                <w:i/>
                <w:iCs/>
                <w:color w:val="000000" w:themeColor="text1"/>
                <w:sz w:val="18"/>
                <w:szCs w:val="18"/>
                <w:lang w:eastAsia="es-CL"/>
              </w:rPr>
            </w:pPr>
          </w:p>
          <w:p w14:paraId="29E8CF0E" w14:textId="317B78EE" w:rsidR="001202BF" w:rsidRPr="000A5874" w:rsidRDefault="000A5874" w:rsidP="000A5874">
            <w:pPr>
              <w:jc w:val="both"/>
              <w:rPr>
                <w:rFonts w:ascii="Calibri" w:hAnsi="Calibri" w:cs="Arial"/>
                <w:i/>
                <w:color w:val="0070C0"/>
                <w:sz w:val="18"/>
                <w:szCs w:val="20"/>
                <w:lang w:eastAsia="es-CL"/>
              </w:rPr>
            </w:pPr>
            <w:r w:rsidRPr="000A5874">
              <w:rPr>
                <w:rFonts w:ascii="Calibri" w:hAnsi="Calibri" w:cs="Arial"/>
                <w:i/>
                <w:iCs/>
                <w:color w:val="000000" w:themeColor="text1"/>
                <w:sz w:val="18"/>
                <w:szCs w:val="18"/>
                <w:lang w:eastAsia="es-CL"/>
              </w:rPr>
              <w:t xml:space="preserve">A futuro, me interesa seguir perfeccionándome en desarrollo de aplicaciones web </w:t>
            </w:r>
            <w:r>
              <w:rPr>
                <w:rFonts w:ascii="Calibri" w:hAnsi="Calibri" w:cs="Arial"/>
                <w:i/>
                <w:iCs/>
                <w:color w:val="000000" w:themeColor="text1"/>
                <w:sz w:val="18"/>
                <w:szCs w:val="18"/>
                <w:lang w:eastAsia="es-CL"/>
              </w:rPr>
              <w:t xml:space="preserve">y aplicaciones </w:t>
            </w:r>
            <w:r w:rsidR="001B19F9">
              <w:rPr>
                <w:rFonts w:ascii="Calibri" w:hAnsi="Calibri" w:cs="Arial"/>
                <w:i/>
                <w:iCs/>
                <w:color w:val="000000" w:themeColor="text1"/>
                <w:sz w:val="18"/>
                <w:szCs w:val="18"/>
                <w:lang w:eastAsia="es-CL"/>
              </w:rPr>
              <w:t>móviles</w:t>
            </w:r>
            <w:r w:rsidRPr="000A5874">
              <w:rPr>
                <w:rFonts w:ascii="Calibri" w:hAnsi="Calibri" w:cs="Arial"/>
                <w:i/>
                <w:iCs/>
                <w:color w:val="000000" w:themeColor="text1"/>
                <w:sz w:val="18"/>
                <w:szCs w:val="18"/>
                <w:lang w:eastAsia="es-CL"/>
              </w:rPr>
              <w:t>, explorando oportunidades en proyectos de automatización y digitalización de pequeñas empresas. Este proyecto me motivó a continuar especializándome en soluciones accesibles y escalables orientadas a la transformación digital de negocios locales.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23A0E" w14:textId="77777777" w:rsidR="006355D8" w:rsidRDefault="006355D8" w:rsidP="00EE1135">
      <w:pPr>
        <w:spacing w:after="0" w:line="240" w:lineRule="auto"/>
      </w:pPr>
      <w:r>
        <w:separator/>
      </w:r>
    </w:p>
  </w:endnote>
  <w:endnote w:type="continuationSeparator" w:id="0">
    <w:p w14:paraId="280CB820" w14:textId="77777777" w:rsidR="006355D8" w:rsidRDefault="006355D8"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85226" w14:textId="77777777" w:rsidR="006355D8" w:rsidRDefault="006355D8" w:rsidP="00EE1135">
      <w:pPr>
        <w:spacing w:after="0" w:line="240" w:lineRule="auto"/>
      </w:pPr>
      <w:r>
        <w:separator/>
      </w:r>
    </w:p>
  </w:footnote>
  <w:footnote w:type="continuationSeparator" w:id="0">
    <w:p w14:paraId="53359310" w14:textId="77777777" w:rsidR="006355D8" w:rsidRDefault="006355D8"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34043385">
    <w:abstractNumId w:val="0"/>
  </w:num>
  <w:num w:numId="2" w16cid:durableId="187986536">
    <w:abstractNumId w:val="2"/>
  </w:num>
  <w:num w:numId="3" w16cid:durableId="535893831">
    <w:abstractNumId w:val="5"/>
  </w:num>
  <w:num w:numId="4" w16cid:durableId="1937010651">
    <w:abstractNumId w:val="1"/>
  </w:num>
  <w:num w:numId="5" w16cid:durableId="787554856">
    <w:abstractNumId w:val="3"/>
  </w:num>
  <w:num w:numId="6" w16cid:durableId="668757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A5874"/>
    <w:rsid w:val="000B14E7"/>
    <w:rsid w:val="000C587E"/>
    <w:rsid w:val="000C63CE"/>
    <w:rsid w:val="001202BF"/>
    <w:rsid w:val="001B12D8"/>
    <w:rsid w:val="001B19F9"/>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355D8"/>
    <w:rsid w:val="006672AA"/>
    <w:rsid w:val="00672506"/>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0738D"/>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1091</Words>
  <Characters>5907</Characters>
  <Application>Microsoft Office Word</Application>
  <DocSecurity>0</DocSecurity>
  <Lines>173</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ARIEL ALONSO GARATE RIOS</cp:lastModifiedBy>
  <cp:revision>11</cp:revision>
  <dcterms:created xsi:type="dcterms:W3CDTF">2022-08-24T18:22:00Z</dcterms:created>
  <dcterms:modified xsi:type="dcterms:W3CDTF">2025-11-04T09:56:00Z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