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Legal Saathi — Project Timeline</w:t>
      </w:r>
    </w:p>
    <w:p>
      <w:pPr>
        <w:spacing w:after="200"/>
      </w:pPr>
      <w:r>
        <w:rPr>
          <w:color w:val="444441"/>
          <w:sz w:val="22"/>
          <w:szCs w:val="22"/>
        </w:rPr>
        <w:t xml:space="preserve">Development schedule from August 25 to December 5, 2026, with a 50% completion milestone on September 21, 2026.</w:t>
      </w:r>
    </w:p>
    <w:p>
      <w:pPr>
        <w:spacing w:after="300"/>
        <w:jc w:val="center"/>
      </w:pPr>
      <w:r>
        <w:drawing>
          <wp:inline distT="0" distB="0" distL="0" distR="0">
            <wp:extent cx="571500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200"/>
      </w:pPr>
      <w:r>
        <w:t xml:space="preserve">Phase breakdown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200"/>
        <w:gridCol w:w="1800"/>
      </w:tblGrid>
      <w:tr>
        <w:tc>
          <w:tcPr>
            <w:tcW w:type="dxa" w:w="4500"/>
            <w:shd w:fill="2C2C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shd w:fill="2C2C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Dates</w:t>
            </w:r>
          </w:p>
        </w:tc>
        <w:tc>
          <w:tcPr>
            <w:tcW w:type="dxa" w:w="1800"/>
            <w:shd w:fill="2C2C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Foundation &amp; document ingestion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Aug 25 – Sep 7, 2026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 days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RAG pipeline &amp; citations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Sep 8 – Sep 21, 2026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 days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Contract analysis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Sep 22 – Oct 5, 2026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 days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Agents &amp; due diligence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Oct 6 – Nov 2, 2026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 days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Security, reports &amp; polish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Nov 3 – Nov 16, 2026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 days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Real lawyer testing &amp; evaluation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Nov 17 – Dec 5, 2026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 days</w:t>
            </w:r>
          </w:p>
        </w:tc>
      </w:tr>
    </w:tbl>
    <w:p>
      <w:pPr>
        <w:spacing w:before="300"/>
      </w:pPr>
      <w:r>
        <w:rPr>
          <w:b/>
          <w:bCs/>
          <w:sz w:val="22"/>
          <w:szCs w:val="22"/>
        </w:rPr>
        <w:t xml:space="preserve">50% milestone (Sep 21): </w:t>
      </w:r>
      <w:r>
        <w:rPr>
          <w:color w:val="444441"/>
          <w:sz w:val="22"/>
          <w:szCs w:val="22"/>
        </w:rPr>
        <w:t xml:space="preserve">Document ingestion pipeline and the RAG + citation-verification layer complete — the core retrieval infrastructure the remaining phases build 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30db5869e58a7b15ba0b53596ad4dc32b8a5a7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2026-08-24T03:34:14.001Z</dcterms:created>
  <dcterms:modified xsi:type="dcterms:W3CDTF">2026-08-24T03:34:14.013Z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