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29F7" w14:textId="79C10A27" w:rsidR="00570EE5" w:rsidRPr="001F4E43" w:rsidRDefault="001F4E43" w:rsidP="001F4E43">
      <w:pPr>
        <w:spacing w:line="240" w:lineRule="auto"/>
        <w:rPr>
          <w:rFonts w:asciiTheme="minorHAnsi" w:hAnsiTheme="minorHAnsi" w:cstheme="minorHAnsi"/>
          <w:b/>
          <w:color w:val="0000FF"/>
          <w:sz w:val="28"/>
          <w:szCs w:val="28"/>
          <w:lang w:val="en-GB"/>
        </w:rPr>
      </w:pPr>
      <w:r w:rsidRPr="001F4E43">
        <w:rPr>
          <w:rFonts w:asciiTheme="minorHAnsi" w:hAnsiTheme="minorHAnsi" w:cstheme="minorHAnsi"/>
          <w:b/>
          <w:color w:val="0000FF"/>
          <w:sz w:val="28"/>
          <w:szCs w:val="28"/>
          <w:lang w:val="en-GB"/>
        </w:rPr>
        <w:t>[START]</w:t>
      </w:r>
    </w:p>
    <w:p w14:paraId="760B0A32" w14:textId="4BD8AF72" w:rsidR="0075097E" w:rsidRPr="00BC4C5F" w:rsidRDefault="0075097E" w:rsidP="00561673">
      <w:pPr>
        <w:pStyle w:val="Heading1"/>
      </w:pPr>
      <w:r w:rsidRPr="00BC4C5F">
        <w:t>**</w:t>
      </w:r>
      <w:r w:rsidR="00D1644F">
        <w:t>*</w:t>
      </w:r>
      <w:r w:rsidRPr="00BC4C5F">
        <w:t>* INSERT SCREENER QUESTIONS HERE ****</w:t>
      </w:r>
    </w:p>
    <w:p w14:paraId="743E84EE" w14:textId="77777777" w:rsidR="00A40DBC" w:rsidRDefault="00A40DBC" w:rsidP="00A40DBC">
      <w:pPr>
        <w:pStyle w:val="Heading2"/>
        <w:shd w:val="clear" w:color="auto" w:fill="4472C4"/>
        <w:spacing w:before="120"/>
        <w:rPr>
          <w:rFonts w:ascii="Arial" w:eastAsia="Arial" w:hAnsi="Arial" w:cs="Arial"/>
        </w:rPr>
      </w:pPr>
      <w:r>
        <w:rPr>
          <w:rFonts w:ascii="Arial" w:eastAsia="Arial" w:hAnsi="Arial" w:cs="Arial"/>
        </w:rPr>
        <w:t>PRIMARY RESEARCH SCREENER</w:t>
      </w:r>
    </w:p>
    <w:p w14:paraId="1D7E84BE" w14:textId="4CD91250" w:rsidR="00A40DBC" w:rsidRDefault="00A40DBC" w:rsidP="00A40DBC">
      <w:pPr>
        <w:spacing w:after="40"/>
        <w:rPr>
          <w:rFonts w:ascii="Arial" w:eastAsia="Arial" w:hAnsi="Arial" w:cs="Arial"/>
          <w:color w:val="000000"/>
          <w:u w:val="single"/>
        </w:rPr>
      </w:pPr>
    </w:p>
    <w:p w14:paraId="3EA06506" w14:textId="76356678" w:rsidR="00886001" w:rsidRDefault="00886001" w:rsidP="00A40DBC">
      <w:pPr>
        <w:spacing w:after="40"/>
        <w:rPr>
          <w:rFonts w:ascii="Arial" w:eastAsia="Arial" w:hAnsi="Arial" w:cs="Arial"/>
          <w:color w:val="000000"/>
          <w:u w:val="single"/>
        </w:rPr>
      </w:pPr>
      <w:r>
        <w:rPr>
          <w:rFonts w:ascii="Arial" w:eastAsia="Arial" w:hAnsi="Arial" w:cs="Arial"/>
          <w:color w:val="000000"/>
          <w:u w:val="single"/>
        </w:rPr>
        <w:t>INTRO1.</w:t>
      </w:r>
    </w:p>
    <w:p w14:paraId="79A90BD1" w14:textId="77777777" w:rsidR="00886001" w:rsidRDefault="00886001" w:rsidP="00A40DBC">
      <w:pPr>
        <w:spacing w:after="40"/>
        <w:rPr>
          <w:rFonts w:ascii="Arial" w:eastAsia="Arial" w:hAnsi="Arial" w:cs="Arial"/>
          <w:color w:val="000000"/>
          <w:u w:val="single"/>
        </w:rPr>
      </w:pPr>
    </w:p>
    <w:p w14:paraId="19B71E41" w14:textId="1EE45E86" w:rsidR="00A40DBC" w:rsidRDefault="00886001" w:rsidP="00A40DBC">
      <w:pPr>
        <w:rPr>
          <w:rFonts w:ascii="Arial" w:eastAsia="Arial" w:hAnsi="Arial" w:cs="Arial"/>
          <w:b/>
          <w:u w:val="single"/>
        </w:rPr>
      </w:pPr>
      <w:r>
        <w:rPr>
          <w:rFonts w:ascii="Arial" w:eastAsia="Arial" w:hAnsi="Arial" w:cs="Arial"/>
          <w:b/>
          <w:u w:val="single"/>
        </w:rPr>
        <w:t>&lt;b&gt;</w:t>
      </w:r>
      <w:r w:rsidR="00A40DBC">
        <w:rPr>
          <w:rFonts w:ascii="Arial" w:eastAsia="Arial" w:hAnsi="Arial" w:cs="Arial"/>
          <w:b/>
          <w:u w:val="single"/>
        </w:rPr>
        <w:t>Project Goal</w:t>
      </w:r>
      <w:r>
        <w:rPr>
          <w:rFonts w:ascii="Arial" w:eastAsia="Arial" w:hAnsi="Arial" w:cs="Arial"/>
          <w:b/>
          <w:u w:val="single"/>
        </w:rPr>
        <w:t>&lt;</w:t>
      </w:r>
      <w:r>
        <w:rPr>
          <w:rFonts w:ascii="Arial" w:eastAsia="Arial" w:hAnsi="Arial" w:cs="Arial"/>
          <w:b/>
          <w:u w:val="single"/>
        </w:rPr>
        <w:t>/</w:t>
      </w:r>
      <w:r>
        <w:rPr>
          <w:rFonts w:ascii="Arial" w:eastAsia="Arial" w:hAnsi="Arial" w:cs="Arial"/>
          <w:b/>
          <w:u w:val="single"/>
        </w:rPr>
        <w:t>b&gt;</w:t>
      </w:r>
    </w:p>
    <w:p w14:paraId="0CDB28A8" w14:textId="5EE3D56C" w:rsidR="00A40DBC" w:rsidRPr="00886001" w:rsidRDefault="00A40DBC" w:rsidP="00886001">
      <w:pPr>
        <w:pBdr>
          <w:top w:val="nil"/>
          <w:left w:val="nil"/>
          <w:bottom w:val="nil"/>
          <w:right w:val="nil"/>
          <w:between w:val="nil"/>
        </w:pBdr>
        <w:spacing w:before="240" w:after="120" w:line="240" w:lineRule="auto"/>
        <w:rPr>
          <w:rFonts w:ascii="Arial" w:eastAsia="Arial" w:hAnsi="Arial" w:cs="Arial"/>
          <w:b/>
          <w:color w:val="000000"/>
        </w:rPr>
      </w:pPr>
      <w:r>
        <w:rPr>
          <w:rFonts w:ascii="Arial" w:eastAsia="Arial" w:hAnsi="Arial" w:cs="Arial"/>
          <w:b/>
          <w:color w:val="000000"/>
        </w:rPr>
        <w:t>The goal of this study is to understand current and anticipated specialty pharmacy trends/dynamics including opportunities and risks associated with use of specialty pharmacy dispensing for physician administered (Medical Benefit) products, with a focus on oncology.</w:t>
      </w:r>
    </w:p>
    <w:p w14:paraId="4EB37804" w14:textId="5E3F3088" w:rsidR="00A40DBC" w:rsidRDefault="00886001" w:rsidP="00A40DBC">
      <w:pPr>
        <w:rPr>
          <w:rFonts w:ascii="Arial" w:eastAsia="Arial" w:hAnsi="Arial" w:cs="Arial"/>
          <w:b/>
          <w:u w:val="single"/>
        </w:rPr>
      </w:pPr>
      <w:r>
        <w:rPr>
          <w:rFonts w:ascii="Arial" w:eastAsia="Arial" w:hAnsi="Arial" w:cs="Arial"/>
          <w:b/>
          <w:u w:val="single"/>
        </w:rPr>
        <w:t>&lt;b&gt;</w:t>
      </w:r>
      <w:r w:rsidR="00A40DBC">
        <w:rPr>
          <w:rFonts w:ascii="Arial" w:eastAsia="Arial" w:hAnsi="Arial" w:cs="Arial"/>
          <w:b/>
          <w:u w:val="single"/>
        </w:rPr>
        <w:t>General Disclosures</w:t>
      </w:r>
      <w:r>
        <w:rPr>
          <w:rFonts w:ascii="Arial" w:eastAsia="Arial" w:hAnsi="Arial" w:cs="Arial"/>
          <w:b/>
          <w:u w:val="single"/>
        </w:rPr>
        <w:t>&lt;</w:t>
      </w:r>
      <w:r>
        <w:rPr>
          <w:rFonts w:ascii="Arial" w:eastAsia="Arial" w:hAnsi="Arial" w:cs="Arial"/>
          <w:b/>
          <w:u w:val="single"/>
        </w:rPr>
        <w:t>/</w:t>
      </w:r>
      <w:r>
        <w:rPr>
          <w:rFonts w:ascii="Arial" w:eastAsia="Arial" w:hAnsi="Arial" w:cs="Arial"/>
          <w:b/>
          <w:u w:val="single"/>
        </w:rPr>
        <w:t>b&gt;</w:t>
      </w:r>
      <w:r w:rsidRPr="00886001">
        <w:rPr>
          <w:rFonts w:ascii="Arial" w:eastAsia="Arial" w:hAnsi="Arial" w:cs="Arial"/>
          <w:b/>
        </w:rPr>
        <w:t>&lt;</w:t>
      </w:r>
      <w:proofErr w:type="spellStart"/>
      <w:r w:rsidRPr="00886001">
        <w:rPr>
          <w:rFonts w:ascii="Arial" w:eastAsia="Arial" w:hAnsi="Arial" w:cs="Arial"/>
          <w:b/>
        </w:rPr>
        <w:t>ul</w:t>
      </w:r>
      <w:proofErr w:type="spellEnd"/>
      <w:r w:rsidRPr="00886001">
        <w:rPr>
          <w:rFonts w:ascii="Arial" w:eastAsia="Arial" w:hAnsi="Arial" w:cs="Arial"/>
          <w:b/>
        </w:rPr>
        <w:t>&gt;</w:t>
      </w:r>
    </w:p>
    <w:p w14:paraId="56101A20" w14:textId="57A41FCC"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This research is sponsored by a pharmaceutical company whose identity will not be made known to you, and your identity will not be made known to the sponsor</w:t>
      </w:r>
    </w:p>
    <w:p w14:paraId="42C73450" w14:textId="72B0BE11"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Your responses will be used by Blue Matter for market research purposes only. The purpose of conducting this study is not to sell or promote anything to you, but rather to understand your views.</w:t>
      </w:r>
    </w:p>
    <w:p w14:paraId="6F2EB01C" w14:textId="01788CEA"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 xml:space="preserve">Your responses will be collated with other respondents and presented to the sponsor in anonymous form </w:t>
      </w:r>
    </w:p>
    <w:p w14:paraId="6D271436" w14:textId="08C28E81"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Your responses will be otherwise confidential and will not be used for any other purposes or disclosed to any third party without your approval</w:t>
      </w:r>
    </w:p>
    <w:p w14:paraId="0F3F4725" w14:textId="2AE1A5C2"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This interview will require approximately 60 minutes to complete</w:t>
      </w:r>
    </w:p>
    <w:p w14:paraId="083C08A2" w14:textId="234A3AEF" w:rsidR="00A40DBC" w:rsidRDefault="006532CE" w:rsidP="006532CE">
      <w:pPr>
        <w:pBdr>
          <w:top w:val="nil"/>
          <w:left w:val="nil"/>
          <w:bottom w:val="nil"/>
          <w:right w:val="nil"/>
          <w:between w:val="nil"/>
        </w:pBdr>
        <w:spacing w:before="240" w:after="120" w:line="240" w:lineRule="auto"/>
        <w:ind w:left="360"/>
        <w:rPr>
          <w:rFonts w:ascii="Arial" w:eastAsia="Arial" w:hAnsi="Arial" w:cs="Arial"/>
          <w:b/>
          <w:color w:val="000000"/>
        </w:rPr>
      </w:pPr>
      <w:r>
        <w:rPr>
          <w:rFonts w:ascii="Arial" w:eastAsia="Arial" w:hAnsi="Arial" w:cs="Arial"/>
          <w:b/>
          <w:color w:val="000000"/>
        </w:rPr>
        <w:t>&lt;li/&gt;</w:t>
      </w:r>
      <w:r w:rsidR="00A40DBC">
        <w:rPr>
          <w:rFonts w:ascii="Arial" w:eastAsia="Arial" w:hAnsi="Arial" w:cs="Arial"/>
          <w:b/>
          <w:color w:val="000000"/>
        </w:rPr>
        <w:t>You may withdraw from the market research at any time, and you will have the right to withhold information, i.e., not answer a question should you wish to</w:t>
      </w:r>
      <w:r>
        <w:rPr>
          <w:rFonts w:ascii="Arial" w:eastAsia="Arial" w:hAnsi="Arial" w:cs="Arial"/>
          <w:b/>
          <w:color w:val="000000"/>
        </w:rPr>
        <w:t>&lt;/</w:t>
      </w:r>
      <w:proofErr w:type="spellStart"/>
      <w:r>
        <w:rPr>
          <w:rFonts w:ascii="Arial" w:eastAsia="Arial" w:hAnsi="Arial" w:cs="Arial"/>
          <w:b/>
          <w:color w:val="000000"/>
        </w:rPr>
        <w:t>ul</w:t>
      </w:r>
      <w:proofErr w:type="spellEnd"/>
      <w:r>
        <w:rPr>
          <w:rFonts w:ascii="Arial" w:eastAsia="Arial" w:hAnsi="Arial" w:cs="Arial"/>
          <w:b/>
          <w:color w:val="000000"/>
        </w:rPr>
        <w:t>&gt;</w:t>
      </w:r>
    </w:p>
    <w:p w14:paraId="0223E182" w14:textId="77777777" w:rsidR="00A40DBC" w:rsidRDefault="00A40DBC" w:rsidP="00A40DBC">
      <w:pPr>
        <w:pBdr>
          <w:top w:val="nil"/>
          <w:left w:val="nil"/>
          <w:bottom w:val="nil"/>
          <w:right w:val="nil"/>
          <w:between w:val="nil"/>
        </w:pBdr>
      </w:pPr>
    </w:p>
    <w:p w14:paraId="56BDCCCA" w14:textId="77777777" w:rsidR="00A40DBC" w:rsidRPr="00A40DBC" w:rsidRDefault="00A40DBC">
      <w:pPr>
        <w:numPr>
          <w:ilvl w:val="0"/>
          <w:numId w:val="3"/>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t xml:space="preserve">How would you best describe your current position </w:t>
      </w:r>
      <w:r w:rsidRPr="00A42EC4">
        <w:rPr>
          <w:rFonts w:ascii="Arial" w:eastAsia="Arial" w:hAnsi="Arial" w:cs="Arial"/>
        </w:rPr>
        <w:t>(i.e., what is your job title)</w:t>
      </w:r>
      <w:r>
        <w:rPr>
          <w:rFonts w:ascii="Arial" w:eastAsia="Arial" w:hAnsi="Arial" w:cs="Arial"/>
          <w:color w:val="000000"/>
        </w:rPr>
        <w:t>?</w:t>
      </w:r>
      <w:r>
        <w:rPr>
          <w:rFonts w:ascii="Arial" w:eastAsia="Arial" w:hAnsi="Arial" w:cs="Arial"/>
        </w:rPr>
        <w:t xml:space="preserve"> </w:t>
      </w:r>
    </w:p>
    <w:p w14:paraId="4FB2C31A" w14:textId="0600A912" w:rsidR="00A40DBC" w:rsidRPr="001F4E43" w:rsidRDefault="00A40DBC">
      <w:pPr>
        <w:pStyle w:val="ListParagraph"/>
        <w:numPr>
          <w:ilvl w:val="1"/>
          <w:numId w:val="5"/>
        </w:numPr>
        <w:pBdr>
          <w:top w:val="nil"/>
          <w:left w:val="nil"/>
          <w:bottom w:val="nil"/>
          <w:right w:val="nil"/>
          <w:between w:val="nil"/>
        </w:pBdr>
        <w:spacing w:after="0" w:line="240" w:lineRule="auto"/>
        <w:rPr>
          <w:rFonts w:ascii="Arial" w:eastAsia="Arial" w:hAnsi="Arial" w:cs="Arial"/>
          <w:highlight w:val="yellow"/>
        </w:rPr>
      </w:pPr>
      <w:r w:rsidRPr="001F4E43">
        <w:rPr>
          <w:rFonts w:ascii="Arial" w:eastAsia="Arial" w:hAnsi="Arial" w:cs="Arial"/>
          <w:highlight w:val="yellow"/>
        </w:rPr>
        <w:t>Medical Director</w:t>
      </w:r>
    </w:p>
    <w:p w14:paraId="6262C804" w14:textId="3418DBE6" w:rsidR="00A40DBC" w:rsidRPr="001F4E43" w:rsidRDefault="00A40DBC">
      <w:pPr>
        <w:pStyle w:val="ListParagraph"/>
        <w:numPr>
          <w:ilvl w:val="1"/>
          <w:numId w:val="5"/>
        </w:numPr>
        <w:pBdr>
          <w:top w:val="nil"/>
          <w:left w:val="nil"/>
          <w:bottom w:val="nil"/>
          <w:right w:val="nil"/>
          <w:between w:val="nil"/>
        </w:pBdr>
        <w:spacing w:after="0" w:line="240" w:lineRule="auto"/>
        <w:rPr>
          <w:rFonts w:ascii="Arial" w:eastAsia="Arial" w:hAnsi="Arial" w:cs="Arial"/>
          <w:highlight w:val="yellow"/>
        </w:rPr>
      </w:pPr>
      <w:r w:rsidRPr="001F4E43">
        <w:rPr>
          <w:rFonts w:ascii="Arial" w:eastAsia="Arial" w:hAnsi="Arial" w:cs="Arial"/>
          <w:highlight w:val="yellow"/>
        </w:rPr>
        <w:t xml:space="preserve">CMO </w:t>
      </w:r>
    </w:p>
    <w:p w14:paraId="38B8D1B5" w14:textId="4508668C" w:rsidR="00A40DBC" w:rsidRPr="001F4E43" w:rsidRDefault="00A40DBC">
      <w:pPr>
        <w:pStyle w:val="ListParagraph"/>
        <w:numPr>
          <w:ilvl w:val="1"/>
          <w:numId w:val="5"/>
        </w:numPr>
        <w:pBdr>
          <w:top w:val="nil"/>
          <w:left w:val="nil"/>
          <w:bottom w:val="nil"/>
          <w:right w:val="nil"/>
          <w:between w:val="nil"/>
        </w:pBdr>
        <w:spacing w:after="0" w:line="240" w:lineRule="auto"/>
        <w:rPr>
          <w:rFonts w:ascii="Arial" w:eastAsia="Arial" w:hAnsi="Arial" w:cs="Arial"/>
        </w:rPr>
      </w:pPr>
      <w:r w:rsidRPr="001F4E43">
        <w:rPr>
          <w:rFonts w:ascii="Arial" w:eastAsia="Arial" w:hAnsi="Arial" w:cs="Arial"/>
          <w:highlight w:val="yellow"/>
        </w:rPr>
        <w:t>Other, please specify</w:t>
      </w:r>
      <w:r w:rsidR="00E06EFD" w:rsidRPr="001F4E43">
        <w:rPr>
          <w:rFonts w:ascii="Arial" w:eastAsia="Arial" w:hAnsi="Arial" w:cs="Arial"/>
          <w:highlight w:val="yellow"/>
        </w:rPr>
        <w:t xml:space="preserve"> </w:t>
      </w:r>
      <w:r w:rsidR="001F4E43" w:rsidRPr="001F4E43">
        <w:rPr>
          <w:rFonts w:ascii="Arial" w:eastAsia="Arial" w:hAnsi="Arial" w:cs="Arial"/>
          <w:highlight w:val="yellow"/>
        </w:rPr>
        <w:t>[</w:t>
      </w:r>
      <w:r w:rsidR="00E06EFD" w:rsidRPr="001F4E43">
        <w:rPr>
          <w:rFonts w:ascii="Arial" w:eastAsia="Arial" w:hAnsi="Arial" w:cs="Arial"/>
          <w:highlight w:val="yellow"/>
        </w:rPr>
        <w:t>terminate</w:t>
      </w:r>
      <w:r w:rsidR="001F4E43" w:rsidRPr="001F4E43">
        <w:rPr>
          <w:rFonts w:ascii="Arial" w:eastAsia="Arial" w:hAnsi="Arial" w:cs="Arial"/>
        </w:rPr>
        <w:t>]</w:t>
      </w:r>
      <w:r w:rsidRPr="001F4E43">
        <w:rPr>
          <w:rFonts w:ascii="Arial" w:eastAsia="Arial" w:hAnsi="Arial" w:cs="Arial"/>
        </w:rPr>
        <w:t xml:space="preserve"> </w:t>
      </w:r>
    </w:p>
    <w:p w14:paraId="777FF8B0" w14:textId="77777777" w:rsidR="00A40DBC" w:rsidRDefault="00A40DBC" w:rsidP="00A40DBC">
      <w:pPr>
        <w:pBdr>
          <w:top w:val="nil"/>
          <w:left w:val="nil"/>
          <w:bottom w:val="nil"/>
          <w:right w:val="nil"/>
          <w:between w:val="nil"/>
        </w:pBdr>
        <w:spacing w:after="0" w:line="240" w:lineRule="auto"/>
        <w:ind w:left="630"/>
        <w:rPr>
          <w:rFonts w:ascii="Arial" w:eastAsia="Arial" w:hAnsi="Arial" w:cs="Arial"/>
        </w:rPr>
      </w:pPr>
    </w:p>
    <w:p w14:paraId="7DEE493B" w14:textId="77777777" w:rsidR="00A40DBC" w:rsidRDefault="00A40DBC" w:rsidP="00A40DBC">
      <w:pPr>
        <w:rPr>
          <w:rFonts w:ascii="Arial" w:eastAsia="Arial" w:hAnsi="Arial" w:cs="Arial"/>
        </w:rPr>
      </w:pPr>
    </w:p>
    <w:p w14:paraId="397C4F00" w14:textId="77777777" w:rsidR="00A40DBC" w:rsidRDefault="00A40DBC">
      <w:pPr>
        <w:numPr>
          <w:ilvl w:val="0"/>
          <w:numId w:val="3"/>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t>Do you have knowledge and understanding of your health plan’s / PBM’s network agreements with specialty pharmacy providers, including reimbursement methodology archetypes?</w:t>
      </w:r>
    </w:p>
    <w:p w14:paraId="70EF827F" w14:textId="77777777" w:rsidR="00A40DBC" w:rsidRDefault="00A40DBC">
      <w:pPr>
        <w:numPr>
          <w:ilvl w:val="1"/>
          <w:numId w:val="4"/>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r>
        <w:rPr>
          <w:rFonts w:ascii="Arial" w:eastAsia="Arial" w:hAnsi="Arial" w:cs="Arial"/>
          <w:color w:val="FF0000"/>
        </w:rPr>
        <w:t>[Continue &amp; Prioritize]</w:t>
      </w:r>
    </w:p>
    <w:p w14:paraId="2F6E37A0" w14:textId="77777777" w:rsidR="00A40DBC" w:rsidRDefault="00A40DBC">
      <w:pPr>
        <w:numPr>
          <w:ilvl w:val="1"/>
          <w:numId w:val="4"/>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 </w:t>
      </w:r>
      <w:r>
        <w:rPr>
          <w:rFonts w:ascii="Arial" w:eastAsia="Arial" w:hAnsi="Arial" w:cs="Arial"/>
          <w:color w:val="FF0000"/>
        </w:rPr>
        <w:t>[Terminate]</w:t>
      </w:r>
    </w:p>
    <w:p w14:paraId="3258C7C6" w14:textId="77777777" w:rsidR="00A40DBC" w:rsidRDefault="00A40DBC" w:rsidP="00A40DBC">
      <w:pPr>
        <w:rPr>
          <w:rFonts w:ascii="Arial" w:eastAsia="Arial" w:hAnsi="Arial" w:cs="Arial"/>
        </w:rPr>
      </w:pPr>
    </w:p>
    <w:p w14:paraId="12F4B7D2" w14:textId="77777777" w:rsidR="00A40DBC" w:rsidRDefault="00A40DBC">
      <w:pPr>
        <w:numPr>
          <w:ilvl w:val="0"/>
          <w:numId w:val="3"/>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lastRenderedPageBreak/>
        <w:t>At your organization, what is your level of involvement in decision making related to coverage policies that influence specialty pharmacy dispensing management for physician administered products that are typically covered under Medical Benefit and traditionally reimbursed under a “Buy-and-bill model?”</w:t>
      </w:r>
    </w:p>
    <w:p w14:paraId="513CB24E" w14:textId="77777777" w:rsidR="00A40DBC" w:rsidRDefault="00A40DBC">
      <w:pPr>
        <w:numPr>
          <w:ilvl w:val="1"/>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Very Involved </w:t>
      </w:r>
      <w:r>
        <w:rPr>
          <w:rFonts w:ascii="Arial" w:eastAsia="Arial" w:hAnsi="Arial" w:cs="Arial"/>
          <w:color w:val="FF0000"/>
        </w:rPr>
        <w:t>[Continue &amp; Prioritize]</w:t>
      </w:r>
    </w:p>
    <w:p w14:paraId="20912AF6" w14:textId="77777777" w:rsidR="00A40DBC" w:rsidRDefault="00A40DBC">
      <w:pPr>
        <w:numPr>
          <w:ilvl w:val="1"/>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Involved </w:t>
      </w:r>
      <w:r>
        <w:rPr>
          <w:rFonts w:ascii="Arial" w:eastAsia="Arial" w:hAnsi="Arial" w:cs="Arial"/>
          <w:color w:val="FF0000"/>
        </w:rPr>
        <w:t>[Continue]</w:t>
      </w:r>
    </w:p>
    <w:p w14:paraId="7C29E3EC" w14:textId="77777777" w:rsidR="00A40DBC" w:rsidRDefault="00A40DBC">
      <w:pPr>
        <w:numPr>
          <w:ilvl w:val="1"/>
          <w:numId w:val="6"/>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Not Involved </w:t>
      </w:r>
      <w:r>
        <w:rPr>
          <w:rFonts w:ascii="Arial" w:eastAsia="Arial" w:hAnsi="Arial" w:cs="Arial"/>
          <w:color w:val="FF0000"/>
        </w:rPr>
        <w:t>[Continue]</w:t>
      </w:r>
    </w:p>
    <w:p w14:paraId="6E19DCA7" w14:textId="77777777" w:rsidR="00A40DBC" w:rsidRDefault="00A40DBC" w:rsidP="00A40DBC">
      <w:pPr>
        <w:pBdr>
          <w:top w:val="nil"/>
          <w:left w:val="nil"/>
          <w:bottom w:val="nil"/>
          <w:right w:val="nil"/>
          <w:between w:val="nil"/>
        </w:pBdr>
        <w:rPr>
          <w:rFonts w:ascii="Arial" w:eastAsia="Arial" w:hAnsi="Arial" w:cs="Arial"/>
          <w:color w:val="000000"/>
        </w:rPr>
      </w:pPr>
    </w:p>
    <w:p w14:paraId="7132DFB0" w14:textId="77777777" w:rsidR="00A40DBC" w:rsidRDefault="00A40DBC">
      <w:pPr>
        <w:numPr>
          <w:ilvl w:val="0"/>
          <w:numId w:val="3"/>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How many years of experience do you have in your current role? </w:t>
      </w:r>
    </w:p>
    <w:p w14:paraId="47BC47DE" w14:textId="77777777" w:rsidR="00A40DBC" w:rsidRDefault="00A40DBC">
      <w:pPr>
        <w:numPr>
          <w:ilvl w:val="1"/>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&lt;3 years </w:t>
      </w:r>
      <w:r>
        <w:rPr>
          <w:rFonts w:ascii="Arial" w:eastAsia="Arial" w:hAnsi="Arial" w:cs="Arial"/>
          <w:color w:val="FF0000"/>
        </w:rPr>
        <w:t>[Continue]</w:t>
      </w:r>
    </w:p>
    <w:p w14:paraId="1D1DDCE7" w14:textId="77777777" w:rsidR="00A40DBC" w:rsidRDefault="00A40DBC">
      <w:pPr>
        <w:numPr>
          <w:ilvl w:val="1"/>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3 – 5 years </w:t>
      </w:r>
      <w:r>
        <w:rPr>
          <w:rFonts w:ascii="Arial" w:eastAsia="Arial" w:hAnsi="Arial" w:cs="Arial"/>
          <w:color w:val="FF0000"/>
        </w:rPr>
        <w:t>[Continue]</w:t>
      </w:r>
    </w:p>
    <w:p w14:paraId="1DB047D0" w14:textId="77777777" w:rsidR="00A40DBC" w:rsidRDefault="00A40DBC">
      <w:pPr>
        <w:numPr>
          <w:ilvl w:val="1"/>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6 – 10 years </w:t>
      </w:r>
      <w:r>
        <w:rPr>
          <w:rFonts w:ascii="Arial" w:eastAsia="Arial" w:hAnsi="Arial" w:cs="Arial"/>
          <w:color w:val="FF0000"/>
        </w:rPr>
        <w:t>[Continue &amp; Prioritize]</w:t>
      </w:r>
    </w:p>
    <w:p w14:paraId="0EBFAB64" w14:textId="77777777" w:rsidR="00A40DBC" w:rsidRDefault="00A40DBC">
      <w:pPr>
        <w:numPr>
          <w:ilvl w:val="1"/>
          <w:numId w:val="7"/>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&gt;= 10 years </w:t>
      </w:r>
      <w:r>
        <w:rPr>
          <w:rFonts w:ascii="Arial" w:eastAsia="Arial" w:hAnsi="Arial" w:cs="Arial"/>
          <w:color w:val="FF0000"/>
        </w:rPr>
        <w:t>[Continue &amp; Prioritize]</w:t>
      </w:r>
    </w:p>
    <w:p w14:paraId="6A1ED0F9" w14:textId="77777777" w:rsidR="00A40DBC" w:rsidRDefault="00A40DBC" w:rsidP="00A40DBC">
      <w:pPr>
        <w:rPr>
          <w:rFonts w:ascii="Arial" w:eastAsia="Arial" w:hAnsi="Arial" w:cs="Arial"/>
        </w:rPr>
      </w:pPr>
    </w:p>
    <w:p w14:paraId="3B43E2C2" w14:textId="77777777" w:rsidR="00A40DBC" w:rsidRDefault="00A40DBC">
      <w:pPr>
        <w:numPr>
          <w:ilvl w:val="0"/>
          <w:numId w:val="3"/>
        </w:numPr>
        <w:pBdr>
          <w:top w:val="nil"/>
          <w:left w:val="nil"/>
          <w:bottom w:val="nil"/>
          <w:right w:val="nil"/>
          <w:between w:val="nil"/>
        </w:pBdr>
        <w:spacing w:after="0" w:line="240" w:lineRule="auto"/>
        <w:rPr>
          <w:color w:val="000000"/>
        </w:rPr>
      </w:pPr>
      <w:bookmarkStart w:id="0" w:name="_Hlk120099252"/>
      <w:r>
        <w:rPr>
          <w:rFonts w:ascii="Arial" w:eastAsia="Arial" w:hAnsi="Arial" w:cs="Arial"/>
          <w:color w:val="000000"/>
        </w:rPr>
        <w:t xml:space="preserve">In </w:t>
      </w:r>
      <w:r w:rsidRPr="006532CE">
        <w:rPr>
          <w:rFonts w:ascii="Arial" w:eastAsia="Arial" w:hAnsi="Arial" w:cs="Arial"/>
          <w:color w:val="000000"/>
        </w:rPr>
        <w:t>your current role, do you have purview over all organization</w:t>
      </w:r>
      <w:r>
        <w:rPr>
          <w:rFonts w:ascii="Arial" w:eastAsia="Arial" w:hAnsi="Arial" w:cs="Arial"/>
          <w:color w:val="000000"/>
        </w:rPr>
        <w:t xml:space="preserve"> lives?</w:t>
      </w:r>
    </w:p>
    <w:p w14:paraId="365F0172" w14:textId="77777777" w:rsidR="00A40DBC" w:rsidRDefault="00A40DBC">
      <w:pPr>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r>
        <w:rPr>
          <w:rFonts w:ascii="Arial" w:eastAsia="Arial" w:hAnsi="Arial" w:cs="Arial"/>
          <w:color w:val="FF0000"/>
        </w:rPr>
        <w:t>[Continue]</w:t>
      </w:r>
    </w:p>
    <w:p w14:paraId="0263D9CE" w14:textId="50E5E524" w:rsidR="00243D8B" w:rsidRPr="00243D8B" w:rsidRDefault="00A40DBC">
      <w:pPr>
        <w:numPr>
          <w:ilvl w:val="1"/>
          <w:numId w:val="8"/>
        </w:numPr>
        <w:pBdr>
          <w:top w:val="nil"/>
          <w:left w:val="nil"/>
          <w:bottom w:val="nil"/>
          <w:right w:val="nil"/>
          <w:between w:val="nil"/>
        </w:pBdr>
        <w:spacing w:after="0" w:line="240" w:lineRule="auto"/>
        <w:rPr>
          <w:rFonts w:ascii="Arial" w:eastAsia="Arial" w:hAnsi="Arial" w:cs="Arial"/>
          <w:color w:val="000000"/>
          <w:highlight w:val="yellow"/>
        </w:rPr>
      </w:pPr>
      <w:r w:rsidRPr="00243D8B">
        <w:rPr>
          <w:rFonts w:ascii="Arial" w:eastAsia="Arial" w:hAnsi="Arial" w:cs="Arial"/>
          <w:color w:val="000000"/>
        </w:rPr>
        <w:t>No</w:t>
      </w:r>
    </w:p>
    <w:p w14:paraId="6FB1E1E6" w14:textId="063BDD7F" w:rsidR="00243D8B" w:rsidRDefault="00243D8B" w:rsidP="00243D8B">
      <w:pPr>
        <w:rPr>
          <w:rFonts w:ascii="Montserrat" w:hAnsi="Montserrat"/>
          <w:sz w:val="20"/>
          <w:szCs w:val="20"/>
        </w:rPr>
      </w:pPr>
      <w:r>
        <w:rPr>
          <w:rFonts w:ascii="Arial" w:eastAsia="Arial" w:hAnsi="Arial" w:cs="Arial"/>
          <w:color w:val="000000"/>
          <w:highlight w:val="yellow"/>
        </w:rPr>
        <w:t xml:space="preserve">S5a </w:t>
      </w:r>
      <w:r>
        <w:rPr>
          <w:rFonts w:ascii="Montserrat" w:hAnsi="Montserrat"/>
          <w:sz w:val="20"/>
          <w:szCs w:val="20"/>
        </w:rPr>
        <w:t>In your role, which of the following do you have purview over:</w:t>
      </w:r>
    </w:p>
    <w:p w14:paraId="41AD0330" w14:textId="67E1EFA2" w:rsidR="00243D8B" w:rsidRDefault="00243D8B" w:rsidP="00243D8B">
      <w:pPr>
        <w:rPr>
          <w:rFonts w:ascii="Montserrat" w:eastAsiaTheme="minorHAnsi" w:hAnsi="Montserrat"/>
          <w:sz w:val="20"/>
          <w:szCs w:val="20"/>
        </w:rPr>
      </w:pPr>
      <w:r>
        <w:rPr>
          <w:rFonts w:ascii="Montserrat" w:hAnsi="Montserrat"/>
          <w:sz w:val="20"/>
          <w:szCs w:val="20"/>
        </w:rPr>
        <w:t>[</w:t>
      </w:r>
      <w:proofErr w:type="spellStart"/>
      <w:r>
        <w:rPr>
          <w:rFonts w:ascii="Montserrat" w:hAnsi="Montserrat"/>
          <w:sz w:val="20"/>
          <w:szCs w:val="20"/>
        </w:rPr>
        <w:t>cond</w:t>
      </w:r>
      <w:proofErr w:type="spellEnd"/>
      <w:r>
        <w:rPr>
          <w:rFonts w:ascii="Montserrat" w:hAnsi="Montserrat"/>
          <w:sz w:val="20"/>
          <w:szCs w:val="20"/>
        </w:rPr>
        <w:t>: S5.r2]</w:t>
      </w:r>
    </w:p>
    <w:p w14:paraId="76A69513" w14:textId="67E1EFA2" w:rsidR="00243D8B" w:rsidRDefault="00243D8B" w:rsidP="00243D8B">
      <w:pPr>
        <w:pBdr>
          <w:top w:val="nil"/>
          <w:left w:val="nil"/>
          <w:bottom w:val="nil"/>
          <w:right w:val="nil"/>
          <w:between w:val="nil"/>
        </w:pBdr>
        <w:spacing w:after="0" w:line="240" w:lineRule="auto"/>
        <w:rPr>
          <w:rFonts w:ascii="Arial" w:eastAsia="Arial" w:hAnsi="Arial" w:cs="Arial"/>
          <w:color w:val="000000"/>
          <w:highlight w:val="yellow"/>
        </w:rPr>
      </w:pPr>
    </w:p>
    <w:p w14:paraId="57F03FBF" w14:textId="77777777" w:rsidR="00243D8B" w:rsidRDefault="00243D8B">
      <w:pPr>
        <w:pStyle w:val="ListParagraph"/>
        <w:numPr>
          <w:ilvl w:val="3"/>
          <w:numId w:val="13"/>
        </w:numPr>
        <w:spacing w:after="0" w:line="240" w:lineRule="auto"/>
        <w:contextualSpacing w:val="0"/>
        <w:rPr>
          <w:rFonts w:ascii="Montserrat" w:eastAsia="Times New Roman" w:hAnsi="Montserrat"/>
          <w:sz w:val="20"/>
          <w:szCs w:val="20"/>
        </w:rPr>
      </w:pPr>
      <w:proofErr w:type="spellStart"/>
      <w:r>
        <w:rPr>
          <w:rFonts w:ascii="Montserrat" w:eastAsia="Times New Roman" w:hAnsi="Montserrat"/>
          <w:sz w:val="20"/>
          <w:szCs w:val="20"/>
        </w:rPr>
        <w:t>Commerical</w:t>
      </w:r>
      <w:proofErr w:type="spellEnd"/>
      <w:r>
        <w:rPr>
          <w:rFonts w:ascii="Montserrat" w:eastAsia="Times New Roman" w:hAnsi="Montserrat"/>
          <w:sz w:val="20"/>
          <w:szCs w:val="20"/>
        </w:rPr>
        <w:t xml:space="preserve"> lives</w:t>
      </w:r>
    </w:p>
    <w:p w14:paraId="42447CC8" w14:textId="77777777" w:rsidR="00243D8B" w:rsidRDefault="00243D8B">
      <w:pPr>
        <w:pStyle w:val="ListParagraph"/>
        <w:numPr>
          <w:ilvl w:val="3"/>
          <w:numId w:val="13"/>
        </w:numPr>
        <w:spacing w:after="0" w:line="240" w:lineRule="auto"/>
        <w:contextualSpacing w:val="0"/>
        <w:rPr>
          <w:rFonts w:ascii="Montserrat" w:eastAsia="Times New Roman" w:hAnsi="Montserrat"/>
          <w:sz w:val="20"/>
          <w:szCs w:val="20"/>
        </w:rPr>
      </w:pPr>
      <w:r>
        <w:rPr>
          <w:rFonts w:ascii="Montserrat" w:eastAsia="Times New Roman" w:hAnsi="Montserrat"/>
          <w:sz w:val="20"/>
          <w:szCs w:val="20"/>
        </w:rPr>
        <w:t>Medicare Advantage Lives</w:t>
      </w:r>
    </w:p>
    <w:p w14:paraId="6BFFBF49" w14:textId="55CC1A13" w:rsidR="00E06EFD" w:rsidRPr="00243D8B" w:rsidRDefault="00243D8B">
      <w:pPr>
        <w:pStyle w:val="ListParagraph"/>
        <w:numPr>
          <w:ilvl w:val="3"/>
          <w:numId w:val="13"/>
        </w:numPr>
        <w:spacing w:after="0" w:line="240" w:lineRule="auto"/>
        <w:contextualSpacing w:val="0"/>
        <w:rPr>
          <w:rFonts w:ascii="Montserrat" w:eastAsia="Times New Roman" w:hAnsi="Montserrat"/>
          <w:sz w:val="20"/>
          <w:szCs w:val="20"/>
        </w:rPr>
      </w:pPr>
      <w:r w:rsidRPr="00243D8B">
        <w:rPr>
          <w:rFonts w:ascii="Montserrat" w:eastAsia="Times New Roman" w:hAnsi="Montserrat"/>
          <w:sz w:val="20"/>
          <w:szCs w:val="20"/>
        </w:rPr>
        <w:t xml:space="preserve">Other, please specify book of </w:t>
      </w:r>
      <w:proofErr w:type="gramStart"/>
      <w:r w:rsidRPr="00243D8B">
        <w:rPr>
          <w:rFonts w:ascii="Montserrat" w:eastAsia="Times New Roman" w:hAnsi="Montserrat"/>
          <w:sz w:val="20"/>
          <w:szCs w:val="20"/>
        </w:rPr>
        <w:t>business</w:t>
      </w:r>
      <w:r w:rsidR="001F4E43" w:rsidRPr="00243D8B">
        <w:rPr>
          <w:rFonts w:ascii="Arial" w:eastAsia="Arial" w:hAnsi="Arial" w:cs="Arial"/>
          <w:color w:val="000000"/>
          <w:highlight w:val="yellow"/>
        </w:rPr>
        <w:t>[</w:t>
      </w:r>
      <w:proofErr w:type="gramEnd"/>
      <w:r w:rsidR="00E06EFD" w:rsidRPr="00243D8B">
        <w:rPr>
          <w:rFonts w:ascii="Arial" w:eastAsia="Arial" w:hAnsi="Arial" w:cs="Arial"/>
          <w:color w:val="000000"/>
          <w:highlight w:val="yellow"/>
        </w:rPr>
        <w:t>TERMINATE</w:t>
      </w:r>
      <w:r w:rsidR="001F4E43" w:rsidRPr="00243D8B">
        <w:rPr>
          <w:rFonts w:ascii="Arial" w:eastAsia="Arial" w:hAnsi="Arial" w:cs="Arial"/>
          <w:color w:val="000000"/>
          <w:highlight w:val="yellow"/>
        </w:rPr>
        <w:t>]</w:t>
      </w:r>
    </w:p>
    <w:bookmarkEnd w:id="0"/>
    <w:p w14:paraId="49DC4011" w14:textId="77777777" w:rsidR="001F4E43" w:rsidRDefault="001F4E43" w:rsidP="001F4E43">
      <w:pPr>
        <w:pBdr>
          <w:top w:val="nil"/>
          <w:left w:val="nil"/>
          <w:bottom w:val="nil"/>
          <w:right w:val="nil"/>
          <w:between w:val="nil"/>
        </w:pBdr>
        <w:spacing w:after="0" w:line="240" w:lineRule="auto"/>
        <w:ind w:left="1080"/>
        <w:rPr>
          <w:rFonts w:ascii="Arial" w:eastAsia="Arial" w:hAnsi="Arial" w:cs="Arial"/>
          <w:color w:val="000000"/>
        </w:rPr>
      </w:pPr>
    </w:p>
    <w:p w14:paraId="75C74B80" w14:textId="3B47BAF6" w:rsidR="00A40DBC" w:rsidRDefault="00A40DBC" w:rsidP="001F4E43">
      <w:pPr>
        <w:pBdr>
          <w:top w:val="nil"/>
          <w:left w:val="nil"/>
          <w:bottom w:val="nil"/>
          <w:right w:val="nil"/>
          <w:between w:val="nil"/>
        </w:pBdr>
        <w:spacing w:after="0" w:line="240" w:lineRule="auto"/>
        <w:ind w:left="1080"/>
        <w:rPr>
          <w:rFonts w:ascii="Arial" w:eastAsia="Arial" w:hAnsi="Arial" w:cs="Arial"/>
        </w:rPr>
      </w:pPr>
      <w:r>
        <w:rPr>
          <w:rFonts w:ascii="Arial" w:eastAsia="Arial" w:hAnsi="Arial" w:cs="Arial"/>
          <w:color w:val="FF0000"/>
        </w:rPr>
        <w:t>[Continue if the participant answered Commercial and / or Medicare Advantage, otherwise Terminate]</w:t>
      </w:r>
    </w:p>
    <w:p w14:paraId="79A86C93" w14:textId="508DF5F4" w:rsidR="00A40DBC" w:rsidRDefault="00A40DBC" w:rsidP="00A40DBC">
      <w:pPr>
        <w:ind w:left="2880" w:hanging="360"/>
        <w:rPr>
          <w:rFonts w:ascii="Arial" w:eastAsia="Arial" w:hAnsi="Arial" w:cs="Arial"/>
        </w:rPr>
      </w:pPr>
    </w:p>
    <w:p w14:paraId="71217C1C" w14:textId="2CA342A6" w:rsidR="00243D8B" w:rsidRDefault="00243D8B" w:rsidP="00A40DBC">
      <w:pPr>
        <w:ind w:left="2880" w:hanging="360"/>
        <w:rPr>
          <w:rFonts w:ascii="Arial" w:eastAsia="Arial" w:hAnsi="Arial" w:cs="Arial"/>
        </w:rPr>
      </w:pPr>
    </w:p>
    <w:p w14:paraId="4D5A4600" w14:textId="77777777" w:rsidR="00A40DBC" w:rsidRDefault="00A40DBC">
      <w:pPr>
        <w:numPr>
          <w:ilvl w:val="0"/>
          <w:numId w:val="3"/>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How would you best describe your organization? </w:t>
      </w:r>
    </w:p>
    <w:p w14:paraId="1B3C5EEB" w14:textId="1347E865" w:rsidR="00A40DBC" w:rsidRDefault="00A40DBC">
      <w:pPr>
        <w:numPr>
          <w:ilvl w:val="1"/>
          <w:numId w:val="9"/>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Regional / local health plan (&lt;10 states) </w:t>
      </w:r>
      <w:r>
        <w:rPr>
          <w:rFonts w:ascii="Arial" w:eastAsia="Arial" w:hAnsi="Arial" w:cs="Arial"/>
          <w:color w:val="FF0000"/>
        </w:rPr>
        <w:t>[Continue]</w:t>
      </w:r>
    </w:p>
    <w:p w14:paraId="76122CF1" w14:textId="77777777" w:rsidR="00A40DBC" w:rsidRDefault="00A40DBC">
      <w:pPr>
        <w:numPr>
          <w:ilvl w:val="1"/>
          <w:numId w:val="9"/>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National / Super regional health plan (&gt;= 10 states) </w:t>
      </w:r>
      <w:r>
        <w:rPr>
          <w:rFonts w:ascii="Arial" w:eastAsia="Arial" w:hAnsi="Arial" w:cs="Arial"/>
          <w:color w:val="FF0000"/>
        </w:rPr>
        <w:t>[Continue]</w:t>
      </w:r>
    </w:p>
    <w:p w14:paraId="32531602" w14:textId="77777777" w:rsidR="00A40DBC" w:rsidRDefault="00A40DBC">
      <w:pPr>
        <w:numPr>
          <w:ilvl w:val="1"/>
          <w:numId w:val="9"/>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Pharmacy Benefit Manager (PBM) </w:t>
      </w:r>
      <w:r>
        <w:rPr>
          <w:rFonts w:ascii="Arial" w:eastAsia="Arial" w:hAnsi="Arial" w:cs="Arial"/>
          <w:color w:val="FF0000"/>
        </w:rPr>
        <w:t>[Continue]</w:t>
      </w:r>
    </w:p>
    <w:p w14:paraId="38801954" w14:textId="77777777" w:rsidR="00A40DBC" w:rsidRDefault="00A40DBC" w:rsidP="00A40DBC">
      <w:pPr>
        <w:pBdr>
          <w:top w:val="nil"/>
          <w:left w:val="nil"/>
          <w:bottom w:val="nil"/>
          <w:right w:val="nil"/>
          <w:between w:val="nil"/>
        </w:pBdr>
        <w:ind w:left="1440"/>
        <w:rPr>
          <w:rFonts w:ascii="Arial" w:eastAsia="Arial" w:hAnsi="Arial" w:cs="Arial"/>
          <w:color w:val="000000"/>
        </w:rPr>
      </w:pPr>
    </w:p>
    <w:p w14:paraId="255873C0" w14:textId="77777777" w:rsidR="00A40DBC" w:rsidRDefault="00A40DBC">
      <w:pPr>
        <w:numPr>
          <w:ilvl w:val="0"/>
          <w:numId w:val="3"/>
        </w:numPr>
        <w:pBdr>
          <w:top w:val="nil"/>
          <w:left w:val="nil"/>
          <w:bottom w:val="nil"/>
          <w:right w:val="nil"/>
          <w:between w:val="nil"/>
        </w:pBdr>
        <w:spacing w:after="0" w:line="240" w:lineRule="auto"/>
        <w:ind w:left="360" w:hanging="360"/>
        <w:rPr>
          <w:color w:val="000000"/>
        </w:rPr>
      </w:pPr>
      <w:r>
        <w:rPr>
          <w:rFonts w:ascii="Arial" w:eastAsia="Arial" w:hAnsi="Arial" w:cs="Arial"/>
          <w:color w:val="000000"/>
        </w:rPr>
        <w:t xml:space="preserve">Does your health plan have a pharmacy benefit manager (PBM) affiliated with it? </w:t>
      </w:r>
    </w:p>
    <w:p w14:paraId="4D5D441F" w14:textId="77777777" w:rsidR="00A40DBC" w:rsidRDefault="00A40DBC">
      <w:pPr>
        <w:numPr>
          <w:ilvl w:val="1"/>
          <w:numId w:val="10"/>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Yes. Please specify name</w:t>
      </w:r>
      <w:r>
        <w:rPr>
          <w:rFonts w:ascii="Arial" w:eastAsia="Arial" w:hAnsi="Arial" w:cs="Arial"/>
        </w:rPr>
        <w:t xml:space="preserve">: ____________ </w:t>
      </w:r>
      <w:r>
        <w:rPr>
          <w:rFonts w:ascii="Arial" w:eastAsia="Arial" w:hAnsi="Arial" w:cs="Arial"/>
          <w:color w:val="FF0000"/>
        </w:rPr>
        <w:t>[Continue]</w:t>
      </w:r>
    </w:p>
    <w:p w14:paraId="0E0B3C05" w14:textId="77777777" w:rsidR="00A40DBC" w:rsidRDefault="00A40DBC">
      <w:pPr>
        <w:numPr>
          <w:ilvl w:val="1"/>
          <w:numId w:val="10"/>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 </w:t>
      </w:r>
      <w:r>
        <w:rPr>
          <w:rFonts w:ascii="Arial" w:eastAsia="Arial" w:hAnsi="Arial" w:cs="Arial"/>
          <w:color w:val="FF0000"/>
        </w:rPr>
        <w:t>[Continue]</w:t>
      </w:r>
    </w:p>
    <w:p w14:paraId="600A4EBA" w14:textId="77777777" w:rsidR="00A40DBC" w:rsidRDefault="00A40DBC" w:rsidP="00A40DBC">
      <w:pPr>
        <w:rPr>
          <w:rFonts w:ascii="Arial" w:eastAsia="Arial" w:hAnsi="Arial" w:cs="Arial"/>
        </w:rPr>
      </w:pPr>
    </w:p>
    <w:p w14:paraId="18B42A9D" w14:textId="52D39B15" w:rsidR="001F4E43" w:rsidRPr="001F4E43" w:rsidRDefault="00A40DBC">
      <w:pPr>
        <w:numPr>
          <w:ilvl w:val="0"/>
          <w:numId w:val="3"/>
        </w:numPr>
        <w:pBdr>
          <w:top w:val="nil"/>
          <w:left w:val="nil"/>
          <w:bottom w:val="nil"/>
          <w:right w:val="nil"/>
          <w:between w:val="nil"/>
        </w:pBdr>
        <w:spacing w:after="0" w:line="240" w:lineRule="auto"/>
        <w:rPr>
          <w:color w:val="000000"/>
        </w:rPr>
      </w:pPr>
      <w:r>
        <w:rPr>
          <w:rFonts w:ascii="Arial" w:eastAsia="Arial" w:hAnsi="Arial" w:cs="Arial"/>
          <w:color w:val="000000"/>
        </w:rPr>
        <w:t xml:space="preserve">What is the approximate number of medical benefit lives covered by your current organization? </w:t>
      </w:r>
    </w:p>
    <w:p w14:paraId="1AF14A80" w14:textId="71E3335C" w:rsidR="001F4E43" w:rsidRPr="001F4E43" w:rsidRDefault="001F4E43" w:rsidP="001F4E43">
      <w:pPr>
        <w:pBdr>
          <w:top w:val="nil"/>
          <w:left w:val="nil"/>
          <w:bottom w:val="nil"/>
          <w:right w:val="nil"/>
          <w:between w:val="nil"/>
        </w:pBdr>
        <w:spacing w:after="0" w:line="240" w:lineRule="auto"/>
        <w:ind w:left="720"/>
        <w:rPr>
          <w:color w:val="000000"/>
        </w:rPr>
      </w:pPr>
      <w:r>
        <w:rPr>
          <w:color w:val="000000"/>
        </w:rPr>
        <w:t>[number]</w:t>
      </w:r>
    </w:p>
    <w:p w14:paraId="067B1748" w14:textId="07195E92" w:rsidR="00A40DBC" w:rsidRPr="001F4E43" w:rsidRDefault="00A40DBC">
      <w:pPr>
        <w:pStyle w:val="ListParagraph"/>
        <w:numPr>
          <w:ilvl w:val="3"/>
          <w:numId w:val="3"/>
        </w:numPr>
        <w:pBdr>
          <w:top w:val="nil"/>
          <w:left w:val="nil"/>
          <w:bottom w:val="nil"/>
          <w:right w:val="nil"/>
          <w:between w:val="nil"/>
        </w:pBdr>
        <w:spacing w:after="0" w:line="240" w:lineRule="auto"/>
        <w:rPr>
          <w:color w:val="000000"/>
        </w:rPr>
      </w:pPr>
      <w:r w:rsidRPr="001F4E43">
        <w:rPr>
          <w:rFonts w:ascii="Arial" w:eastAsia="Arial" w:hAnsi="Arial" w:cs="Arial"/>
        </w:rPr>
        <w:t>(</w:t>
      </w:r>
      <w:proofErr w:type="gramStart"/>
      <w:r w:rsidRPr="001F4E43">
        <w:rPr>
          <w:rFonts w:ascii="Arial" w:eastAsia="Arial" w:hAnsi="Arial" w:cs="Arial"/>
          <w:color w:val="000000"/>
        </w:rPr>
        <w:t>please</w:t>
      </w:r>
      <w:proofErr w:type="gramEnd"/>
      <w:r w:rsidRPr="001F4E43">
        <w:rPr>
          <w:rFonts w:ascii="Arial" w:eastAsia="Arial" w:hAnsi="Arial" w:cs="Arial"/>
          <w:color w:val="000000"/>
        </w:rPr>
        <w:t xml:space="preserve"> specify) </w:t>
      </w:r>
      <w:r w:rsidRPr="001F4E43">
        <w:rPr>
          <w:rFonts w:ascii="Arial" w:eastAsia="Arial" w:hAnsi="Arial" w:cs="Arial"/>
          <w:color w:val="FF0000"/>
        </w:rPr>
        <w:t>[Continue]</w:t>
      </w:r>
    </w:p>
    <w:p w14:paraId="3B38D33D" w14:textId="77777777" w:rsidR="00A40DBC" w:rsidRDefault="00A40DBC" w:rsidP="00A40DBC">
      <w:pPr>
        <w:rPr>
          <w:rFonts w:ascii="Arial" w:eastAsia="Arial" w:hAnsi="Arial" w:cs="Arial"/>
        </w:rPr>
      </w:pPr>
    </w:p>
    <w:p w14:paraId="1E75CD47" w14:textId="77777777" w:rsidR="001F4E43" w:rsidRPr="001F4E43" w:rsidRDefault="00A40DBC">
      <w:pPr>
        <w:numPr>
          <w:ilvl w:val="0"/>
          <w:numId w:val="3"/>
        </w:numPr>
        <w:pBdr>
          <w:top w:val="nil"/>
          <w:left w:val="nil"/>
          <w:bottom w:val="nil"/>
          <w:right w:val="nil"/>
          <w:between w:val="nil"/>
        </w:pBdr>
        <w:spacing w:after="0" w:line="240" w:lineRule="auto"/>
        <w:rPr>
          <w:i/>
          <w:color w:val="000000"/>
        </w:rPr>
      </w:pPr>
      <w:r>
        <w:rPr>
          <w:rFonts w:ascii="Arial" w:eastAsia="Arial" w:hAnsi="Arial" w:cs="Arial"/>
          <w:color w:val="000000"/>
        </w:rPr>
        <w:lastRenderedPageBreak/>
        <w:t xml:space="preserve">What is the distribution of </w:t>
      </w:r>
      <w:proofErr w:type="gramStart"/>
      <w:r>
        <w:rPr>
          <w:rFonts w:ascii="Arial" w:eastAsia="Arial" w:hAnsi="Arial" w:cs="Arial"/>
          <w:color w:val="000000"/>
        </w:rPr>
        <w:t>lives</w:t>
      </w:r>
      <w:proofErr w:type="gramEnd"/>
      <w:r>
        <w:rPr>
          <w:rFonts w:ascii="Arial" w:eastAsia="Arial" w:hAnsi="Arial" w:cs="Arial"/>
          <w:color w:val="000000"/>
        </w:rPr>
        <w:t xml:space="preserve"> across books of business? </w:t>
      </w:r>
    </w:p>
    <w:p w14:paraId="0E0C99D7" w14:textId="0ABC8B0E" w:rsidR="00A40DBC" w:rsidRPr="00812D2C" w:rsidRDefault="001F4E43" w:rsidP="001F4E43">
      <w:pPr>
        <w:pBdr>
          <w:top w:val="nil"/>
          <w:left w:val="nil"/>
          <w:bottom w:val="nil"/>
          <w:right w:val="nil"/>
          <w:between w:val="nil"/>
        </w:pBdr>
        <w:spacing w:after="0" w:line="240" w:lineRule="auto"/>
        <w:ind w:left="720"/>
        <w:rPr>
          <w:i/>
          <w:color w:val="000000"/>
        </w:rPr>
      </w:pPr>
      <w:r>
        <w:rPr>
          <w:rFonts w:ascii="Arial" w:eastAsia="Arial" w:hAnsi="Arial" w:cs="Arial"/>
          <w:color w:val="000000"/>
        </w:rPr>
        <w:t>[comment:</w:t>
      </w:r>
      <w:r w:rsidR="00A40DBC">
        <w:rPr>
          <w:rFonts w:ascii="Arial" w:eastAsia="Arial" w:hAnsi="Arial" w:cs="Arial"/>
          <w:i/>
          <w:color w:val="000000"/>
        </w:rPr>
        <w:t>(Please enter your responses in the table below, the total must equal to 100%)</w:t>
      </w:r>
      <w:r>
        <w:rPr>
          <w:rFonts w:ascii="Arial" w:eastAsia="Arial" w:hAnsi="Arial" w:cs="Arial"/>
          <w:i/>
          <w:color w:val="000000"/>
        </w:rPr>
        <w:t>]</w:t>
      </w:r>
      <w:r w:rsidR="00A40DBC">
        <w:rPr>
          <w:rFonts w:ascii="Arial" w:eastAsia="Arial" w:hAnsi="Arial" w:cs="Arial"/>
          <w:i/>
          <w:color w:val="000000"/>
        </w:rPr>
        <w:t xml:space="preserve"> </w:t>
      </w:r>
      <w:r w:rsidR="00A40DBC">
        <w:rPr>
          <w:rFonts w:ascii="Arial" w:eastAsia="Arial" w:hAnsi="Arial" w:cs="Arial"/>
          <w:color w:val="FF0000"/>
        </w:rPr>
        <w:t>[Continue]</w:t>
      </w:r>
    </w:p>
    <w:p w14:paraId="147675F2" w14:textId="3DE5F5D8" w:rsidR="00A40DBC" w:rsidRDefault="001F4E43" w:rsidP="00A40DBC">
      <w:pPr>
        <w:pBdr>
          <w:top w:val="nil"/>
          <w:left w:val="nil"/>
          <w:bottom w:val="nil"/>
          <w:right w:val="nil"/>
          <w:between w:val="nil"/>
        </w:pBdr>
        <w:ind w:left="630" w:hanging="360"/>
        <w:rPr>
          <w:rFonts w:ascii="Arial" w:eastAsia="Arial" w:hAnsi="Arial" w:cs="Arial"/>
          <w:b/>
          <w:color w:val="000000"/>
        </w:rPr>
      </w:pPr>
      <w:r>
        <w:rPr>
          <w:rFonts w:ascii="Arial" w:eastAsia="Arial" w:hAnsi="Arial" w:cs="Arial"/>
          <w:b/>
          <w:color w:val="000000"/>
        </w:rPr>
        <w:t xml:space="preserve">[running </w:t>
      </w:r>
      <w:proofErr w:type="gramStart"/>
      <w:r>
        <w:rPr>
          <w:rFonts w:ascii="Arial" w:eastAsia="Arial" w:hAnsi="Arial" w:cs="Arial"/>
          <w:b/>
          <w:color w:val="000000"/>
        </w:rPr>
        <w:t>sum][</w:t>
      </w:r>
      <w:proofErr w:type="gramEnd"/>
      <w:r>
        <w:rPr>
          <w:rFonts w:ascii="Arial" w:eastAsia="Arial" w:hAnsi="Arial" w:cs="Arial"/>
          <w:b/>
          <w:color w:val="000000"/>
        </w:rPr>
        <w:t>amount:100][</w:t>
      </w:r>
      <w:proofErr w:type="spellStart"/>
      <w:r>
        <w:rPr>
          <w:rFonts w:ascii="Arial" w:eastAsia="Arial" w:hAnsi="Arial" w:cs="Arial"/>
          <w:b/>
          <w:color w:val="000000"/>
        </w:rPr>
        <w:t>posttext</w:t>
      </w:r>
      <w:proofErr w:type="spellEnd"/>
      <w:r>
        <w:rPr>
          <w:rFonts w:ascii="Arial" w:eastAsia="Arial" w:hAnsi="Arial" w:cs="Arial"/>
          <w:b/>
          <w:color w:val="000000"/>
        </w:rPr>
        <w:t>:%][range:0,100]</w:t>
      </w:r>
    </w:p>
    <w:tbl>
      <w:tblPr>
        <w:tblW w:w="966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8"/>
        <w:gridCol w:w="4324"/>
      </w:tblGrid>
      <w:tr w:rsidR="00A40DBC" w14:paraId="10E9C664" w14:textId="77777777" w:rsidTr="00811172">
        <w:trPr>
          <w:trHeight w:val="474"/>
        </w:trPr>
        <w:tc>
          <w:tcPr>
            <w:tcW w:w="9662" w:type="dxa"/>
            <w:gridSpan w:val="2"/>
            <w:shd w:val="clear" w:color="auto" w:fill="D9E2F3"/>
            <w:vAlign w:val="center"/>
          </w:tcPr>
          <w:p w14:paraId="1F97782B" w14:textId="2210A4C1" w:rsidR="00A40DBC" w:rsidRDefault="00A40DBC" w:rsidP="00811172">
            <w:pPr>
              <w:jc w:val="center"/>
              <w:rPr>
                <w:rFonts w:ascii="Arial" w:eastAsia="Arial" w:hAnsi="Arial" w:cs="Arial"/>
                <w:b/>
              </w:rPr>
            </w:pPr>
          </w:p>
        </w:tc>
      </w:tr>
      <w:tr w:rsidR="00A40DBC" w14:paraId="670B4E4E" w14:textId="77777777" w:rsidTr="00811172">
        <w:trPr>
          <w:trHeight w:val="474"/>
        </w:trPr>
        <w:tc>
          <w:tcPr>
            <w:tcW w:w="5338" w:type="dxa"/>
            <w:vAlign w:val="center"/>
          </w:tcPr>
          <w:p w14:paraId="736CA9B7" w14:textId="77777777" w:rsidR="00A40DBC" w:rsidRDefault="00A40DBC" w:rsidP="00811172">
            <w:pPr>
              <w:rPr>
                <w:rFonts w:ascii="Arial" w:eastAsia="Arial" w:hAnsi="Arial" w:cs="Arial"/>
              </w:rPr>
            </w:pPr>
            <w:r>
              <w:rPr>
                <w:rFonts w:ascii="Arial" w:eastAsia="Arial" w:hAnsi="Arial" w:cs="Arial"/>
              </w:rPr>
              <w:t>Commercial</w:t>
            </w:r>
          </w:p>
        </w:tc>
        <w:tc>
          <w:tcPr>
            <w:tcW w:w="4324" w:type="dxa"/>
            <w:vAlign w:val="center"/>
          </w:tcPr>
          <w:p w14:paraId="2AB7C4F2" w14:textId="7E880C83" w:rsidR="00A40DBC" w:rsidRDefault="001F4E43" w:rsidP="00811172">
            <w:pPr>
              <w:jc w:val="center"/>
              <w:rPr>
                <w:rFonts w:ascii="Arial" w:eastAsia="Arial" w:hAnsi="Arial" w:cs="Arial"/>
              </w:rPr>
            </w:pPr>
            <w:r>
              <w:rPr>
                <w:rFonts w:ascii="Arial" w:eastAsia="Arial" w:hAnsi="Arial" w:cs="Arial"/>
              </w:rPr>
              <w:t>1</w:t>
            </w:r>
          </w:p>
        </w:tc>
      </w:tr>
      <w:tr w:rsidR="00A40DBC" w14:paraId="07A1330C" w14:textId="77777777" w:rsidTr="00811172">
        <w:trPr>
          <w:trHeight w:val="474"/>
        </w:trPr>
        <w:tc>
          <w:tcPr>
            <w:tcW w:w="5338" w:type="dxa"/>
            <w:vAlign w:val="center"/>
          </w:tcPr>
          <w:p w14:paraId="37C7F0BC" w14:textId="77777777" w:rsidR="00A40DBC" w:rsidRDefault="00A40DBC" w:rsidP="00811172">
            <w:pPr>
              <w:rPr>
                <w:rFonts w:ascii="Arial" w:eastAsia="Arial" w:hAnsi="Arial" w:cs="Arial"/>
              </w:rPr>
            </w:pPr>
            <w:r>
              <w:rPr>
                <w:rFonts w:ascii="Arial" w:eastAsia="Arial" w:hAnsi="Arial" w:cs="Arial"/>
              </w:rPr>
              <w:t>Medicare Advantage</w:t>
            </w:r>
          </w:p>
        </w:tc>
        <w:tc>
          <w:tcPr>
            <w:tcW w:w="4324" w:type="dxa"/>
            <w:vAlign w:val="center"/>
          </w:tcPr>
          <w:p w14:paraId="0C6B3371" w14:textId="445508A8" w:rsidR="00A40DBC" w:rsidRDefault="001F4E43" w:rsidP="00811172">
            <w:pPr>
              <w:jc w:val="center"/>
              <w:rPr>
                <w:rFonts w:ascii="Arial" w:eastAsia="Arial" w:hAnsi="Arial" w:cs="Arial"/>
              </w:rPr>
            </w:pPr>
            <w:r>
              <w:rPr>
                <w:rFonts w:ascii="Arial" w:eastAsia="Arial" w:hAnsi="Arial" w:cs="Arial"/>
              </w:rPr>
              <w:t>2</w:t>
            </w:r>
          </w:p>
        </w:tc>
      </w:tr>
      <w:tr w:rsidR="00A40DBC" w14:paraId="15E54CFE" w14:textId="77777777" w:rsidTr="00811172">
        <w:trPr>
          <w:trHeight w:val="474"/>
        </w:trPr>
        <w:tc>
          <w:tcPr>
            <w:tcW w:w="5338" w:type="dxa"/>
            <w:vAlign w:val="center"/>
          </w:tcPr>
          <w:p w14:paraId="4E30014A" w14:textId="77777777" w:rsidR="00A40DBC" w:rsidRDefault="00A40DBC" w:rsidP="00811172">
            <w:pPr>
              <w:rPr>
                <w:rFonts w:ascii="Arial" w:eastAsia="Arial" w:hAnsi="Arial" w:cs="Arial"/>
              </w:rPr>
            </w:pPr>
            <w:r>
              <w:rPr>
                <w:rFonts w:ascii="Arial" w:eastAsia="Arial" w:hAnsi="Arial" w:cs="Arial"/>
              </w:rPr>
              <w:t>Managed Medicaid</w:t>
            </w:r>
          </w:p>
        </w:tc>
        <w:tc>
          <w:tcPr>
            <w:tcW w:w="4324" w:type="dxa"/>
            <w:vAlign w:val="center"/>
          </w:tcPr>
          <w:p w14:paraId="22AE5AFC" w14:textId="0D39F3AB" w:rsidR="00A40DBC" w:rsidRDefault="001F4E43" w:rsidP="00811172">
            <w:pPr>
              <w:jc w:val="center"/>
              <w:rPr>
                <w:rFonts w:ascii="Arial" w:eastAsia="Arial" w:hAnsi="Arial" w:cs="Arial"/>
              </w:rPr>
            </w:pPr>
            <w:r>
              <w:rPr>
                <w:rFonts w:ascii="Arial" w:eastAsia="Arial" w:hAnsi="Arial" w:cs="Arial"/>
              </w:rPr>
              <w:t>3</w:t>
            </w:r>
          </w:p>
        </w:tc>
      </w:tr>
      <w:tr w:rsidR="00A40DBC" w14:paraId="12BC1A0C" w14:textId="77777777" w:rsidTr="00811172">
        <w:trPr>
          <w:trHeight w:val="474"/>
        </w:trPr>
        <w:tc>
          <w:tcPr>
            <w:tcW w:w="5338" w:type="dxa"/>
            <w:vAlign w:val="center"/>
          </w:tcPr>
          <w:p w14:paraId="18C75EC7" w14:textId="77777777" w:rsidR="00A40DBC" w:rsidRDefault="00A40DBC" w:rsidP="00811172">
            <w:pPr>
              <w:rPr>
                <w:rFonts w:ascii="Arial" w:eastAsia="Arial" w:hAnsi="Arial" w:cs="Arial"/>
              </w:rPr>
            </w:pPr>
            <w:r>
              <w:rPr>
                <w:rFonts w:ascii="Arial" w:eastAsia="Arial" w:hAnsi="Arial" w:cs="Arial"/>
              </w:rPr>
              <w:t xml:space="preserve">Health Exchange </w:t>
            </w:r>
          </w:p>
        </w:tc>
        <w:tc>
          <w:tcPr>
            <w:tcW w:w="4324" w:type="dxa"/>
            <w:vAlign w:val="center"/>
          </w:tcPr>
          <w:p w14:paraId="338BBC1B" w14:textId="0345AA69" w:rsidR="00A40DBC" w:rsidRDefault="001F4E43" w:rsidP="00811172">
            <w:pPr>
              <w:jc w:val="center"/>
              <w:rPr>
                <w:rFonts w:ascii="Arial" w:eastAsia="Arial" w:hAnsi="Arial" w:cs="Arial"/>
              </w:rPr>
            </w:pPr>
            <w:r>
              <w:rPr>
                <w:rFonts w:ascii="Arial" w:eastAsia="Arial" w:hAnsi="Arial" w:cs="Arial"/>
              </w:rPr>
              <w:t>4</w:t>
            </w:r>
          </w:p>
        </w:tc>
      </w:tr>
      <w:tr w:rsidR="00A40DBC" w14:paraId="5F8F33F8" w14:textId="77777777" w:rsidTr="00811172">
        <w:trPr>
          <w:trHeight w:val="474"/>
        </w:trPr>
        <w:tc>
          <w:tcPr>
            <w:tcW w:w="5338" w:type="dxa"/>
            <w:vAlign w:val="center"/>
          </w:tcPr>
          <w:p w14:paraId="554007B7" w14:textId="77777777" w:rsidR="00A40DBC" w:rsidRDefault="00A40DBC" w:rsidP="00811172">
            <w:pPr>
              <w:rPr>
                <w:rFonts w:ascii="Arial" w:eastAsia="Arial" w:hAnsi="Arial" w:cs="Arial"/>
              </w:rPr>
            </w:pPr>
            <w:r>
              <w:rPr>
                <w:rFonts w:ascii="Arial" w:eastAsia="Arial" w:hAnsi="Arial" w:cs="Arial"/>
              </w:rPr>
              <w:t>Other (please specify): __________</w:t>
            </w:r>
          </w:p>
        </w:tc>
        <w:tc>
          <w:tcPr>
            <w:tcW w:w="4324" w:type="dxa"/>
            <w:vAlign w:val="center"/>
          </w:tcPr>
          <w:p w14:paraId="1474CAA7" w14:textId="22A735F8" w:rsidR="00A40DBC" w:rsidRDefault="001F4E43" w:rsidP="00811172">
            <w:pPr>
              <w:jc w:val="center"/>
              <w:rPr>
                <w:rFonts w:ascii="Arial" w:eastAsia="Arial" w:hAnsi="Arial" w:cs="Arial"/>
              </w:rPr>
            </w:pPr>
            <w:r>
              <w:rPr>
                <w:rFonts w:ascii="Arial" w:eastAsia="Arial" w:hAnsi="Arial" w:cs="Arial"/>
              </w:rPr>
              <w:t>5</w:t>
            </w:r>
          </w:p>
        </w:tc>
      </w:tr>
    </w:tbl>
    <w:p w14:paraId="13C99FFE" w14:textId="738D4917" w:rsidR="00A40DBC" w:rsidRDefault="00A40DBC" w:rsidP="00A40DBC">
      <w:pPr>
        <w:rPr>
          <w:rFonts w:ascii="Arial" w:eastAsia="Arial" w:hAnsi="Arial" w:cs="Arial"/>
        </w:rPr>
      </w:pPr>
    </w:p>
    <w:p w14:paraId="0E39F46A" w14:textId="2FD1136F" w:rsidR="006532CE" w:rsidRDefault="006532CE" w:rsidP="00A40DBC">
      <w:pPr>
        <w:rPr>
          <w:rFonts w:ascii="Arial" w:eastAsia="Arial" w:hAnsi="Arial" w:cs="Arial"/>
        </w:rPr>
      </w:pPr>
      <w:r>
        <w:rPr>
          <w:rFonts w:ascii="Arial" w:eastAsia="Arial" w:hAnsi="Arial" w:cs="Arial"/>
        </w:rPr>
        <w:t>S9col. S9 col</w:t>
      </w:r>
    </w:p>
    <w:p w14:paraId="02E35F7F" w14:textId="503C7B5B" w:rsidR="006532CE" w:rsidRPr="006532CE" w:rsidRDefault="006532CE">
      <w:pPr>
        <w:pStyle w:val="ListParagraph"/>
        <w:numPr>
          <w:ilvl w:val="3"/>
          <w:numId w:val="3"/>
        </w:numPr>
        <w:ind w:left="540"/>
        <w:rPr>
          <w:rFonts w:ascii="Arial" w:eastAsia="Arial" w:hAnsi="Arial" w:cs="Arial"/>
        </w:rPr>
      </w:pPr>
      <w:r>
        <w:rPr>
          <w:rFonts w:ascii="Arial" w:eastAsia="Arial" w:hAnsi="Arial" w:cs="Arial"/>
          <w:b/>
        </w:rPr>
        <w:t>Lives distribution across books of business</w:t>
      </w:r>
    </w:p>
    <w:p w14:paraId="390B8028" w14:textId="77777777" w:rsidR="00A40DBC" w:rsidRDefault="00A40DBC">
      <w:pPr>
        <w:numPr>
          <w:ilvl w:val="0"/>
          <w:numId w:val="3"/>
        </w:numPr>
        <w:pBdr>
          <w:top w:val="nil"/>
          <w:left w:val="nil"/>
          <w:bottom w:val="nil"/>
          <w:right w:val="nil"/>
          <w:between w:val="nil"/>
        </w:pBdr>
        <w:spacing w:after="0" w:line="240" w:lineRule="auto"/>
        <w:rPr>
          <w:color w:val="000000"/>
        </w:rPr>
      </w:pPr>
      <w:r>
        <w:rPr>
          <w:rFonts w:ascii="Arial" w:eastAsia="Arial" w:hAnsi="Arial" w:cs="Arial"/>
          <w:color w:val="000000"/>
        </w:rPr>
        <w:t>Which statement best describes your primary role as it relates to your organization’s coverage decision making process?</w:t>
      </w:r>
      <w:r>
        <w:t xml:space="preserve">     </w:t>
      </w:r>
    </w:p>
    <w:p w14:paraId="094050CE" w14:textId="204A4ABB" w:rsidR="00A40DBC" w:rsidRDefault="00A40DBC">
      <w:pPr>
        <w:numPr>
          <w:ilvl w:val="1"/>
          <w:numId w:val="1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Voting member of the </w:t>
      </w:r>
      <w:proofErr w:type="spellStart"/>
      <w:r>
        <w:rPr>
          <w:rFonts w:ascii="Arial" w:eastAsia="Arial" w:hAnsi="Arial" w:cs="Arial"/>
          <w:color w:val="000000"/>
        </w:rPr>
        <w:t>P&amp;</w:t>
      </w:r>
      <w:proofErr w:type="gramStart"/>
      <w:r w:rsidR="006532CE">
        <w:rPr>
          <w:rFonts w:ascii="Arial" w:eastAsia="Arial" w:hAnsi="Arial" w:cs="Arial"/>
          <w:color w:val="000000"/>
        </w:rPr>
        <w:t>amp;</w:t>
      </w:r>
      <w:r>
        <w:rPr>
          <w:rFonts w:ascii="Arial" w:eastAsia="Arial" w:hAnsi="Arial" w:cs="Arial"/>
          <w:color w:val="000000"/>
        </w:rPr>
        <w:t>T</w:t>
      </w:r>
      <w:proofErr w:type="spellEnd"/>
      <w:proofErr w:type="gramEnd"/>
      <w:r>
        <w:rPr>
          <w:rFonts w:ascii="Arial" w:eastAsia="Arial" w:hAnsi="Arial" w:cs="Arial"/>
          <w:color w:val="000000"/>
        </w:rPr>
        <w:t xml:space="preserve"> committee </w:t>
      </w:r>
      <w:r>
        <w:rPr>
          <w:rFonts w:ascii="Arial" w:eastAsia="Arial" w:hAnsi="Arial" w:cs="Arial"/>
          <w:color w:val="FF0000"/>
        </w:rPr>
        <w:t>[Continue &amp; Prioritize]</w:t>
      </w:r>
    </w:p>
    <w:p w14:paraId="0368B340" w14:textId="59B69811" w:rsidR="00A40DBC" w:rsidRDefault="00A40DBC">
      <w:pPr>
        <w:numPr>
          <w:ilvl w:val="1"/>
          <w:numId w:val="1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w:t>
      </w:r>
      <w:proofErr w:type="spellStart"/>
      <w:r>
        <w:rPr>
          <w:rFonts w:ascii="Arial" w:eastAsia="Arial" w:hAnsi="Arial" w:cs="Arial"/>
          <w:color w:val="000000"/>
        </w:rPr>
        <w:t>P&amp;</w:t>
      </w:r>
      <w:proofErr w:type="gramStart"/>
      <w:r w:rsidR="006532CE">
        <w:rPr>
          <w:rFonts w:ascii="Arial" w:eastAsia="Arial" w:hAnsi="Arial" w:cs="Arial"/>
          <w:color w:val="000000"/>
        </w:rPr>
        <w:t>amp;</w:t>
      </w:r>
      <w:r>
        <w:rPr>
          <w:rFonts w:ascii="Arial" w:eastAsia="Arial" w:hAnsi="Arial" w:cs="Arial"/>
          <w:color w:val="000000"/>
        </w:rPr>
        <w:t>T</w:t>
      </w:r>
      <w:proofErr w:type="spellEnd"/>
      <w:proofErr w:type="gramEnd"/>
      <w:r>
        <w:rPr>
          <w:rFonts w:ascii="Arial" w:eastAsia="Arial" w:hAnsi="Arial" w:cs="Arial"/>
          <w:color w:val="000000"/>
        </w:rPr>
        <w:t xml:space="preserve"> committee but my opinion is sought during the review process </w:t>
      </w:r>
      <w:r>
        <w:rPr>
          <w:rFonts w:ascii="Arial" w:eastAsia="Arial" w:hAnsi="Arial" w:cs="Arial"/>
          <w:color w:val="FF0000"/>
        </w:rPr>
        <w:t>[Continue]</w:t>
      </w:r>
    </w:p>
    <w:p w14:paraId="62B14B81" w14:textId="6C26113A" w:rsidR="00A40DBC" w:rsidRDefault="00A40DBC">
      <w:pPr>
        <w:numPr>
          <w:ilvl w:val="1"/>
          <w:numId w:val="1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w:t>
      </w:r>
      <w:proofErr w:type="spellStart"/>
      <w:r>
        <w:rPr>
          <w:rFonts w:ascii="Arial" w:eastAsia="Arial" w:hAnsi="Arial" w:cs="Arial"/>
          <w:color w:val="000000"/>
        </w:rPr>
        <w:t>P&amp;</w:t>
      </w:r>
      <w:proofErr w:type="gramStart"/>
      <w:r w:rsidR="006532CE">
        <w:rPr>
          <w:rFonts w:ascii="Arial" w:eastAsia="Arial" w:hAnsi="Arial" w:cs="Arial"/>
          <w:color w:val="000000"/>
        </w:rPr>
        <w:t>amp;</w:t>
      </w:r>
      <w:r>
        <w:rPr>
          <w:rFonts w:ascii="Arial" w:eastAsia="Arial" w:hAnsi="Arial" w:cs="Arial"/>
          <w:color w:val="000000"/>
        </w:rPr>
        <w:t>T</w:t>
      </w:r>
      <w:proofErr w:type="spellEnd"/>
      <w:proofErr w:type="gramEnd"/>
      <w:r>
        <w:rPr>
          <w:rFonts w:ascii="Arial" w:eastAsia="Arial" w:hAnsi="Arial" w:cs="Arial"/>
          <w:color w:val="000000"/>
        </w:rPr>
        <w:t xml:space="preserve"> committee but I am very knowledgeable about how and why my organization makes coverage decisions </w:t>
      </w:r>
      <w:r>
        <w:rPr>
          <w:rFonts w:ascii="Arial" w:eastAsia="Arial" w:hAnsi="Arial" w:cs="Arial"/>
          <w:color w:val="FF0000"/>
        </w:rPr>
        <w:t>[Continue]</w:t>
      </w:r>
    </w:p>
    <w:p w14:paraId="46AA88FA" w14:textId="57BBD9F9" w:rsidR="00A40DBC" w:rsidRDefault="00A40DBC">
      <w:pPr>
        <w:numPr>
          <w:ilvl w:val="1"/>
          <w:numId w:val="1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Non-voting member of the </w:t>
      </w:r>
      <w:proofErr w:type="spellStart"/>
      <w:r>
        <w:rPr>
          <w:rFonts w:ascii="Arial" w:eastAsia="Arial" w:hAnsi="Arial" w:cs="Arial"/>
          <w:color w:val="000000"/>
        </w:rPr>
        <w:t>P&amp;</w:t>
      </w:r>
      <w:proofErr w:type="gramStart"/>
      <w:r w:rsidR="006532CE">
        <w:rPr>
          <w:rFonts w:ascii="Arial" w:eastAsia="Arial" w:hAnsi="Arial" w:cs="Arial"/>
          <w:color w:val="000000"/>
        </w:rPr>
        <w:t>amp;</w:t>
      </w:r>
      <w:r>
        <w:rPr>
          <w:rFonts w:ascii="Arial" w:eastAsia="Arial" w:hAnsi="Arial" w:cs="Arial"/>
          <w:color w:val="000000"/>
        </w:rPr>
        <w:t>T</w:t>
      </w:r>
      <w:proofErr w:type="spellEnd"/>
      <w:proofErr w:type="gramEnd"/>
      <w:r>
        <w:rPr>
          <w:rFonts w:ascii="Arial" w:eastAsia="Arial" w:hAnsi="Arial" w:cs="Arial"/>
          <w:color w:val="000000"/>
        </w:rPr>
        <w:t xml:space="preserve"> Committee and generally not involved </w:t>
      </w:r>
      <w:r w:rsidRPr="00812D2C">
        <w:rPr>
          <w:rFonts w:ascii="Arial" w:eastAsia="Arial" w:hAnsi="Arial" w:cs="Arial"/>
          <w:color w:val="000000" w:themeColor="text1"/>
        </w:rPr>
        <w:t xml:space="preserve">or knowledgeable </w:t>
      </w:r>
      <w:r>
        <w:rPr>
          <w:rFonts w:ascii="Arial" w:eastAsia="Arial" w:hAnsi="Arial" w:cs="Arial"/>
          <w:color w:val="000000"/>
        </w:rPr>
        <w:t xml:space="preserve">regarding my organization's coverage decision making process </w:t>
      </w:r>
      <w:r>
        <w:rPr>
          <w:rFonts w:ascii="Arial" w:eastAsia="Arial" w:hAnsi="Arial" w:cs="Arial"/>
          <w:color w:val="FF0000"/>
        </w:rPr>
        <w:t>[Terminate]</w:t>
      </w:r>
    </w:p>
    <w:p w14:paraId="1755B4FE" w14:textId="77777777" w:rsidR="00A40DBC" w:rsidRDefault="00A40DBC">
      <w:pPr>
        <w:numPr>
          <w:ilvl w:val="1"/>
          <w:numId w:val="1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Other (please specify): ___________ </w:t>
      </w:r>
      <w:r>
        <w:rPr>
          <w:rFonts w:ascii="Arial" w:eastAsia="Arial" w:hAnsi="Arial" w:cs="Arial"/>
          <w:color w:val="FF0000"/>
        </w:rPr>
        <w:t>[Terminate]</w:t>
      </w:r>
    </w:p>
    <w:p w14:paraId="4E0D2367" w14:textId="77777777" w:rsidR="00A40DBC" w:rsidRDefault="00A40DBC" w:rsidP="00A40DBC">
      <w:pPr>
        <w:rPr>
          <w:rFonts w:ascii="Arial" w:eastAsia="Arial" w:hAnsi="Arial" w:cs="Arial"/>
        </w:rPr>
      </w:pPr>
    </w:p>
    <w:p w14:paraId="40CD84F7" w14:textId="1A7FC1A3" w:rsidR="00A40DBC" w:rsidRPr="006532CE" w:rsidRDefault="00A40DBC">
      <w:pPr>
        <w:numPr>
          <w:ilvl w:val="0"/>
          <w:numId w:val="3"/>
        </w:numPr>
        <w:pBdr>
          <w:top w:val="nil"/>
          <w:left w:val="nil"/>
          <w:bottom w:val="nil"/>
          <w:right w:val="nil"/>
          <w:between w:val="nil"/>
        </w:pBdr>
        <w:spacing w:after="0" w:line="240" w:lineRule="auto"/>
        <w:ind w:left="630"/>
        <w:rPr>
          <w:rFonts w:ascii="Arial" w:eastAsia="Arial" w:hAnsi="Arial" w:cs="Arial"/>
          <w:b/>
          <w:color w:val="000000"/>
        </w:rPr>
      </w:pPr>
      <w:r w:rsidRPr="006532CE">
        <w:rPr>
          <w:rFonts w:ascii="Arial" w:eastAsia="Arial" w:hAnsi="Arial" w:cs="Arial"/>
          <w:color w:val="000000"/>
        </w:rPr>
        <w:t xml:space="preserve">On the scale of 1 to 5 with 5 being very involved, rate your level of involvement for the following responsibilities in your current role. </w:t>
      </w:r>
    </w:p>
    <w:tbl>
      <w:tblPr>
        <w:tblW w:w="10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7"/>
        <w:gridCol w:w="1524"/>
        <w:gridCol w:w="1552"/>
        <w:gridCol w:w="1482"/>
        <w:gridCol w:w="1345"/>
        <w:gridCol w:w="1304"/>
      </w:tblGrid>
      <w:tr w:rsidR="00A40DBC" w:rsidRPr="000C596B" w14:paraId="3F9869ED" w14:textId="77777777" w:rsidTr="00811172">
        <w:trPr>
          <w:trHeight w:val="591"/>
        </w:trPr>
        <w:tc>
          <w:tcPr>
            <w:tcW w:w="3177" w:type="dxa"/>
            <w:shd w:val="clear" w:color="auto" w:fill="D9E2F3"/>
          </w:tcPr>
          <w:p w14:paraId="2772D697" w14:textId="2D4587D5" w:rsidR="00A40DBC" w:rsidRPr="000C596B" w:rsidRDefault="00886001" w:rsidP="00811172">
            <w:pPr>
              <w:rPr>
                <w:rFonts w:ascii="Arial" w:eastAsia="Arial" w:hAnsi="Arial" w:cs="Arial"/>
              </w:rPr>
            </w:pPr>
            <w:r>
              <w:rPr>
                <w:rFonts w:ascii="Arial" w:eastAsia="Arial" w:hAnsi="Arial" w:cs="Arial"/>
              </w:rPr>
              <w:t>[column]</w:t>
            </w:r>
          </w:p>
        </w:tc>
        <w:tc>
          <w:tcPr>
            <w:tcW w:w="1524" w:type="dxa"/>
            <w:shd w:val="clear" w:color="auto" w:fill="D9E2F3"/>
            <w:vAlign w:val="center"/>
          </w:tcPr>
          <w:p w14:paraId="7B9F370B" w14:textId="0CA0FCD2" w:rsidR="00A40DBC" w:rsidRPr="000C596B" w:rsidRDefault="00A40DBC" w:rsidP="00811172">
            <w:pPr>
              <w:jc w:val="center"/>
              <w:rPr>
                <w:rFonts w:ascii="Arial" w:eastAsia="Arial" w:hAnsi="Arial" w:cs="Arial"/>
                <w:b/>
              </w:rPr>
            </w:pPr>
            <w:r w:rsidRPr="000C596B">
              <w:rPr>
                <w:rFonts w:ascii="Arial" w:eastAsia="Arial" w:hAnsi="Arial" w:cs="Arial"/>
                <w:b/>
              </w:rPr>
              <w:t xml:space="preserve">1 </w:t>
            </w:r>
            <w:r w:rsidR="00886001">
              <w:rPr>
                <w:rFonts w:ascii="Arial" w:eastAsia="Arial" w:hAnsi="Arial" w:cs="Arial"/>
                <w:b/>
              </w:rPr>
              <w:t>&lt;</w:t>
            </w:r>
            <w:proofErr w:type="spellStart"/>
            <w:r w:rsidR="00886001">
              <w:rPr>
                <w:rFonts w:ascii="Arial" w:eastAsia="Arial" w:hAnsi="Arial" w:cs="Arial"/>
                <w:b/>
              </w:rPr>
              <w:t>br</w:t>
            </w:r>
            <w:proofErr w:type="spellEnd"/>
            <w:r w:rsidR="00886001">
              <w:rPr>
                <w:rFonts w:ascii="Arial" w:eastAsia="Arial" w:hAnsi="Arial" w:cs="Arial"/>
                <w:b/>
              </w:rPr>
              <w:t>/&gt;</w:t>
            </w:r>
            <w:r w:rsidRPr="000C596B">
              <w:rPr>
                <w:rFonts w:ascii="Arial" w:eastAsia="Arial" w:hAnsi="Arial" w:cs="Arial"/>
                <w:b/>
              </w:rPr>
              <w:t>Very uninvolved</w:t>
            </w:r>
          </w:p>
        </w:tc>
        <w:tc>
          <w:tcPr>
            <w:tcW w:w="1552" w:type="dxa"/>
            <w:shd w:val="clear" w:color="auto" w:fill="D9E2F3"/>
            <w:vAlign w:val="center"/>
          </w:tcPr>
          <w:p w14:paraId="260F992F" w14:textId="3E5CCB7F" w:rsidR="00A40DBC" w:rsidRPr="000C596B" w:rsidRDefault="00A40DBC" w:rsidP="00811172">
            <w:pPr>
              <w:jc w:val="center"/>
              <w:rPr>
                <w:rFonts w:ascii="Arial" w:eastAsia="Arial" w:hAnsi="Arial" w:cs="Arial"/>
                <w:b/>
              </w:rPr>
            </w:pPr>
            <w:r w:rsidRPr="000C596B">
              <w:rPr>
                <w:rFonts w:ascii="Arial" w:eastAsia="Arial" w:hAnsi="Arial" w:cs="Arial"/>
                <w:b/>
              </w:rPr>
              <w:t>2</w:t>
            </w:r>
            <w:r w:rsidR="00886001">
              <w:rPr>
                <w:rFonts w:ascii="Arial" w:eastAsia="Arial" w:hAnsi="Arial" w:cs="Arial"/>
                <w:b/>
              </w:rPr>
              <w:t>&lt;</w:t>
            </w:r>
            <w:proofErr w:type="spellStart"/>
            <w:r w:rsidR="00886001">
              <w:rPr>
                <w:rFonts w:ascii="Arial" w:eastAsia="Arial" w:hAnsi="Arial" w:cs="Arial"/>
                <w:b/>
              </w:rPr>
              <w:t>br</w:t>
            </w:r>
            <w:proofErr w:type="spellEnd"/>
            <w:r w:rsidR="00886001">
              <w:rPr>
                <w:rFonts w:ascii="Arial" w:eastAsia="Arial" w:hAnsi="Arial" w:cs="Arial"/>
                <w:b/>
              </w:rPr>
              <w:t>/&gt;</w:t>
            </w:r>
            <w:r w:rsidRPr="000C596B">
              <w:rPr>
                <w:rFonts w:ascii="Arial" w:eastAsia="Arial" w:hAnsi="Arial" w:cs="Arial"/>
                <w:b/>
              </w:rPr>
              <w:t xml:space="preserve"> Uninvolved</w:t>
            </w:r>
          </w:p>
        </w:tc>
        <w:tc>
          <w:tcPr>
            <w:tcW w:w="1482" w:type="dxa"/>
            <w:shd w:val="clear" w:color="auto" w:fill="D9E2F3"/>
            <w:vAlign w:val="center"/>
          </w:tcPr>
          <w:p w14:paraId="3F74610A" w14:textId="0AEF1CBC" w:rsidR="00A40DBC" w:rsidRPr="000C596B" w:rsidRDefault="00A40DBC" w:rsidP="00811172">
            <w:pPr>
              <w:jc w:val="center"/>
              <w:rPr>
                <w:rFonts w:ascii="Arial" w:eastAsia="Arial" w:hAnsi="Arial" w:cs="Arial"/>
                <w:b/>
              </w:rPr>
            </w:pPr>
            <w:r w:rsidRPr="000C596B">
              <w:rPr>
                <w:rFonts w:ascii="Arial" w:eastAsia="Arial" w:hAnsi="Arial" w:cs="Arial"/>
                <w:b/>
              </w:rPr>
              <w:t>3</w:t>
            </w:r>
            <w:r w:rsidR="00886001">
              <w:rPr>
                <w:rFonts w:ascii="Arial" w:eastAsia="Arial" w:hAnsi="Arial" w:cs="Arial"/>
                <w:b/>
              </w:rPr>
              <w:t>&lt;</w:t>
            </w:r>
            <w:proofErr w:type="spellStart"/>
            <w:r w:rsidR="00886001">
              <w:rPr>
                <w:rFonts w:ascii="Arial" w:eastAsia="Arial" w:hAnsi="Arial" w:cs="Arial"/>
                <w:b/>
              </w:rPr>
              <w:t>br</w:t>
            </w:r>
            <w:proofErr w:type="spellEnd"/>
            <w:r w:rsidR="00886001">
              <w:rPr>
                <w:rFonts w:ascii="Arial" w:eastAsia="Arial" w:hAnsi="Arial" w:cs="Arial"/>
                <w:b/>
              </w:rPr>
              <w:t>/&gt;</w:t>
            </w:r>
            <w:r w:rsidRPr="000C596B">
              <w:rPr>
                <w:rFonts w:ascii="Arial" w:eastAsia="Arial" w:hAnsi="Arial" w:cs="Arial"/>
                <w:b/>
              </w:rPr>
              <w:t xml:space="preserve"> Neither involved nor uninvolved</w:t>
            </w:r>
          </w:p>
        </w:tc>
        <w:tc>
          <w:tcPr>
            <w:tcW w:w="1345" w:type="dxa"/>
            <w:shd w:val="clear" w:color="auto" w:fill="D9E2F3"/>
            <w:vAlign w:val="center"/>
          </w:tcPr>
          <w:p w14:paraId="6EBB829D" w14:textId="3D7A141A" w:rsidR="00A40DBC" w:rsidRPr="000C596B" w:rsidRDefault="00A40DBC" w:rsidP="00811172">
            <w:pPr>
              <w:jc w:val="center"/>
              <w:rPr>
                <w:rFonts w:ascii="Arial" w:eastAsia="Arial" w:hAnsi="Arial" w:cs="Arial"/>
                <w:b/>
              </w:rPr>
            </w:pPr>
            <w:r w:rsidRPr="000C596B">
              <w:rPr>
                <w:rFonts w:ascii="Arial" w:eastAsia="Arial" w:hAnsi="Arial" w:cs="Arial"/>
                <w:b/>
              </w:rPr>
              <w:t xml:space="preserve">4 </w:t>
            </w:r>
            <w:r w:rsidR="00886001">
              <w:rPr>
                <w:rFonts w:ascii="Arial" w:eastAsia="Arial" w:hAnsi="Arial" w:cs="Arial"/>
                <w:b/>
              </w:rPr>
              <w:t>&lt;</w:t>
            </w:r>
            <w:proofErr w:type="spellStart"/>
            <w:r w:rsidR="00886001">
              <w:rPr>
                <w:rFonts w:ascii="Arial" w:eastAsia="Arial" w:hAnsi="Arial" w:cs="Arial"/>
                <w:b/>
              </w:rPr>
              <w:t>br</w:t>
            </w:r>
            <w:proofErr w:type="spellEnd"/>
            <w:r w:rsidR="00886001">
              <w:rPr>
                <w:rFonts w:ascii="Arial" w:eastAsia="Arial" w:hAnsi="Arial" w:cs="Arial"/>
                <w:b/>
              </w:rPr>
              <w:t>/&gt;</w:t>
            </w:r>
            <w:r w:rsidRPr="000C596B">
              <w:rPr>
                <w:rFonts w:ascii="Arial" w:eastAsia="Arial" w:hAnsi="Arial" w:cs="Arial"/>
                <w:b/>
              </w:rPr>
              <w:t>Involved</w:t>
            </w:r>
          </w:p>
        </w:tc>
        <w:tc>
          <w:tcPr>
            <w:tcW w:w="1304" w:type="dxa"/>
            <w:shd w:val="clear" w:color="auto" w:fill="D9E2F3"/>
            <w:vAlign w:val="center"/>
          </w:tcPr>
          <w:p w14:paraId="2A8EB3E7" w14:textId="4E6A6EF7" w:rsidR="00A40DBC" w:rsidRPr="000C596B" w:rsidRDefault="00A40DBC" w:rsidP="00811172">
            <w:pPr>
              <w:jc w:val="center"/>
              <w:rPr>
                <w:rFonts w:ascii="Arial" w:eastAsia="Arial" w:hAnsi="Arial" w:cs="Arial"/>
                <w:b/>
              </w:rPr>
            </w:pPr>
            <w:r w:rsidRPr="000C596B">
              <w:rPr>
                <w:rFonts w:ascii="Arial" w:eastAsia="Arial" w:hAnsi="Arial" w:cs="Arial"/>
                <w:b/>
              </w:rPr>
              <w:t>5</w:t>
            </w:r>
            <w:r w:rsidR="00886001">
              <w:rPr>
                <w:rFonts w:ascii="Arial" w:eastAsia="Arial" w:hAnsi="Arial" w:cs="Arial"/>
                <w:b/>
              </w:rPr>
              <w:t>&lt;</w:t>
            </w:r>
            <w:proofErr w:type="spellStart"/>
            <w:r w:rsidR="00886001">
              <w:rPr>
                <w:rFonts w:ascii="Arial" w:eastAsia="Arial" w:hAnsi="Arial" w:cs="Arial"/>
                <w:b/>
              </w:rPr>
              <w:t>br</w:t>
            </w:r>
            <w:proofErr w:type="spellEnd"/>
            <w:r w:rsidR="00886001">
              <w:rPr>
                <w:rFonts w:ascii="Arial" w:eastAsia="Arial" w:hAnsi="Arial" w:cs="Arial"/>
                <w:b/>
              </w:rPr>
              <w:t>/&gt;</w:t>
            </w:r>
            <w:r w:rsidRPr="000C596B">
              <w:rPr>
                <w:rFonts w:ascii="Arial" w:eastAsia="Arial" w:hAnsi="Arial" w:cs="Arial"/>
                <w:b/>
              </w:rPr>
              <w:t xml:space="preserve"> Very involved</w:t>
            </w:r>
          </w:p>
        </w:tc>
      </w:tr>
      <w:tr w:rsidR="00A40DBC" w:rsidRPr="000C596B" w14:paraId="1723491B" w14:textId="77777777" w:rsidTr="00811172">
        <w:trPr>
          <w:trHeight w:val="591"/>
        </w:trPr>
        <w:tc>
          <w:tcPr>
            <w:tcW w:w="3177" w:type="dxa"/>
            <w:vAlign w:val="center"/>
          </w:tcPr>
          <w:p w14:paraId="55248E1A"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Policy development </w:t>
            </w:r>
          </w:p>
        </w:tc>
        <w:tc>
          <w:tcPr>
            <w:tcW w:w="1524" w:type="dxa"/>
            <w:vAlign w:val="center"/>
          </w:tcPr>
          <w:p w14:paraId="766C4F96" w14:textId="642FCD80"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1</w:t>
            </w:r>
          </w:p>
        </w:tc>
        <w:tc>
          <w:tcPr>
            <w:tcW w:w="1552" w:type="dxa"/>
            <w:vAlign w:val="center"/>
          </w:tcPr>
          <w:p w14:paraId="34362D0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1D69F8A7"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0574DE5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6F833208"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A391A3B" w14:textId="77777777" w:rsidTr="00811172">
        <w:trPr>
          <w:trHeight w:val="591"/>
        </w:trPr>
        <w:tc>
          <w:tcPr>
            <w:tcW w:w="3177" w:type="dxa"/>
            <w:vAlign w:val="center"/>
          </w:tcPr>
          <w:p w14:paraId="3FB84F60"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Formulary development </w:t>
            </w:r>
          </w:p>
        </w:tc>
        <w:tc>
          <w:tcPr>
            <w:tcW w:w="1524" w:type="dxa"/>
            <w:vAlign w:val="center"/>
          </w:tcPr>
          <w:p w14:paraId="1CC9E30E" w14:textId="21AE8512"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2</w:t>
            </w:r>
          </w:p>
        </w:tc>
        <w:tc>
          <w:tcPr>
            <w:tcW w:w="1552" w:type="dxa"/>
            <w:vAlign w:val="center"/>
          </w:tcPr>
          <w:p w14:paraId="08184703"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2668F70A"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23D9EFE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7AD576BD"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r>
      <w:tr w:rsidR="00A40DBC" w:rsidRPr="000C596B" w14:paraId="78CC23E9" w14:textId="77777777" w:rsidTr="00811172">
        <w:trPr>
          <w:trHeight w:val="591"/>
        </w:trPr>
        <w:tc>
          <w:tcPr>
            <w:tcW w:w="3177" w:type="dxa"/>
            <w:vAlign w:val="center"/>
          </w:tcPr>
          <w:p w14:paraId="2BB04717" w14:textId="77777777" w:rsidR="00A40DBC" w:rsidRPr="000C596B" w:rsidRDefault="00A40DBC" w:rsidP="00811172">
            <w:pPr>
              <w:pBdr>
                <w:top w:val="nil"/>
                <w:left w:val="nil"/>
                <w:bottom w:val="nil"/>
                <w:right w:val="nil"/>
                <w:between w:val="nil"/>
              </w:pBdr>
              <w:spacing w:before="240" w:after="120"/>
              <w:ind w:left="540"/>
              <w:rPr>
                <w:rFonts w:ascii="Arial" w:eastAsia="Arial" w:hAnsi="Arial" w:cs="Arial"/>
                <w:color w:val="000000"/>
              </w:rPr>
            </w:pPr>
            <w:r w:rsidRPr="000C596B">
              <w:rPr>
                <w:rFonts w:ascii="Arial" w:eastAsia="Arial" w:hAnsi="Arial" w:cs="Arial"/>
                <w:color w:val="000000"/>
              </w:rPr>
              <w:lastRenderedPageBreak/>
              <w:t>Specialty Pharmacy dispensing mandates</w:t>
            </w:r>
          </w:p>
        </w:tc>
        <w:tc>
          <w:tcPr>
            <w:tcW w:w="1524" w:type="dxa"/>
            <w:vAlign w:val="center"/>
          </w:tcPr>
          <w:p w14:paraId="24A40849" w14:textId="3F33BF7B"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3</w:t>
            </w:r>
          </w:p>
        </w:tc>
        <w:tc>
          <w:tcPr>
            <w:tcW w:w="1552" w:type="dxa"/>
            <w:vAlign w:val="center"/>
          </w:tcPr>
          <w:p w14:paraId="43DEA49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4F5C5CE4"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2564673A"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17D8F217"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845C215" w14:textId="77777777" w:rsidTr="00811172">
        <w:trPr>
          <w:trHeight w:val="591"/>
        </w:trPr>
        <w:tc>
          <w:tcPr>
            <w:tcW w:w="3177" w:type="dxa"/>
            <w:vAlign w:val="center"/>
          </w:tcPr>
          <w:p w14:paraId="4A8A8D64" w14:textId="77777777" w:rsidR="00A40DBC" w:rsidRPr="000C596B" w:rsidRDefault="00A40DBC" w:rsidP="00811172">
            <w:pPr>
              <w:pBdr>
                <w:top w:val="nil"/>
                <w:left w:val="nil"/>
                <w:bottom w:val="nil"/>
                <w:right w:val="nil"/>
                <w:between w:val="nil"/>
              </w:pBdr>
              <w:spacing w:before="240" w:after="120"/>
              <w:ind w:left="540"/>
              <w:rPr>
                <w:rFonts w:ascii="Arial" w:eastAsia="Arial" w:hAnsi="Arial" w:cs="Arial"/>
                <w:color w:val="000000"/>
              </w:rPr>
            </w:pPr>
            <w:r w:rsidRPr="000C596B">
              <w:rPr>
                <w:rFonts w:ascii="Arial" w:eastAsia="Arial" w:hAnsi="Arial" w:cs="Arial"/>
                <w:color w:val="000000"/>
              </w:rPr>
              <w:t>Manufacturer / supplier contracting (i.e., negotiating drug pricing, drug rebates)</w:t>
            </w:r>
          </w:p>
        </w:tc>
        <w:tc>
          <w:tcPr>
            <w:tcW w:w="1524" w:type="dxa"/>
            <w:vAlign w:val="center"/>
          </w:tcPr>
          <w:p w14:paraId="405F16F6" w14:textId="3F45B783"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4</w:t>
            </w:r>
          </w:p>
        </w:tc>
        <w:tc>
          <w:tcPr>
            <w:tcW w:w="1552" w:type="dxa"/>
            <w:vAlign w:val="center"/>
          </w:tcPr>
          <w:p w14:paraId="1B00A8D8"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035A3945"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3753B487"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21417C2E"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1C52B3C2" w14:textId="77777777" w:rsidTr="00811172">
        <w:trPr>
          <w:trHeight w:val="591"/>
        </w:trPr>
        <w:tc>
          <w:tcPr>
            <w:tcW w:w="3177" w:type="dxa"/>
            <w:vAlign w:val="center"/>
          </w:tcPr>
          <w:p w14:paraId="57338382"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Clinical assessment </w:t>
            </w:r>
          </w:p>
        </w:tc>
        <w:tc>
          <w:tcPr>
            <w:tcW w:w="1524" w:type="dxa"/>
            <w:vAlign w:val="center"/>
          </w:tcPr>
          <w:p w14:paraId="6E48F0EF" w14:textId="709DF0A8"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5</w:t>
            </w:r>
          </w:p>
        </w:tc>
        <w:tc>
          <w:tcPr>
            <w:tcW w:w="1552" w:type="dxa"/>
            <w:vAlign w:val="center"/>
          </w:tcPr>
          <w:p w14:paraId="7F4FF170"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82" w:type="dxa"/>
            <w:vAlign w:val="center"/>
          </w:tcPr>
          <w:p w14:paraId="38EE5631"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2A6D5D0F"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4097D853"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2DF521EE" w14:textId="77777777" w:rsidTr="00811172">
        <w:trPr>
          <w:trHeight w:val="591"/>
        </w:trPr>
        <w:tc>
          <w:tcPr>
            <w:tcW w:w="3177" w:type="dxa"/>
            <w:vAlign w:val="center"/>
          </w:tcPr>
          <w:p w14:paraId="2BC6D785"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 xml:space="preserve">Utilization management </w:t>
            </w:r>
          </w:p>
        </w:tc>
        <w:tc>
          <w:tcPr>
            <w:tcW w:w="1524" w:type="dxa"/>
            <w:vAlign w:val="center"/>
          </w:tcPr>
          <w:p w14:paraId="0646CC15" w14:textId="76265597" w:rsidR="00A40DBC" w:rsidRPr="000C596B" w:rsidRDefault="00886001" w:rsidP="00811172">
            <w:pPr>
              <w:pBdr>
                <w:top w:val="nil"/>
                <w:left w:val="nil"/>
                <w:bottom w:val="nil"/>
                <w:right w:val="nil"/>
                <w:between w:val="nil"/>
              </w:pBdr>
              <w:spacing w:before="240" w:after="120"/>
              <w:ind w:left="360"/>
              <w:jc w:val="center"/>
              <w:rPr>
                <w:rFonts w:ascii="Arial" w:eastAsia="Arial" w:hAnsi="Arial" w:cs="Arial"/>
                <w:color w:val="000000"/>
              </w:rPr>
            </w:pPr>
            <w:r>
              <w:rPr>
                <w:rFonts w:ascii="Arial" w:eastAsia="Arial" w:hAnsi="Arial" w:cs="Arial"/>
                <w:color w:val="000000"/>
              </w:rPr>
              <w:t>6</w:t>
            </w:r>
          </w:p>
        </w:tc>
        <w:tc>
          <w:tcPr>
            <w:tcW w:w="1552" w:type="dxa"/>
            <w:vAlign w:val="center"/>
          </w:tcPr>
          <w:p w14:paraId="650FEF0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2F5208F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45" w:type="dxa"/>
            <w:vAlign w:val="center"/>
          </w:tcPr>
          <w:p w14:paraId="792E6CED"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304" w:type="dxa"/>
            <w:vAlign w:val="center"/>
          </w:tcPr>
          <w:p w14:paraId="0515BCB5"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6263437A" w14:textId="77777777" w:rsidTr="00811172">
        <w:trPr>
          <w:trHeight w:val="591"/>
        </w:trPr>
        <w:tc>
          <w:tcPr>
            <w:tcW w:w="3177" w:type="dxa"/>
            <w:vAlign w:val="center"/>
          </w:tcPr>
          <w:p w14:paraId="30236773" w14:textId="77777777" w:rsidR="00A40DBC" w:rsidRPr="000C596B" w:rsidRDefault="00A40DBC" w:rsidP="00811172">
            <w:pPr>
              <w:pBdr>
                <w:top w:val="nil"/>
                <w:left w:val="nil"/>
                <w:bottom w:val="nil"/>
                <w:right w:val="nil"/>
                <w:between w:val="nil"/>
              </w:pBdr>
              <w:spacing w:before="240" w:after="120"/>
              <w:ind w:left="720" w:hanging="180"/>
              <w:rPr>
                <w:rFonts w:ascii="Arial" w:eastAsia="Arial" w:hAnsi="Arial" w:cs="Arial"/>
                <w:color w:val="000000"/>
              </w:rPr>
            </w:pPr>
            <w:r w:rsidRPr="000C596B">
              <w:rPr>
                <w:rFonts w:ascii="Arial" w:eastAsia="Arial" w:hAnsi="Arial" w:cs="Arial"/>
                <w:color w:val="000000"/>
              </w:rPr>
              <w:t>Other (please specify): _____</w:t>
            </w:r>
          </w:p>
        </w:tc>
        <w:tc>
          <w:tcPr>
            <w:tcW w:w="1524" w:type="dxa"/>
            <w:vAlign w:val="center"/>
          </w:tcPr>
          <w:p w14:paraId="59448543" w14:textId="37AE65BC" w:rsidR="00A40DBC" w:rsidRPr="000C596B" w:rsidRDefault="00886001" w:rsidP="00811172">
            <w:pPr>
              <w:pBdr>
                <w:top w:val="nil"/>
                <w:left w:val="nil"/>
                <w:bottom w:val="nil"/>
                <w:right w:val="nil"/>
                <w:between w:val="nil"/>
              </w:pBdr>
              <w:spacing w:before="240" w:after="120"/>
              <w:ind w:left="360"/>
              <w:jc w:val="center"/>
              <w:rPr>
                <w:rFonts w:ascii="Arial" w:eastAsia="Arial" w:hAnsi="Arial" w:cs="Arial"/>
                <w:color w:val="000000"/>
              </w:rPr>
            </w:pPr>
            <w:r>
              <w:rPr>
                <w:rFonts w:ascii="Arial" w:eastAsia="Arial" w:hAnsi="Arial" w:cs="Arial"/>
                <w:color w:val="000000"/>
              </w:rPr>
              <w:t>7</w:t>
            </w:r>
          </w:p>
        </w:tc>
        <w:tc>
          <w:tcPr>
            <w:tcW w:w="1552" w:type="dxa"/>
            <w:vAlign w:val="center"/>
          </w:tcPr>
          <w:p w14:paraId="34B9370E"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482" w:type="dxa"/>
            <w:vAlign w:val="center"/>
          </w:tcPr>
          <w:p w14:paraId="4081D426"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45" w:type="dxa"/>
            <w:vAlign w:val="center"/>
          </w:tcPr>
          <w:p w14:paraId="4FB49B42"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304" w:type="dxa"/>
            <w:vAlign w:val="center"/>
          </w:tcPr>
          <w:p w14:paraId="5EB50A91"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r>
    </w:tbl>
    <w:p w14:paraId="15208141" w14:textId="77777777" w:rsidR="00A40DBC" w:rsidRDefault="00A40DBC" w:rsidP="00A40DBC">
      <w:pPr>
        <w:rPr>
          <w:rFonts w:ascii="Arial" w:eastAsia="Arial" w:hAnsi="Arial" w:cs="Arial"/>
        </w:rPr>
      </w:pPr>
    </w:p>
    <w:p w14:paraId="1B0B5D9A" w14:textId="73ECD60F" w:rsidR="00A40DBC" w:rsidRDefault="00886001" w:rsidP="00A40DBC">
      <w:pPr>
        <w:rPr>
          <w:rFonts w:ascii="Arial" w:eastAsia="Arial" w:hAnsi="Arial" w:cs="Arial"/>
          <w:color w:val="FF0000"/>
        </w:rPr>
      </w:pPr>
      <w:r>
        <w:rPr>
          <w:rFonts w:ascii="Arial" w:eastAsia="Arial" w:hAnsi="Arial" w:cs="Arial"/>
        </w:rPr>
        <w:t xml:space="preserve">S11ter. </w:t>
      </w:r>
      <w:r>
        <w:rPr>
          <w:rFonts w:ascii="Arial" w:eastAsia="Arial" w:hAnsi="Arial" w:cs="Arial"/>
          <w:color w:val="FF0000"/>
        </w:rPr>
        <w:t xml:space="preserve">Continue if the participant answered 4 and 5 for at least </w:t>
      </w:r>
      <w:r w:rsidRPr="00812D2C">
        <w:rPr>
          <w:rFonts w:ascii="Arial" w:eastAsia="Arial" w:hAnsi="Arial" w:cs="Arial"/>
          <w:color w:val="FF0000"/>
        </w:rPr>
        <w:t xml:space="preserve">three </w:t>
      </w:r>
      <w:r>
        <w:rPr>
          <w:rFonts w:ascii="Arial" w:eastAsia="Arial" w:hAnsi="Arial" w:cs="Arial"/>
          <w:color w:val="FF0000"/>
        </w:rPr>
        <w:t>categories, otherwise Terminate</w:t>
      </w:r>
    </w:p>
    <w:p w14:paraId="5FDD054B" w14:textId="6EC67788" w:rsidR="00886001" w:rsidRPr="00886001" w:rsidRDefault="00886001">
      <w:pPr>
        <w:pStyle w:val="ListParagraph"/>
        <w:numPr>
          <w:ilvl w:val="3"/>
          <w:numId w:val="3"/>
        </w:numPr>
        <w:rPr>
          <w:rFonts w:ascii="Arial" w:eastAsia="Arial" w:hAnsi="Arial" w:cs="Arial"/>
        </w:rPr>
      </w:pPr>
      <w:proofErr w:type="gramStart"/>
      <w:r>
        <w:rPr>
          <w:rFonts w:ascii="Arial" w:eastAsia="Arial" w:hAnsi="Arial" w:cs="Arial"/>
        </w:rPr>
        <w:t>S11</w:t>
      </w:r>
      <w:r w:rsidR="00C20091">
        <w:rPr>
          <w:rFonts w:ascii="Arial" w:eastAsia="Arial" w:hAnsi="Arial" w:cs="Arial"/>
        </w:rPr>
        <w:t>.but(</w:t>
      </w:r>
      <w:proofErr w:type="gramEnd"/>
      <w:r w:rsidR="00C20091">
        <w:rPr>
          <w:rFonts w:ascii="Arial" w:eastAsia="Arial" w:hAnsi="Arial" w:cs="Arial"/>
        </w:rPr>
        <w:t>S11.c1,</w:t>
      </w:r>
      <w:r w:rsidR="00C20091">
        <w:rPr>
          <w:rFonts w:ascii="Arial" w:eastAsia="Arial" w:hAnsi="Arial" w:cs="Arial"/>
        </w:rPr>
        <w:t>S11.c</w:t>
      </w:r>
      <w:r w:rsidR="00C20091">
        <w:rPr>
          <w:rFonts w:ascii="Arial" w:eastAsia="Arial" w:hAnsi="Arial" w:cs="Arial"/>
        </w:rPr>
        <w:t>2</w:t>
      </w:r>
      <w:r w:rsidR="00C20091">
        <w:rPr>
          <w:rFonts w:ascii="Arial" w:eastAsia="Arial" w:hAnsi="Arial" w:cs="Arial"/>
        </w:rPr>
        <w:t>,S11.c</w:t>
      </w:r>
      <w:r w:rsidR="00C20091">
        <w:rPr>
          <w:rFonts w:ascii="Arial" w:eastAsia="Arial" w:hAnsi="Arial" w:cs="Arial"/>
        </w:rPr>
        <w:t xml:space="preserve">3).count </w:t>
      </w:r>
      <w:proofErr w:type="spellStart"/>
      <w:r w:rsidR="00C20091">
        <w:rPr>
          <w:rFonts w:ascii="Arial" w:eastAsia="Arial" w:hAnsi="Arial" w:cs="Arial"/>
        </w:rPr>
        <w:t>lt</w:t>
      </w:r>
      <w:proofErr w:type="spellEnd"/>
      <w:r w:rsidR="00C20091">
        <w:rPr>
          <w:rFonts w:ascii="Arial" w:eastAsia="Arial" w:hAnsi="Arial" w:cs="Arial"/>
        </w:rPr>
        <w:t xml:space="preserve"> 3</w:t>
      </w:r>
    </w:p>
    <w:p w14:paraId="1E129F42" w14:textId="77777777" w:rsidR="00A40DBC" w:rsidRDefault="00A40DBC">
      <w:pPr>
        <w:numPr>
          <w:ilvl w:val="0"/>
          <w:numId w:val="3"/>
        </w:numPr>
        <w:pBdr>
          <w:top w:val="nil"/>
          <w:left w:val="nil"/>
          <w:bottom w:val="nil"/>
          <w:right w:val="nil"/>
          <w:between w:val="nil"/>
        </w:pBdr>
        <w:spacing w:after="0" w:line="240" w:lineRule="auto"/>
        <w:ind w:left="630" w:hanging="630"/>
        <w:rPr>
          <w:rFonts w:ascii="Arial" w:eastAsia="Arial" w:hAnsi="Arial" w:cs="Arial"/>
        </w:rPr>
      </w:pPr>
      <w:r>
        <w:rPr>
          <w:rFonts w:ascii="Arial" w:eastAsia="Arial" w:hAnsi="Arial" w:cs="Arial"/>
          <w:color w:val="000000"/>
        </w:rPr>
        <w:t xml:space="preserve">Does your health plan(s) mandate following dispensing models for any traditional medical benefit physician administered products? </w:t>
      </w:r>
      <w:r>
        <w:rPr>
          <w:rFonts w:ascii="Arial" w:eastAsia="Arial" w:hAnsi="Arial" w:cs="Arial"/>
          <w:i/>
          <w:color w:val="000000"/>
        </w:rPr>
        <w:t>(Please place an “x” in the cells that are applicable. If “other” is selected, please explain)</w:t>
      </w:r>
      <w:r>
        <w:rPr>
          <w:rFonts w:ascii="Arial" w:eastAsia="Arial" w:hAnsi="Arial" w:cs="Arial"/>
          <w:color w:val="000000"/>
        </w:rPr>
        <w:t xml:space="preserve"> </w:t>
      </w:r>
      <w:r>
        <w:rPr>
          <w:rFonts w:ascii="Arial" w:eastAsia="Arial" w:hAnsi="Arial" w:cs="Arial"/>
          <w:color w:val="FF0000"/>
        </w:rPr>
        <w:t>[Continue if the participant answered Yes for least one category, otherwise Terminate]</w:t>
      </w:r>
    </w:p>
    <w:p w14:paraId="4B74774D" w14:textId="77777777" w:rsidR="00A40DBC" w:rsidRDefault="00A40DBC" w:rsidP="00A40DBC">
      <w:pPr>
        <w:pBdr>
          <w:top w:val="nil"/>
          <w:left w:val="nil"/>
          <w:bottom w:val="nil"/>
          <w:right w:val="nil"/>
          <w:between w:val="nil"/>
        </w:pBdr>
        <w:rPr>
          <w:rFonts w:ascii="Arial" w:eastAsia="Arial" w:hAnsi="Arial" w:cs="Arial"/>
        </w:rPr>
      </w:pPr>
    </w:p>
    <w:tbl>
      <w:tblPr>
        <w:tblW w:w="98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0"/>
        <w:gridCol w:w="1699"/>
        <w:gridCol w:w="1699"/>
        <w:gridCol w:w="1586"/>
        <w:gridCol w:w="1473"/>
      </w:tblGrid>
      <w:tr w:rsidR="00A40DBC" w:rsidRPr="000C596B" w14:paraId="297E3DEF" w14:textId="77777777" w:rsidTr="00811172">
        <w:trPr>
          <w:trHeight w:val="493"/>
        </w:trPr>
        <w:tc>
          <w:tcPr>
            <w:tcW w:w="3400" w:type="dxa"/>
            <w:shd w:val="clear" w:color="auto" w:fill="D9E2F3"/>
          </w:tcPr>
          <w:p w14:paraId="4E119405" w14:textId="77777777" w:rsidR="00A40DBC" w:rsidRPr="000C596B" w:rsidRDefault="00A40DBC" w:rsidP="00811172">
            <w:pPr>
              <w:rPr>
                <w:rFonts w:ascii="Arial" w:eastAsia="Arial" w:hAnsi="Arial" w:cs="Arial"/>
              </w:rPr>
            </w:pPr>
          </w:p>
        </w:tc>
        <w:tc>
          <w:tcPr>
            <w:tcW w:w="6457" w:type="dxa"/>
            <w:gridSpan w:val="4"/>
            <w:shd w:val="clear" w:color="auto" w:fill="D9E2F3"/>
            <w:vAlign w:val="center"/>
          </w:tcPr>
          <w:p w14:paraId="136875DC"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Specialty Pharmacy Dispensing Model Mandates </w:t>
            </w:r>
          </w:p>
        </w:tc>
      </w:tr>
      <w:tr w:rsidR="00A40DBC" w:rsidRPr="000C596B" w14:paraId="08C09C72" w14:textId="77777777" w:rsidTr="00811172">
        <w:trPr>
          <w:trHeight w:val="493"/>
        </w:trPr>
        <w:tc>
          <w:tcPr>
            <w:tcW w:w="3400" w:type="dxa"/>
            <w:shd w:val="clear" w:color="auto" w:fill="D9E2F3"/>
          </w:tcPr>
          <w:p w14:paraId="6B1AB876" w14:textId="0AA29548" w:rsidR="00A40DBC" w:rsidRPr="000C596B" w:rsidRDefault="00886001" w:rsidP="00811172">
            <w:pPr>
              <w:rPr>
                <w:rFonts w:ascii="Arial" w:eastAsia="Arial" w:hAnsi="Arial" w:cs="Arial"/>
              </w:rPr>
            </w:pPr>
            <w:r>
              <w:rPr>
                <w:rFonts w:ascii="Arial" w:eastAsia="Arial" w:hAnsi="Arial" w:cs="Arial"/>
              </w:rPr>
              <w:t>[column]</w:t>
            </w:r>
          </w:p>
        </w:tc>
        <w:tc>
          <w:tcPr>
            <w:tcW w:w="1699" w:type="dxa"/>
            <w:shd w:val="clear" w:color="auto" w:fill="D9E2F3"/>
            <w:vAlign w:val="center"/>
          </w:tcPr>
          <w:p w14:paraId="7B23815F"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Yes </w:t>
            </w:r>
          </w:p>
        </w:tc>
        <w:tc>
          <w:tcPr>
            <w:tcW w:w="1699" w:type="dxa"/>
            <w:shd w:val="clear" w:color="auto" w:fill="D9E2F3"/>
            <w:vAlign w:val="center"/>
          </w:tcPr>
          <w:p w14:paraId="1C27191E"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No </w:t>
            </w:r>
          </w:p>
        </w:tc>
        <w:tc>
          <w:tcPr>
            <w:tcW w:w="1586" w:type="dxa"/>
            <w:shd w:val="clear" w:color="auto" w:fill="D9E2F3"/>
            <w:vAlign w:val="center"/>
          </w:tcPr>
          <w:p w14:paraId="22FB5444"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I am not aware </w:t>
            </w:r>
          </w:p>
        </w:tc>
        <w:tc>
          <w:tcPr>
            <w:tcW w:w="1473" w:type="dxa"/>
            <w:shd w:val="clear" w:color="auto" w:fill="D9E2F3"/>
            <w:vAlign w:val="center"/>
          </w:tcPr>
          <w:p w14:paraId="1EDC694E" w14:textId="77777777" w:rsidR="00A40DBC" w:rsidRPr="000C596B" w:rsidRDefault="00A40DBC" w:rsidP="00811172">
            <w:pPr>
              <w:jc w:val="center"/>
              <w:rPr>
                <w:rFonts w:ascii="Arial" w:eastAsia="Arial" w:hAnsi="Arial" w:cs="Arial"/>
                <w:b/>
              </w:rPr>
            </w:pPr>
            <w:r w:rsidRPr="000C596B">
              <w:rPr>
                <w:rFonts w:ascii="Arial" w:eastAsia="Arial" w:hAnsi="Arial" w:cs="Arial"/>
                <w:b/>
              </w:rPr>
              <w:t xml:space="preserve">Other </w:t>
            </w:r>
          </w:p>
        </w:tc>
      </w:tr>
      <w:tr w:rsidR="00A40DBC" w:rsidRPr="000C596B" w14:paraId="41160D07" w14:textId="77777777" w:rsidTr="00811172">
        <w:trPr>
          <w:trHeight w:val="493"/>
        </w:trPr>
        <w:tc>
          <w:tcPr>
            <w:tcW w:w="3400" w:type="dxa"/>
            <w:vAlign w:val="center"/>
          </w:tcPr>
          <w:p w14:paraId="603E8359" w14:textId="77777777" w:rsidR="00A40DBC" w:rsidRPr="000C596B" w:rsidRDefault="00A40DBC" w:rsidP="00811172">
            <w:pPr>
              <w:rPr>
                <w:rFonts w:ascii="Arial" w:eastAsia="Arial" w:hAnsi="Arial" w:cs="Arial"/>
              </w:rPr>
            </w:pPr>
            <w:r w:rsidRPr="000C596B">
              <w:rPr>
                <w:rFonts w:ascii="Arial" w:eastAsia="Arial" w:hAnsi="Arial" w:cs="Arial"/>
                <w:b/>
              </w:rPr>
              <w:t>White Bagging:</w:t>
            </w:r>
            <w:r w:rsidRPr="000C596B">
              <w:rPr>
                <w:rFonts w:ascii="Arial" w:eastAsia="Arial" w:hAnsi="Arial" w:cs="Arial"/>
              </w:rPr>
              <w:t xml:space="preserve"> When a provider uses an external specialty pharmacy to ship drugs directly to the site of care for administration</w:t>
            </w:r>
          </w:p>
        </w:tc>
        <w:tc>
          <w:tcPr>
            <w:tcW w:w="1699" w:type="dxa"/>
            <w:vAlign w:val="center"/>
          </w:tcPr>
          <w:p w14:paraId="5941E78A" w14:textId="1A4597F7"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1</w:t>
            </w:r>
          </w:p>
        </w:tc>
        <w:tc>
          <w:tcPr>
            <w:tcW w:w="1699" w:type="dxa"/>
            <w:vAlign w:val="center"/>
          </w:tcPr>
          <w:p w14:paraId="505C7CC9" w14:textId="77777777" w:rsidR="00A40DBC" w:rsidRPr="000C596B" w:rsidRDefault="00A40DBC" w:rsidP="00811172">
            <w:pPr>
              <w:pBdr>
                <w:top w:val="nil"/>
                <w:left w:val="nil"/>
                <w:bottom w:val="nil"/>
                <w:right w:val="nil"/>
                <w:between w:val="nil"/>
              </w:pBdr>
              <w:spacing w:before="240" w:after="120"/>
              <w:ind w:left="360"/>
              <w:jc w:val="center"/>
              <w:rPr>
                <w:rFonts w:ascii="Arial" w:eastAsia="Arial" w:hAnsi="Arial" w:cs="Arial"/>
                <w:color w:val="000000"/>
              </w:rPr>
            </w:pPr>
          </w:p>
        </w:tc>
        <w:tc>
          <w:tcPr>
            <w:tcW w:w="1586" w:type="dxa"/>
            <w:vAlign w:val="center"/>
          </w:tcPr>
          <w:p w14:paraId="072C1B31"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421BD70E"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4572F289" w14:textId="77777777" w:rsidTr="00811172">
        <w:trPr>
          <w:trHeight w:val="656"/>
        </w:trPr>
        <w:tc>
          <w:tcPr>
            <w:tcW w:w="3400" w:type="dxa"/>
            <w:vAlign w:val="center"/>
          </w:tcPr>
          <w:p w14:paraId="05FE9053" w14:textId="77777777" w:rsidR="00A40DBC" w:rsidRPr="000C596B" w:rsidRDefault="00A40DBC" w:rsidP="00811172">
            <w:pPr>
              <w:rPr>
                <w:rFonts w:ascii="Arial" w:eastAsia="Arial" w:hAnsi="Arial" w:cs="Arial"/>
              </w:rPr>
            </w:pPr>
            <w:r w:rsidRPr="000C596B">
              <w:rPr>
                <w:rFonts w:ascii="Arial" w:eastAsia="Arial" w:hAnsi="Arial" w:cs="Arial"/>
                <w:b/>
              </w:rPr>
              <w:t>Clear Bagging:</w:t>
            </w:r>
            <w:r w:rsidRPr="000C596B">
              <w:rPr>
                <w:rFonts w:ascii="Arial" w:eastAsia="Arial" w:hAnsi="Arial" w:cs="Arial"/>
              </w:rPr>
              <w:t xml:space="preserve"> When a hospital internal specialty pharmacy prepares drugs for administration at a hospital </w:t>
            </w:r>
            <w:r w:rsidRPr="000C596B">
              <w:rPr>
                <w:rFonts w:ascii="Arial" w:eastAsia="Arial" w:hAnsi="Arial" w:cs="Arial"/>
              </w:rPr>
              <w:lastRenderedPageBreak/>
              <w:t>outpatient or inpatient site of care</w:t>
            </w:r>
          </w:p>
        </w:tc>
        <w:tc>
          <w:tcPr>
            <w:tcW w:w="1699" w:type="dxa"/>
            <w:vAlign w:val="center"/>
          </w:tcPr>
          <w:p w14:paraId="11F37E45" w14:textId="7AE3AA08"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lastRenderedPageBreak/>
              <w:t>2</w:t>
            </w:r>
          </w:p>
        </w:tc>
        <w:tc>
          <w:tcPr>
            <w:tcW w:w="1699" w:type="dxa"/>
            <w:vAlign w:val="center"/>
          </w:tcPr>
          <w:p w14:paraId="453FE6C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86" w:type="dxa"/>
            <w:vAlign w:val="center"/>
          </w:tcPr>
          <w:p w14:paraId="3F85EFC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104BC28A"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r w:rsidR="00A40DBC" w:rsidRPr="000C596B" w14:paraId="4D52E9BE" w14:textId="77777777" w:rsidTr="00811172">
        <w:trPr>
          <w:trHeight w:val="507"/>
        </w:trPr>
        <w:tc>
          <w:tcPr>
            <w:tcW w:w="3400" w:type="dxa"/>
            <w:vAlign w:val="center"/>
          </w:tcPr>
          <w:p w14:paraId="65CF59C5" w14:textId="77777777" w:rsidR="00A40DBC" w:rsidRPr="000C596B" w:rsidRDefault="00A40DBC" w:rsidP="00811172">
            <w:pPr>
              <w:rPr>
                <w:rFonts w:ascii="Arial" w:eastAsia="Arial" w:hAnsi="Arial" w:cs="Arial"/>
              </w:rPr>
            </w:pPr>
            <w:r w:rsidRPr="000C596B">
              <w:rPr>
                <w:rFonts w:ascii="Arial" w:eastAsia="Arial" w:hAnsi="Arial" w:cs="Arial"/>
                <w:b/>
              </w:rPr>
              <w:t xml:space="preserve">Brown Bagging: </w:t>
            </w:r>
            <w:r w:rsidRPr="000C596B">
              <w:rPr>
                <w:rFonts w:ascii="Arial" w:eastAsia="Arial" w:hAnsi="Arial" w:cs="Arial"/>
              </w:rPr>
              <w:t>When a patient receives their drug directly from a specialty pharmacy or retail pharmacy and brings it to a healthcare provider for administration</w:t>
            </w:r>
          </w:p>
        </w:tc>
        <w:tc>
          <w:tcPr>
            <w:tcW w:w="1699" w:type="dxa"/>
            <w:vAlign w:val="center"/>
          </w:tcPr>
          <w:p w14:paraId="5EB3B8E6" w14:textId="0AFEE3CE" w:rsidR="00A40DBC" w:rsidRPr="000C596B" w:rsidRDefault="00886001" w:rsidP="00811172">
            <w:pPr>
              <w:pBdr>
                <w:top w:val="nil"/>
                <w:left w:val="nil"/>
                <w:bottom w:val="nil"/>
                <w:right w:val="nil"/>
                <w:between w:val="nil"/>
              </w:pBdr>
              <w:spacing w:before="240" w:after="120"/>
              <w:ind w:left="720"/>
              <w:rPr>
                <w:rFonts w:ascii="Arial" w:eastAsia="Arial" w:hAnsi="Arial" w:cs="Arial"/>
                <w:color w:val="000000"/>
              </w:rPr>
            </w:pPr>
            <w:r>
              <w:rPr>
                <w:rFonts w:ascii="Arial" w:eastAsia="Arial" w:hAnsi="Arial" w:cs="Arial"/>
                <w:color w:val="000000"/>
              </w:rPr>
              <w:t>3</w:t>
            </w:r>
          </w:p>
        </w:tc>
        <w:tc>
          <w:tcPr>
            <w:tcW w:w="1699" w:type="dxa"/>
            <w:vAlign w:val="center"/>
          </w:tcPr>
          <w:p w14:paraId="2FC943B2"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586" w:type="dxa"/>
            <w:vAlign w:val="center"/>
          </w:tcPr>
          <w:p w14:paraId="5736CBF8"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c>
          <w:tcPr>
            <w:tcW w:w="1473" w:type="dxa"/>
            <w:vAlign w:val="center"/>
          </w:tcPr>
          <w:p w14:paraId="6C3BCDCC" w14:textId="77777777" w:rsidR="00A40DBC" w:rsidRPr="000C596B" w:rsidRDefault="00A40DBC" w:rsidP="00811172">
            <w:pPr>
              <w:pBdr>
                <w:top w:val="nil"/>
                <w:left w:val="nil"/>
                <w:bottom w:val="nil"/>
                <w:right w:val="nil"/>
                <w:between w:val="nil"/>
              </w:pBdr>
              <w:spacing w:before="240" w:after="120"/>
              <w:ind w:left="720"/>
              <w:rPr>
                <w:rFonts w:ascii="Arial" w:eastAsia="Arial" w:hAnsi="Arial" w:cs="Arial"/>
                <w:color w:val="000000"/>
              </w:rPr>
            </w:pPr>
          </w:p>
        </w:tc>
      </w:tr>
    </w:tbl>
    <w:p w14:paraId="00DE07C0" w14:textId="5D1512B8" w:rsidR="00A40DBC" w:rsidRDefault="00A40DBC" w:rsidP="00A40DBC">
      <w:pPr>
        <w:pBdr>
          <w:top w:val="nil"/>
          <w:left w:val="nil"/>
          <w:bottom w:val="nil"/>
          <w:right w:val="nil"/>
          <w:between w:val="nil"/>
        </w:pBdr>
        <w:rPr>
          <w:rFonts w:ascii="Arial" w:eastAsia="Arial" w:hAnsi="Arial" w:cs="Arial"/>
          <w:color w:val="000000"/>
        </w:rPr>
      </w:pPr>
    </w:p>
    <w:p w14:paraId="0C7BF4BD" w14:textId="07D76929" w:rsidR="00886001" w:rsidRDefault="00886001" w:rsidP="00A40DBC">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S12ter. S12 </w:t>
      </w:r>
      <w:proofErr w:type="spellStart"/>
      <w:r>
        <w:rPr>
          <w:rFonts w:ascii="Arial" w:eastAsia="Arial" w:hAnsi="Arial" w:cs="Arial"/>
          <w:color w:val="000000"/>
        </w:rPr>
        <w:t>ter</w:t>
      </w:r>
      <w:proofErr w:type="spellEnd"/>
    </w:p>
    <w:p w14:paraId="6DE9FE31" w14:textId="5FCE1E81" w:rsidR="00886001" w:rsidRPr="00886001" w:rsidRDefault="00886001">
      <w:pPr>
        <w:pStyle w:val="ListParagraph"/>
        <w:numPr>
          <w:ilvl w:val="3"/>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not (S12.r1.c1 or </w:t>
      </w:r>
      <w:r>
        <w:rPr>
          <w:rFonts w:ascii="Arial" w:eastAsia="Arial" w:hAnsi="Arial" w:cs="Arial"/>
          <w:color w:val="000000"/>
        </w:rPr>
        <w:t>S12.r</w:t>
      </w:r>
      <w:r>
        <w:rPr>
          <w:rFonts w:ascii="Arial" w:eastAsia="Arial" w:hAnsi="Arial" w:cs="Arial"/>
          <w:color w:val="000000"/>
        </w:rPr>
        <w:t>2</w:t>
      </w:r>
      <w:r>
        <w:rPr>
          <w:rFonts w:ascii="Arial" w:eastAsia="Arial" w:hAnsi="Arial" w:cs="Arial"/>
          <w:color w:val="000000"/>
        </w:rPr>
        <w:t>.c1 or</w:t>
      </w:r>
      <w:r w:rsidRPr="00886001">
        <w:rPr>
          <w:rFonts w:ascii="Arial" w:eastAsia="Arial" w:hAnsi="Arial" w:cs="Arial"/>
          <w:color w:val="000000"/>
        </w:rPr>
        <w:t xml:space="preserve"> </w:t>
      </w:r>
      <w:r>
        <w:rPr>
          <w:rFonts w:ascii="Arial" w:eastAsia="Arial" w:hAnsi="Arial" w:cs="Arial"/>
          <w:color w:val="000000"/>
        </w:rPr>
        <w:t>S12.r</w:t>
      </w:r>
      <w:r>
        <w:rPr>
          <w:rFonts w:ascii="Arial" w:eastAsia="Arial" w:hAnsi="Arial" w:cs="Arial"/>
          <w:color w:val="000000"/>
        </w:rPr>
        <w:t>3</w:t>
      </w:r>
      <w:r>
        <w:rPr>
          <w:rFonts w:ascii="Arial" w:eastAsia="Arial" w:hAnsi="Arial" w:cs="Arial"/>
          <w:color w:val="000000"/>
        </w:rPr>
        <w:t>.c1</w:t>
      </w:r>
      <w:r>
        <w:rPr>
          <w:rFonts w:ascii="Arial" w:eastAsia="Arial" w:hAnsi="Arial" w:cs="Arial"/>
          <w:color w:val="000000"/>
        </w:rPr>
        <w:t>)</w:t>
      </w:r>
    </w:p>
    <w:p w14:paraId="60DC0F8A" w14:textId="2252C9D1" w:rsidR="00A40DBC" w:rsidRDefault="00A40DBC">
      <w:pPr>
        <w:numPr>
          <w:ilvl w:val="0"/>
          <w:numId w:val="3"/>
        </w:numPr>
        <w:pBdr>
          <w:top w:val="nil"/>
          <w:left w:val="nil"/>
          <w:bottom w:val="nil"/>
          <w:right w:val="nil"/>
          <w:between w:val="nil"/>
        </w:pBdr>
        <w:spacing w:after="0" w:line="240" w:lineRule="auto"/>
        <w:ind w:left="630" w:hanging="630"/>
        <w:rPr>
          <w:rFonts w:ascii="Arial" w:eastAsia="Arial" w:hAnsi="Arial" w:cs="Arial"/>
          <w:color w:val="000000"/>
        </w:rPr>
      </w:pPr>
      <w:r>
        <w:rPr>
          <w:rFonts w:ascii="Arial" w:eastAsia="Arial" w:hAnsi="Arial" w:cs="Arial"/>
          <w:color w:val="000000"/>
        </w:rPr>
        <w:t xml:space="preserve">This research will be audio recorded for notetaking and analysis purposes only. The recording will remain the property of Blue Matter. Do you consent to record the discussion? </w:t>
      </w:r>
      <w:r>
        <w:rPr>
          <w:rFonts w:ascii="Arial" w:eastAsia="Arial" w:hAnsi="Arial" w:cs="Arial"/>
          <w:color w:val="FF0000"/>
        </w:rPr>
        <w:t>[Continue]</w:t>
      </w:r>
    </w:p>
    <w:p w14:paraId="754D0336" w14:textId="77777777" w:rsidR="00A40DBC" w:rsidRDefault="00A40DBC">
      <w:pPr>
        <w:numPr>
          <w:ilvl w:val="1"/>
          <w:numId w:val="1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 xml:space="preserve">Yes </w:t>
      </w:r>
    </w:p>
    <w:p w14:paraId="2681315E" w14:textId="77777777" w:rsidR="00A40DBC" w:rsidRDefault="00A40DBC">
      <w:pPr>
        <w:numPr>
          <w:ilvl w:val="1"/>
          <w:numId w:val="12"/>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No</w:t>
      </w:r>
    </w:p>
    <w:sectPr w:rsidR="00A40DBC" w:rsidSect="00A913E2">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4343A" w14:textId="77777777" w:rsidR="00817EF3" w:rsidRDefault="00817EF3" w:rsidP="006A679E">
      <w:pPr>
        <w:spacing w:after="0" w:line="240" w:lineRule="auto"/>
      </w:pPr>
      <w:r>
        <w:separator/>
      </w:r>
    </w:p>
  </w:endnote>
  <w:endnote w:type="continuationSeparator" w:id="0">
    <w:p w14:paraId="550C4143" w14:textId="77777777" w:rsidR="00817EF3" w:rsidRDefault="00817EF3"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4F3B" w14:textId="77777777" w:rsidR="00817EF3" w:rsidRDefault="00817EF3" w:rsidP="006A679E">
      <w:pPr>
        <w:spacing w:after="0" w:line="240" w:lineRule="auto"/>
      </w:pPr>
      <w:r>
        <w:separator/>
      </w:r>
    </w:p>
  </w:footnote>
  <w:footnote w:type="continuationSeparator" w:id="0">
    <w:p w14:paraId="005408CC" w14:textId="77777777" w:rsidR="00817EF3" w:rsidRDefault="00817EF3"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9pt;height:9pt" o:bullet="t">
        <v:imagedata r:id="rId1" o:title="clip_image001"/>
      </v:shape>
    </w:pict>
  </w:numPicBullet>
  <w:abstractNum w:abstractNumId="0" w15:restartNumberingAfterBreak="0">
    <w:nsid w:val="08AE25FE"/>
    <w:multiLevelType w:val="multilevel"/>
    <w:tmpl w:val="325EBAFC"/>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2" w15:restartNumberingAfterBreak="0">
    <w:nsid w:val="11593122"/>
    <w:multiLevelType w:val="multilevel"/>
    <w:tmpl w:val="1B922C62"/>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2946E7"/>
    <w:multiLevelType w:val="multilevel"/>
    <w:tmpl w:val="544081E0"/>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851223"/>
    <w:multiLevelType w:val="multilevel"/>
    <w:tmpl w:val="325EBAFC"/>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6" w15:restartNumberingAfterBreak="0">
    <w:nsid w:val="4DA504A7"/>
    <w:multiLevelType w:val="multilevel"/>
    <w:tmpl w:val="544081E0"/>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CD1F7F"/>
    <w:multiLevelType w:val="multilevel"/>
    <w:tmpl w:val="21505EE2"/>
    <w:lvl w:ilvl="0">
      <w:start w:val="1"/>
      <w:numFmt w:val="decimal"/>
      <w:lvlText w:val="S%1."/>
      <w:lvlJc w:val="left"/>
      <w:pPr>
        <w:ind w:left="720" w:hanging="720"/>
      </w:pPr>
      <w:rPr>
        <w:rFonts w:ascii="Arial" w:eastAsia="Arial" w:hAnsi="Arial" w:cs="Arial"/>
        <w:b w:val="0"/>
        <w:i w:val="0"/>
        <w:iCs/>
      </w:rPr>
    </w:lvl>
    <w:lvl w:ilvl="1">
      <w:start w:val="1"/>
      <w:numFmt w:val="bullet"/>
      <w:lvlText w:val="o"/>
      <w:lvlJc w:val="left"/>
      <w:pPr>
        <w:ind w:left="1440" w:hanging="360"/>
      </w:pPr>
      <w:rPr>
        <w:rFonts w:ascii="Courier New" w:eastAsia="Courier New" w:hAnsi="Courier New" w:cs="Courier New"/>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601917"/>
    <w:multiLevelType w:val="multilevel"/>
    <w:tmpl w:val="11FC6F76"/>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4C03AA"/>
    <w:multiLevelType w:val="multilevel"/>
    <w:tmpl w:val="544081E0"/>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59751C"/>
    <w:multiLevelType w:val="multilevel"/>
    <w:tmpl w:val="544081E0"/>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C227C65"/>
    <w:multiLevelType w:val="multilevel"/>
    <w:tmpl w:val="544081E0"/>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EE7381"/>
    <w:multiLevelType w:val="multilevel"/>
    <w:tmpl w:val="B04270A6"/>
    <w:lvl w:ilvl="0">
      <w:start w:val="1"/>
      <w:numFmt w:val="decimal"/>
      <w:lvlText w:val="S%1."/>
      <w:lvlJc w:val="left"/>
      <w:pPr>
        <w:ind w:left="720" w:hanging="720"/>
      </w:pPr>
      <w:rPr>
        <w:rFonts w:ascii="Arial" w:eastAsia="Arial" w:hAnsi="Arial" w:cs="Arial"/>
        <w:b w:val="0"/>
        <w:i w:val="0"/>
        <w:iC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3773645">
    <w:abstractNumId w:val="5"/>
  </w:num>
  <w:num w:numId="2" w16cid:durableId="771319682">
    <w:abstractNumId w:val="1"/>
  </w:num>
  <w:num w:numId="3" w16cid:durableId="1896696717">
    <w:abstractNumId w:val="7"/>
  </w:num>
  <w:num w:numId="4" w16cid:durableId="1865635757">
    <w:abstractNumId w:val="12"/>
  </w:num>
  <w:num w:numId="5" w16cid:durableId="1103958848">
    <w:abstractNumId w:val="3"/>
  </w:num>
  <w:num w:numId="6" w16cid:durableId="668337071">
    <w:abstractNumId w:val="9"/>
  </w:num>
  <w:num w:numId="7" w16cid:durableId="13462251">
    <w:abstractNumId w:val="11"/>
  </w:num>
  <w:num w:numId="8" w16cid:durableId="1610894035">
    <w:abstractNumId w:val="6"/>
  </w:num>
  <w:num w:numId="9" w16cid:durableId="1316762026">
    <w:abstractNumId w:val="8"/>
  </w:num>
  <w:num w:numId="10" w16cid:durableId="264650622">
    <w:abstractNumId w:val="2"/>
  </w:num>
  <w:num w:numId="11" w16cid:durableId="855311410">
    <w:abstractNumId w:val="0"/>
  </w:num>
  <w:num w:numId="12" w16cid:durableId="106511150">
    <w:abstractNumId w:val="4"/>
  </w:num>
  <w:num w:numId="13" w16cid:durableId="6681396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571B"/>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4E43"/>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3D8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0B40"/>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20E3"/>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51E9"/>
    <w:rsid w:val="0060690B"/>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2CE"/>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17EF3"/>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40F6"/>
    <w:rsid w:val="008849FA"/>
    <w:rsid w:val="008853FA"/>
    <w:rsid w:val="00885D7E"/>
    <w:rsid w:val="00886001"/>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9B7"/>
    <w:rsid w:val="009E512F"/>
    <w:rsid w:val="009E6581"/>
    <w:rsid w:val="009F0524"/>
    <w:rsid w:val="009F056F"/>
    <w:rsid w:val="009F1393"/>
    <w:rsid w:val="009F3345"/>
    <w:rsid w:val="009F4498"/>
    <w:rsid w:val="009F7C87"/>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0DBC"/>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50DB"/>
    <w:rsid w:val="00B859BA"/>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091"/>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5EAD"/>
    <w:rsid w:val="00D367D1"/>
    <w:rsid w:val="00D37A11"/>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06EFD"/>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aliases w:val="Questions,List Paragraph1,Paragrafo elenco,qq,List Paragraph2,allergan list,Table of Contents 2,Proposal List Paragraph,text,Bulleted List,Question,Screener Questions,Liste couleur - Accent 11,Párrafo de lista,Liste couleur - Accent 111"/>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2"/>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2811213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780567980">
      <w:bodyDiv w:val="1"/>
      <w:marLeft w:val="0"/>
      <w:marRight w:val="0"/>
      <w:marTop w:val="0"/>
      <w:marBottom w:val="0"/>
      <w:divBdr>
        <w:top w:val="none" w:sz="0" w:space="0" w:color="auto"/>
        <w:left w:val="none" w:sz="0" w:space="0" w:color="auto"/>
        <w:bottom w:val="none" w:sz="0" w:space="0" w:color="auto"/>
        <w:right w:val="none" w:sz="0" w:space="0" w:color="auto"/>
      </w:divBdr>
      <w:divsChild>
        <w:div w:id="1200312482">
          <w:marLeft w:val="0"/>
          <w:marRight w:val="0"/>
          <w:marTop w:val="0"/>
          <w:marBottom w:val="0"/>
          <w:divBdr>
            <w:top w:val="none" w:sz="0" w:space="0" w:color="auto"/>
            <w:left w:val="none" w:sz="0" w:space="0" w:color="auto"/>
            <w:bottom w:val="none" w:sz="0" w:space="0" w:color="auto"/>
            <w:right w:val="none" w:sz="0" w:space="0" w:color="auto"/>
          </w:divBdr>
        </w:div>
      </w:divsChild>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3.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488A3-E80C-4782-B33C-921B15E3E2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Mladen Srzic</cp:lastModifiedBy>
  <cp:revision>4</cp:revision>
  <cp:lastPrinted>2022-02-28T17:27:00Z</cp:lastPrinted>
  <dcterms:created xsi:type="dcterms:W3CDTF">2022-11-23T17:17:00Z</dcterms:created>
  <dcterms:modified xsi:type="dcterms:W3CDTF">2022-11-23T18:30:00Z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