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06" y="0"/>
                      <wp:lineTo x="-206" y="21218"/>
                      <wp:lineTo x="21460" y="21218"/>
                      <wp:lineTo x="21460" y="0"/>
                      <wp:lineTo x="-20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w:t>
      </w:r>
      <w:r>
        <w:rPr>
          <w:rFonts w:eastAsia="Times New Roman" w:cs="Times New Roman"/>
          <w:b w:val="false"/>
          <w:bCs w:val="false"/>
          <w:sz w:val="32"/>
          <w:szCs w:val="20"/>
          <w:u w:val="single"/>
          <w:lang w:val="ru-RU" w:eastAsia="ar-SA" w:bidi="hi-IN"/>
        </w:rPr>
        <w:t>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br w:type="page"/>
          </w:r>
          <w:r>
            <w:rPr>
              <w:rFonts w:ascii="Times New Roman" w:hAnsi="Times New Roman"/>
              <w:sz w:val="28"/>
              <w:szCs w:val="28"/>
            </w:rPr>
            <w:t>Оглавление</w:t>
          </w:r>
        </w:p>
        <w:p>
          <w:pPr>
            <w:pStyle w:val="Contents1"/>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t>5</w:t>
            </w:r>
          </w:hyperlink>
        </w:p>
        <w:p>
          <w:pPr>
            <w:pStyle w:val="Contents1"/>
            <w:spacing w:lineRule="auto" w:line="360"/>
            <w:rPr/>
          </w:pPr>
          <w:hyperlink w:anchor="__RefHeading___Toc1498_1222970442">
            <w:r>
              <w:rPr>
                <w:rStyle w:val="IndexLink"/>
                <w:sz w:val="28"/>
                <w:szCs w:val="28"/>
              </w:rPr>
              <w:t>1. Аналитическая часть</w:t>
              <w:tab/>
              <w:t>6</w:t>
            </w:r>
          </w:hyperlink>
        </w:p>
        <w:p>
          <w:pPr>
            <w:pStyle w:val="Contents2"/>
            <w:tabs>
              <w:tab w:val="clear" w:pos="9689"/>
              <w:tab w:val="right" w:pos="9972" w:leader="dot"/>
            </w:tabs>
            <w:spacing w:lineRule="auto" w:line="360"/>
            <w:rPr/>
          </w:pPr>
          <w:hyperlink w:anchor="__RefHeading___Toc1500_1222970442">
            <w:r>
              <w:rPr>
                <w:rStyle w:val="IndexLink"/>
                <w:sz w:val="28"/>
                <w:szCs w:val="28"/>
              </w:rPr>
              <w:t>1.1 Описание объектов сцены</w:t>
              <w:tab/>
              <w:t>6</w:t>
            </w:r>
          </w:hyperlink>
        </w:p>
        <w:p>
          <w:pPr>
            <w:pStyle w:val="Contents3"/>
            <w:tabs>
              <w:tab w:val="clear" w:pos="9405"/>
              <w:tab w:val="right" w:pos="9972" w:leader="dot"/>
            </w:tabs>
            <w:spacing w:lineRule="auto" w:line="360"/>
            <w:rPr/>
          </w:pPr>
          <w:hyperlink w:anchor="__RefHeading___Toc1502_1222970442">
            <w:r>
              <w:rPr>
                <w:rStyle w:val="IndexLink"/>
                <w:sz w:val="28"/>
                <w:szCs w:val="28"/>
              </w:rPr>
              <w:t>1.1.1 Камера</w:t>
              <w:tab/>
              <w:t>6</w:t>
            </w:r>
          </w:hyperlink>
        </w:p>
        <w:p>
          <w:pPr>
            <w:pStyle w:val="Contents3"/>
            <w:tabs>
              <w:tab w:val="clear" w:pos="9405"/>
              <w:tab w:val="right" w:pos="9972" w:leader="dot"/>
            </w:tabs>
            <w:spacing w:lineRule="auto" w:line="360"/>
            <w:rPr/>
          </w:pPr>
          <w:hyperlink w:anchor="__RefHeading___Toc1506_1222970442">
            <w:r>
              <w:rPr>
                <w:rStyle w:val="IndexLink"/>
                <w:sz w:val="28"/>
                <w:szCs w:val="28"/>
              </w:rPr>
              <w:t>1.1.2 Источник света</w:t>
              <w:tab/>
              <w:t>6</w:t>
            </w:r>
          </w:hyperlink>
        </w:p>
        <w:p>
          <w:pPr>
            <w:pStyle w:val="Contents3"/>
            <w:tabs>
              <w:tab w:val="clear" w:pos="9405"/>
              <w:tab w:val="right" w:pos="9972" w:leader="dot"/>
            </w:tabs>
            <w:spacing w:lineRule="auto" w:line="360"/>
            <w:rPr/>
          </w:pPr>
          <w:hyperlink w:anchor="__RefHeading___Toc1510_1222970442">
            <w:r>
              <w:rPr>
                <w:rStyle w:val="IndexLink"/>
                <w:sz w:val="28"/>
                <w:szCs w:val="28"/>
              </w:rPr>
              <w:t>1.1.3 Пол</w:t>
              <w:tab/>
              <w:t>6</w:t>
            </w:r>
          </w:hyperlink>
        </w:p>
        <w:p>
          <w:pPr>
            <w:pStyle w:val="Contents3"/>
            <w:tabs>
              <w:tab w:val="clear" w:pos="9405"/>
              <w:tab w:val="right" w:pos="9972" w:leader="dot"/>
            </w:tabs>
            <w:spacing w:lineRule="auto" w:line="360"/>
            <w:rPr/>
          </w:pPr>
          <w:hyperlink w:anchor="__RefHeading___Toc1514_1222970442">
            <w:r>
              <w:rPr>
                <w:rStyle w:val="IndexLink"/>
                <w:sz w:val="28"/>
                <w:szCs w:val="28"/>
              </w:rPr>
              <w:t>1.1.4 Слайм</w:t>
              <w:tab/>
              <w:t>6</w:t>
            </w:r>
          </w:hyperlink>
        </w:p>
        <w:p>
          <w:pPr>
            <w:pStyle w:val="Contents4"/>
            <w:tabs>
              <w:tab w:val="clear" w:pos="9122"/>
              <w:tab w:val="right" w:pos="9972"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t>6</w:t>
            </w:r>
          </w:hyperlink>
        </w:p>
        <w:p>
          <w:pPr>
            <w:pStyle w:val="Contents4"/>
            <w:tabs>
              <w:tab w:val="clear" w:pos="9122"/>
              <w:tab w:val="right" w:pos="9972"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t>7</w:t>
            </w:r>
          </w:hyperlink>
        </w:p>
        <w:p>
          <w:pPr>
            <w:pStyle w:val="Contents4"/>
            <w:tabs>
              <w:tab w:val="clear" w:pos="9122"/>
              <w:tab w:val="right" w:pos="9972" w:leader="dot"/>
            </w:tabs>
            <w:spacing w:lineRule="auto" w:line="360"/>
            <w:rPr/>
          </w:pPr>
          <w:hyperlink w:anchor="__RefHeading___Toc1532_1222970442">
            <w:r>
              <w:rPr>
                <w:rStyle w:val="IndexLink"/>
                <w:i w:val="false"/>
                <w:iCs w:val="false"/>
                <w:sz w:val="28"/>
                <w:szCs w:val="28"/>
              </w:rPr>
              <w:t>1.1.4.3 Метод физического моделирования</w:t>
            </w:r>
            <w:r>
              <w:rPr>
                <w:rStyle w:val="IndexLink"/>
                <w:sz w:val="28"/>
                <w:szCs w:val="28"/>
              </w:rPr>
              <w:tab/>
              <w:t>8</w:t>
            </w:r>
          </w:hyperlink>
        </w:p>
        <w:p>
          <w:pPr>
            <w:pStyle w:val="Contents2"/>
            <w:tabs>
              <w:tab w:val="clear" w:pos="9689"/>
              <w:tab w:val="right" w:pos="9972"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10</w:t>
            </w:r>
          </w:hyperlink>
        </w:p>
        <w:p>
          <w:pPr>
            <w:pStyle w:val="Contents2"/>
            <w:tabs>
              <w:tab w:val="clear" w:pos="9689"/>
              <w:tab w:val="right" w:pos="9972" w:leader="dot"/>
            </w:tabs>
            <w:spacing w:lineRule="auto" w:line="360"/>
            <w:rPr/>
          </w:pPr>
          <w:hyperlink w:anchor="__RefHeading___Toc1536_1222970442">
            <w:r>
              <w:rPr>
                <w:rStyle w:val="IndexLink"/>
                <w:sz w:val="28"/>
                <w:szCs w:val="28"/>
              </w:rPr>
              <w:t>1.3 Выбор модели освещения</w:t>
              <w:tab/>
              <w:t>13</w:t>
            </w:r>
          </w:hyperlink>
        </w:p>
        <w:p>
          <w:pPr>
            <w:pStyle w:val="Contents1"/>
            <w:spacing w:lineRule="auto" w:line="360"/>
            <w:rPr/>
          </w:pPr>
          <w:hyperlink w:anchor="__RefHeading___Toc1538_1222970442">
            <w:r>
              <w:rPr>
                <w:rStyle w:val="IndexLink"/>
                <w:sz w:val="28"/>
                <w:szCs w:val="28"/>
              </w:rPr>
              <w:t>2. Конструкторская часть</w:t>
              <w:tab/>
              <w:t>17</w:t>
            </w:r>
          </w:hyperlink>
        </w:p>
        <w:p>
          <w:pPr>
            <w:pStyle w:val="Contents2"/>
            <w:tabs>
              <w:tab w:val="clear" w:pos="9689"/>
              <w:tab w:val="right" w:pos="9972" w:leader="dot"/>
            </w:tabs>
            <w:spacing w:lineRule="auto" w:line="360"/>
            <w:rPr/>
          </w:pPr>
          <w:hyperlink w:anchor="__RefHeading___Toc1540_1222970442">
            <w:r>
              <w:rPr>
                <w:rStyle w:val="IndexLink"/>
                <w:sz w:val="28"/>
                <w:szCs w:val="28"/>
              </w:rPr>
              <w:t>2.1 Общие сведения</w:t>
              <w:tab/>
              <w:t>17</w:t>
            </w:r>
          </w:hyperlink>
        </w:p>
        <w:p>
          <w:pPr>
            <w:pStyle w:val="Contents2"/>
            <w:tabs>
              <w:tab w:val="clear" w:pos="9689"/>
              <w:tab w:val="right" w:pos="9972" w:leader="dot"/>
            </w:tabs>
            <w:spacing w:lineRule="auto" w:line="360"/>
            <w:rPr/>
          </w:pPr>
          <w:hyperlink w:anchor="__RefHeading___Toc1542_1222970442">
            <w:r>
              <w:rPr>
                <w:rStyle w:val="IndexLink"/>
                <w:sz w:val="28"/>
                <w:szCs w:val="28"/>
              </w:rPr>
              <w:t>2.2 Алгоритм генерации слайма в начале работы программы</w:t>
              <w:tab/>
              <w:t>17</w:t>
            </w:r>
          </w:hyperlink>
        </w:p>
        <w:p>
          <w:pPr>
            <w:pStyle w:val="Contents2"/>
            <w:tabs>
              <w:tab w:val="clear" w:pos="9689"/>
              <w:tab w:val="right" w:pos="9972" w:leader="dot"/>
            </w:tabs>
            <w:spacing w:lineRule="auto" w:line="360"/>
            <w:rPr/>
          </w:pPr>
          <w:hyperlink w:anchor="__RefHeading___Toc1546_1222970442">
            <w:r>
              <w:rPr>
                <w:rStyle w:val="IndexLink"/>
                <w:sz w:val="28"/>
                <w:szCs w:val="28"/>
              </w:rPr>
              <w:t>2.3 Алгоритм генерации пола</w:t>
              <w:tab/>
              <w:t>18</w:t>
            </w:r>
          </w:hyperlink>
        </w:p>
        <w:p>
          <w:pPr>
            <w:pStyle w:val="Contents2"/>
            <w:tabs>
              <w:tab w:val="clear" w:pos="9689"/>
              <w:tab w:val="right" w:pos="9972" w:leader="dot"/>
            </w:tabs>
            <w:spacing w:lineRule="auto" w:line="360"/>
            <w:rPr/>
          </w:pPr>
          <w:hyperlink w:anchor="__RefHeading___Toc1548_1222970442">
            <w:r>
              <w:rPr>
                <w:rStyle w:val="IndexLink"/>
                <w:sz w:val="28"/>
                <w:szCs w:val="28"/>
              </w:rPr>
              <w:t>2.4 Расчет сил, скоростей и координат точек слайма</w:t>
              <w:tab/>
              <w:t>18</w:t>
            </w:r>
          </w:hyperlink>
        </w:p>
        <w:p>
          <w:pPr>
            <w:pStyle w:val="Contents2"/>
            <w:tabs>
              <w:tab w:val="clear" w:pos="9689"/>
              <w:tab w:val="right" w:pos="9972" w:leader="dot"/>
            </w:tabs>
            <w:spacing w:lineRule="auto" w:line="360"/>
            <w:rPr/>
          </w:pPr>
          <w:hyperlink w:anchor="__RefHeading___Toc1582_1222970442">
            <w:r>
              <w:rPr>
                <w:rStyle w:val="IndexLink"/>
                <w:sz w:val="28"/>
                <w:szCs w:val="28"/>
              </w:rPr>
              <w:t>2.5 Захват точки пользователем</w:t>
              <w:tab/>
              <w:t>20</w:t>
            </w:r>
          </w:hyperlink>
        </w:p>
        <w:p>
          <w:pPr>
            <w:pStyle w:val="Contents2"/>
            <w:tabs>
              <w:tab w:val="clear" w:pos="9689"/>
              <w:tab w:val="right" w:pos="9972" w:leader="dot"/>
            </w:tabs>
            <w:spacing w:lineRule="auto" w:line="360"/>
            <w:rPr/>
          </w:pPr>
          <w:hyperlink w:anchor="__RefHeading___Toc1584_1222970442">
            <w:r>
              <w:rPr>
                <w:rStyle w:val="IndexLink"/>
                <w:sz w:val="28"/>
                <w:szCs w:val="28"/>
              </w:rPr>
              <w:t>2.6 Глобальная модель освещения Уиттеда с трассировкой лучей</w:t>
              <w:tab/>
              <w:t>20</w:t>
            </w:r>
          </w:hyperlink>
        </w:p>
        <w:p>
          <w:pPr>
            <w:pStyle w:val="Contents1"/>
            <w:spacing w:lineRule="auto" w:line="360"/>
            <w:rPr/>
          </w:pPr>
          <w:hyperlink w:anchor="__RefHeading___Toc1588_1222970442">
            <w:r>
              <w:rPr>
                <w:rStyle w:val="IndexLink"/>
                <w:sz w:val="28"/>
                <w:szCs w:val="28"/>
              </w:rPr>
              <w:t>3. Технологическая часть</w:t>
              <w:tab/>
              <w:t>20</w:t>
            </w:r>
          </w:hyperlink>
        </w:p>
        <w:p>
          <w:pPr>
            <w:pStyle w:val="Contents2"/>
            <w:tabs>
              <w:tab w:val="clear" w:pos="9689"/>
              <w:tab w:val="right" w:pos="9972" w:leader="dot"/>
            </w:tabs>
            <w:spacing w:lineRule="auto" w:line="360"/>
            <w:rPr/>
          </w:pPr>
          <w:hyperlink w:anchor="__RefHeading___Toc1590_1222970442">
            <w:r>
              <w:rPr>
                <w:rStyle w:val="IndexLink"/>
                <w:sz w:val="28"/>
                <w:szCs w:val="28"/>
              </w:rPr>
              <w:t>3.1 Выбор языка программирования и среды разработки</w:t>
              <w:tab/>
              <w:t>20</w:t>
            </w:r>
          </w:hyperlink>
        </w:p>
        <w:p>
          <w:pPr>
            <w:pStyle w:val="Contents2"/>
            <w:tabs>
              <w:tab w:val="clear" w:pos="9689"/>
              <w:tab w:val="right" w:pos="9972" w:leader="dot"/>
            </w:tabs>
            <w:spacing w:lineRule="auto" w:line="360"/>
            <w:rPr/>
          </w:pPr>
          <w:hyperlink w:anchor="__RefHeading___Toc1594_1222970442">
            <w:r>
              <w:rPr>
                <w:rStyle w:val="IndexLink"/>
                <w:sz w:val="28"/>
                <w:szCs w:val="28"/>
              </w:rPr>
              <w:t>3.2 Структура классов. Диаграмма классов</w:t>
              <w:tab/>
              <w:t>20</w:t>
            </w:r>
          </w:hyperlink>
        </w:p>
        <w:p>
          <w:pPr>
            <w:pStyle w:val="Contents2"/>
            <w:tabs>
              <w:tab w:val="clear" w:pos="9689"/>
              <w:tab w:val="right" w:pos="9972" w:leader="dot"/>
            </w:tabs>
            <w:spacing w:lineRule="auto" w:line="360"/>
            <w:rPr/>
          </w:pPr>
          <w:hyperlink w:anchor="__RefHeading___Toc1598_1222970442">
            <w:r>
              <w:rPr>
                <w:rStyle w:val="IndexLink"/>
                <w:sz w:val="28"/>
                <w:szCs w:val="28"/>
              </w:rPr>
              <w:t>3.3 Интерфейс программы</w:t>
              <w:tab/>
              <w:t>21</w:t>
            </w:r>
          </w:hyperlink>
        </w:p>
        <w:p>
          <w:pPr>
            <w:pStyle w:val="Contents2"/>
            <w:tabs>
              <w:tab w:val="clear" w:pos="9689"/>
              <w:tab w:val="right" w:pos="9972" w:leader="dot"/>
            </w:tabs>
            <w:spacing w:lineRule="auto" w:line="360"/>
            <w:ind w:left="283" w:hanging="0"/>
            <w:rPr/>
          </w:pPr>
          <w:hyperlink w:anchor="__RefHeading___Toc1600_1222970442">
            <w:r>
              <w:rPr>
                <w:rStyle w:val="IndexLink"/>
                <w:sz w:val="28"/>
                <w:szCs w:val="28"/>
              </w:rPr>
              <w:t>Заключение</w:t>
              <w:tab/>
              <w:t>22</w:t>
            </w:r>
          </w:hyperlink>
        </w:p>
        <w:p>
          <w:pPr>
            <w:pStyle w:val="Contents2"/>
            <w:tabs>
              <w:tab w:val="clear" w:pos="9689"/>
              <w:tab w:val="right" w:pos="9972" w:leader="dot"/>
            </w:tabs>
            <w:spacing w:lineRule="auto" w:line="360"/>
            <w:ind w:left="283" w:hanging="0"/>
            <w:rPr/>
          </w:pPr>
          <w:hyperlink w:anchor="__RefHeading___Toc1604_1222970442">
            <w:r>
              <w:rPr>
                <w:rStyle w:val="IndexLink"/>
                <w:sz w:val="28"/>
                <w:szCs w:val="28"/>
              </w:rPr>
              <w:t>Список использованных источников</w:t>
              <w:tab/>
              <w:t>23</w:t>
            </w:r>
          </w:hyperlink>
          <w:r>
            <w:rPr>
              <w:rStyle w:val="IndexLink"/>
              <w:sz w:val="28"/>
              <w:szCs w:val="28"/>
            </w:rPr>
            <w:fldChar w:fldCharType="end"/>
          </w:r>
        </w:p>
      </w:sdtContent>
    </w:sdt>
    <w:p>
      <w:pPr>
        <w:pStyle w:val="Normal"/>
        <w:spacing w:lineRule="auto" w:line="36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 xml:space="preserve">Источник света представляет собой материальную точку, </w:t>
      </w:r>
      <w:r>
        <w:rPr>
          <w:sz w:val="28"/>
          <w:szCs w:val="28"/>
          <w:lang w:val="ru-RU" w:bidi="hi-IN"/>
        </w:rPr>
        <w:t xml:space="preserve">которая </w:t>
      </w:r>
      <w:r>
        <w:rPr>
          <w:sz w:val="28"/>
          <w:szCs w:val="28"/>
          <w:lang w:val="ru-RU" w:bidi="hi-IN"/>
        </w:rPr>
        <w:t>испуска</w:t>
      </w:r>
      <w:r>
        <w:rPr>
          <w:sz w:val="28"/>
          <w:szCs w:val="28"/>
          <w:lang w:val="ru-RU" w:bidi="hi-IN"/>
        </w:rPr>
        <w:t>ет</w:t>
      </w:r>
      <w:r>
        <w:rPr>
          <w:sz w:val="28"/>
          <w:szCs w:val="28"/>
          <w:lang w:val="ru-RU" w:bidi="hi-IN"/>
        </w:rPr>
        <w:t xml:space="preserve">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ве</w:t>
      </w:r>
      <w:r>
        <w:rPr>
          <w:sz w:val="28"/>
          <w:szCs w:val="28"/>
          <w:lang w:val="ru-RU" w:bidi="hi-IN"/>
        </w:rPr>
        <w:t>р</w:t>
      </w:r>
      <w:r>
        <w:rPr>
          <w:sz w:val="28"/>
          <w:szCs w:val="28"/>
          <w:lang w:val="ru-RU" w:bidi="hi-IN"/>
        </w:rPr>
        <w:t>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w:t>
      </w:r>
      <w:r>
        <w:rPr>
          <w:i w:val="false"/>
          <w:iCs w:val="false"/>
          <w:sz w:val="28"/>
          <w:szCs w:val="28"/>
          <w:lang w:val="ru-RU" w:bidi="hi-IN"/>
        </w:rPr>
        <w:t>ы</w:t>
      </w:r>
      <w:r>
        <w:rPr>
          <w:i w:val="false"/>
          <w:iCs w:val="false"/>
          <w:sz w:val="28"/>
          <w:szCs w:val="28"/>
          <w:lang w:val="ru-RU" w:bidi="hi-IN"/>
        </w:rPr>
        <w:t>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слайма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w:t>
      </w:r>
      <w:r>
        <w:rPr>
          <w:i w:val="false"/>
          <w:iCs w:val="false"/>
          <w:position w:val="0"/>
          <w:sz w:val="28"/>
          <w:sz w:val="28"/>
          <w:szCs w:val="28"/>
          <w:shd w:fill="auto" w:val="clear"/>
          <w:vertAlign w:val="baseline"/>
          <w:lang w:val="ru-RU" w:bidi="hi-IN"/>
        </w:rPr>
        <w:t>ю</w:t>
      </w:r>
      <w:r>
        <w:rPr>
          <w:i w:val="false"/>
          <w:iCs w:val="false"/>
          <w:position w:val="0"/>
          <w:sz w:val="28"/>
          <w:sz w:val="28"/>
          <w:szCs w:val="28"/>
          <w:shd w:fill="auto" w:val="clear"/>
          <w:vertAlign w:val="baseline"/>
          <w:lang w:val="ru-RU" w:bidi="hi-IN"/>
        </w:rPr>
        <w:t xml:space="preserve">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w:t>
      </w:r>
      <w:r>
        <w:rPr>
          <w:i w:val="false"/>
          <w:iCs w:val="false"/>
          <w:position w:val="0"/>
          <w:sz w:val="28"/>
          <w:sz w:val="28"/>
          <w:szCs w:val="28"/>
          <w:shd w:fill="auto" w:val="clear"/>
          <w:vertAlign w:val="baseline"/>
          <w:lang w:val="ru-RU" w:bidi="hi-IN"/>
        </w:rPr>
        <w:t>т</w:t>
      </w:r>
      <w:r>
        <w:rPr>
          <w:i w:val="false"/>
          <w:iCs w:val="false"/>
          <w:position w:val="0"/>
          <w:sz w:val="28"/>
          <w:sz w:val="28"/>
          <w:szCs w:val="28"/>
          <w:shd w:fill="auto" w:val="clear"/>
          <w:vertAlign w:val="baseline"/>
          <w:lang w:val="ru-RU" w:bidi="hi-IN"/>
        </w:rPr>
        <w:t>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FF00" w:val="clear"/>
        </w:rPr>
      </w:pPr>
      <w:r>
        <w:rPr>
          <w:sz w:val="28"/>
          <w:szCs w:val="28"/>
          <w:shd w:fill="FFFF00" w:val="clear"/>
          <w:lang w:val="ru-RU" w:bidi="hi-IN"/>
        </w:rPr>
        <w:t>&lt;</w:t>
      </w:r>
      <w:r>
        <w:rPr>
          <w:sz w:val="28"/>
          <w:szCs w:val="28"/>
          <w:shd w:fill="FFFF00" w:val="clear"/>
          <w:lang w:val="ru-RU" w:bidi="hi-IN"/>
        </w:rPr>
        <w:t>какое-нить введение</w:t>
      </w:r>
      <w:r>
        <w:rPr>
          <w:sz w:val="28"/>
          <w:szCs w:val="28"/>
          <w:shd w:fill="FFFF00" w:val="clear"/>
          <w:lang w:val="ru-RU" w:bidi="hi-IN"/>
        </w:rPr>
        <w:t>&gt;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Конкретная реализация алгоритма Варнока за</w:t>
      </w:r>
      <w:r>
        <w:rPr>
          <w:sz w:val="28"/>
          <w:szCs w:val="28"/>
          <w:shd w:fill="auto" w:val="clear"/>
          <w:lang w:val="ru-RU" w:bidi="hi-IN"/>
        </w:rPr>
        <w:t>в</w:t>
      </w:r>
      <w:r>
        <w:rPr>
          <w:sz w:val="28"/>
          <w:szCs w:val="28"/>
          <w:shd w:fill="auto" w:val="clear"/>
          <w:lang w:val="ru-RU" w:bidi="hi-IN"/>
        </w:rPr>
        <w:t xml:space="preserve">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w:t>
      </w:r>
      <w:r>
        <w:rPr>
          <w:sz w:val="28"/>
          <w:szCs w:val="28"/>
          <w:shd w:fill="auto" w:val="clear"/>
          <w:lang w:val="ru-RU" w:bidi="hi-IN"/>
        </w:rPr>
        <w:t>б</w:t>
      </w:r>
      <w:r>
        <w:rPr>
          <w:sz w:val="28"/>
          <w:szCs w:val="28"/>
          <w:shd w:fill="auto" w:val="clear"/>
          <w:lang w:val="ru-RU" w:bidi="hi-IN"/>
        </w:rPr>
        <w:t>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5190" cy="2600960"/>
                <wp:effectExtent l="0" t="0" r="0" b="0"/>
                <wp:wrapSquare wrapText="largest"/>
                <wp:docPr id="2" name="Frame1"/>
                <a:graphic xmlns:a="http://schemas.openxmlformats.org/drawingml/2006/main">
                  <a:graphicData uri="http://schemas.microsoft.com/office/word/2010/wordprocessingShape">
                    <wps:wsp>
                      <wps:cNvSpPr/>
                      <wps:spPr>
                        <a:xfrm>
                          <a:off x="0" y="0"/>
                          <a:ext cx="3424680" cy="2600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45pt;margin-top:0.05pt;width:269.6pt;height:204.7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Модель Ламберта </w:t>
      </w:r>
      <w:r>
        <w:rPr>
          <w:sz w:val="28"/>
          <w:szCs w:val="28"/>
        </w:rPr>
        <w:t>описывает</w:t>
      </w:r>
      <w:r>
        <w:rPr>
          <w:sz w:val="28"/>
          <w:szCs w:val="28"/>
        </w:rPr>
        <w:t xml:space="preserve"> диффузное освещение, то есть свет точе</w:t>
      </w:r>
      <w:r>
        <w:rPr>
          <w:sz w:val="28"/>
          <w:szCs w:val="28"/>
        </w:rPr>
        <w:t>ч</w:t>
      </w:r>
      <w:r>
        <w:rPr>
          <w:sz w:val="28"/>
          <w:szCs w:val="28"/>
        </w:rPr>
        <w:t>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w:t>
      </w:r>
      <w:r>
        <w:rPr>
          <w:sz w:val="28"/>
          <w:szCs w:val="28"/>
        </w:rPr>
        <w:t xml:space="preserve">см. </w:t>
      </w:r>
      <w:r>
        <w:rPr>
          <w:sz w:val="28"/>
          <w:szCs w:val="28"/>
        </w:rPr>
        <w:t>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5505" cy="2456815"/>
                <wp:effectExtent l="0" t="0" r="0" b="0"/>
                <wp:wrapSquare wrapText="largest"/>
                <wp:docPr id="6" name="Frame2"/>
                <a:graphic xmlns:a="http://schemas.openxmlformats.org/drawingml/2006/main">
                  <a:graphicData uri="http://schemas.microsoft.com/office/word/2010/wordprocessingShape">
                    <wps:wsp>
                      <wps:cNvSpPr/>
                      <wps:spPr>
                        <a:xfrm>
                          <a:off x="0" y="0"/>
                          <a:ext cx="3404880" cy="2456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25pt;margin-top:0.05pt;width:268.05pt;height:193.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w:t>
      </w:r>
      <w:r>
        <w:rPr>
          <w:sz w:val="28"/>
          <w:szCs w:val="28"/>
          <w:shd w:fill="auto" w:val="clear"/>
          <w:lang w:val="ru-RU" w:bidi="hi-IN"/>
        </w:rPr>
        <w:t>п</w:t>
      </w:r>
      <w:r>
        <w:rPr>
          <w:sz w:val="28"/>
          <w:szCs w:val="28"/>
          <w:shd w:fill="auto" w:val="clear"/>
          <w:lang w:val="ru-RU" w:bidi="hi-IN"/>
        </w:rPr>
        <w:t xml:space="preserve">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6080" cy="3114040"/>
                <wp:effectExtent l="0" t="0" r="0" b="0"/>
                <wp:wrapSquare wrapText="largest"/>
                <wp:docPr id="10" name="Frame3"/>
                <a:graphic xmlns:a="http://schemas.openxmlformats.org/drawingml/2006/main">
                  <a:graphicData uri="http://schemas.microsoft.com/office/word/2010/wordprocessingShape">
                    <wps:wsp>
                      <wps:cNvSpPr/>
                      <wps:spPr>
                        <a:xfrm>
                          <a:off x="0" y="0"/>
                          <a:ext cx="4195440" cy="31132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3pt;height:245.1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Положение объектов сцены в пространстве будет описываться с помощью мировой системы координат, при этом ось Oy должна быть направлена вверх. Частота смены кадров во время работы программы — 60 кадров в секунду (то есть каждый кадр будет длиться приблизительно 17 миллисекунд).</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Общий алгоритм работы программы: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1417" w:right="0" w:hanging="0"/>
        <w:jc w:val="both"/>
        <w:rPr/>
      </w:pPr>
      <w:r>
        <w:rPr>
          <w:sz w:val="28"/>
          <w:szCs w:val="28"/>
          <w:lang w:val="ru-RU" w:bidi="hi-IN"/>
        </w:rPr>
        <w:t>б) Если пользователь пытается захватить точку слайма, найти и запомнить ее;</w:t>
      </w:r>
    </w:p>
    <w:p>
      <w:pPr>
        <w:pStyle w:val="TextBody"/>
        <w:widowControl/>
        <w:suppressAutoHyphens w:val="true"/>
        <w:bidi w:val="0"/>
        <w:spacing w:lineRule="auto" w:line="360" w:before="200" w:after="120"/>
        <w:ind w:left="0" w:right="0" w:firstLine="737"/>
        <w:jc w:val="both"/>
        <w:rPr/>
      </w:pPr>
      <w:r>
        <w:rPr>
          <w:sz w:val="28"/>
          <w:szCs w:val="28"/>
          <w:lang w:val="ru-RU" w:bidi="hi-IN"/>
        </w:rPr>
        <w:tab/>
        <w:t>в) Определить силы, действующие на точки слайма, не захваченные пользователем;</w:t>
      </w:r>
    </w:p>
    <w:p>
      <w:pPr>
        <w:pStyle w:val="TextBody"/>
        <w:widowControl/>
        <w:suppressAutoHyphens w:val="true"/>
        <w:bidi w:val="0"/>
        <w:spacing w:lineRule="auto" w:line="360" w:before="200" w:after="120"/>
        <w:ind w:left="1417" w:right="0" w:hanging="0"/>
        <w:jc w:val="both"/>
        <w:rPr/>
      </w:pPr>
      <w:r>
        <w:rPr>
          <w:sz w:val="28"/>
          <w:szCs w:val="28"/>
          <w:lang w:val="ru-RU" w:bidi="hi-IN"/>
        </w:rPr>
        <w:tab/>
        <w:t>г) Изменить скорости точек слайма, не захваченных пользователем,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д) Переместить точки слайма, не захваченные пользователем, в соответствии с их скоростями;</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Для хранения информации о слайме будут использоваться линейный односвязный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rPr>
        <w:t>Каждая точка массы хранит в себе информацию о ее положении в пространстве, массе и векторе скорости. Помимо этого точка массы содержит в себе массив точек, с которыми связана данная точка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rPr>
        <w:t xml:space="preserve">Каждая грань тела хранит в себе массив из трех точек, образующих плоскость данной грани, и четыре коэффициента уравнения плоскости </w:t>
      </w:r>
      <w:r>
        <w:rPr>
          <w:shd w:fill="auto" w:val="clea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shd w:fill="auto" w:val="clear"/>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Чтобы получить внешние точки слайма, программа производит рекурсивное деление исходных треугольных граней тела на новые треугольники посредством бисекции, то есть деления сторон треугольников пополам. До разбиения граней шар представляет собой икосаэдр (правильный многогранник с 20 гранями). Таким образом, пове</w:t>
      </w:r>
      <w:r>
        <w:rPr>
          <w:sz w:val="28"/>
          <w:szCs w:val="28"/>
        </w:rPr>
        <w:t>р</w:t>
      </w:r>
      <w:r>
        <w:rPr>
          <w:sz w:val="28"/>
          <w:szCs w:val="28"/>
        </w:rPr>
        <w:t>хность слайма будет представлять собой трехмерную фигуру с треугольными гранями (см. рисунок 4).</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r>
        <mc:AlternateContent>
          <mc:Choice Requires="wps">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383530" cy="2266950"/>
                <wp:effectExtent l="0" t="0" r="0" b="0"/>
                <wp:wrapSquare wrapText="largest"/>
                <wp:docPr id="14" name="Frame6"/>
                <a:graphic xmlns:a="http://schemas.openxmlformats.org/drawingml/2006/main">
                  <a:graphicData uri="http://schemas.microsoft.com/office/word/2010/wordprocessingShape">
                    <wps:wsp>
                      <wps:cNvSpPr txBox="1"/>
                      <wps:spPr>
                        <a:xfrm>
                          <a:off x="0" y="0"/>
                          <a:ext cx="5383530" cy="2266950"/>
                        </a:xfrm>
                        <a:prstGeom prst="rect"/>
                        <a:solidFill>
                          <a:srgbClr val="FFFFFF"/>
                        </a:solidFill>
                      </wps:spPr>
                      <wps:txbx>
                        <w:txbxContent>
                          <w:p>
                            <w:pPr>
                              <w:pStyle w:val="Figure"/>
                              <w:spacing w:before="120" w:after="120"/>
                              <w:jc w:val="center"/>
                              <w:rPr>
                                <w:i w:val="false"/>
                                <w:i w:val="false"/>
                                <w:iCs w:val="false"/>
                                <w:sz w:val="28"/>
                                <w:szCs w:val="28"/>
                              </w:rPr>
                            </w:pPr>
                            <w:r>
                              <w:rPr>
                                <w:i w:val="false"/>
                                <w:iCs w:val="false"/>
                                <w:sz w:val="28"/>
                                <w:szCs w:val="28"/>
                              </w:rPr>
                              <w:drawing>
                                <wp:inline distT="0" distB="0" distL="0" distR="0">
                                  <wp:extent cx="5383530" cy="191008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9"/>
                                          <a:stretch>
                                            <a:fillRect/>
                                          </a:stretch>
                                        </pic:blipFill>
                                        <pic:spPr bwMode="auto">
                                          <a:xfrm>
                                            <a:off x="0" y="0"/>
                                            <a:ext cx="5383530" cy="1910080"/>
                                          </a:xfrm>
                                          <a:prstGeom prst="rect">
                                            <a:avLst/>
                                          </a:prstGeom>
                                        </pic:spPr>
                                      </pic:pic>
                                    </a:graphicData>
                                  </a:graphic>
                                </wp:inline>
                              </w:drawing>
                              <w:t>Рисунок 4.</w:t>
                            </w:r>
                            <w:r>
                              <w:rPr>
                                <w:i w:val="false"/>
                                <w:iCs w:val="false"/>
                                <w:sz w:val="28"/>
                                <w:szCs w:val="28"/>
                              </w:rPr>
                              <w:t xml:space="preserve"> Процесс разбиения поверхности шара</w:t>
                            </w:r>
                          </w:p>
                        </w:txbxContent>
                      </wps:txbx>
                      <wps:bodyPr anchor="t" lIns="0" tIns="0" rIns="0" bIns="0">
                        <a:noAutofit/>
                      </wps:bodyPr>
                    </wps:wsp>
                  </a:graphicData>
                </a:graphic>
              </wp:anchor>
            </w:drawing>
          </mc:Choice>
          <mc:Fallback>
            <w:pict>
              <v:rect style="position:absolute;rotation:0;width:423.9pt;height:178.5pt;mso-wrap-distance-left:0pt;mso-wrap-distance-right:0pt;mso-wrap-distance-top:0pt;mso-wrap-distance-bottom:0pt;margin-top:0pt;mso-position-vertical:top;mso-position-vertical-relative:text;margin-left:37.35pt;mso-position-horizontal:center;mso-position-horizontal-relative:text">
                <v:textbox inset="0in,0in,0in,0in">
                  <w:txbxContent>
                    <w:p>
                      <w:pPr>
                        <w:pStyle w:val="Figure"/>
                        <w:spacing w:before="120" w:after="120"/>
                        <w:jc w:val="center"/>
                        <w:rPr>
                          <w:i w:val="false"/>
                          <w:i w:val="false"/>
                          <w:iCs w:val="false"/>
                          <w:sz w:val="28"/>
                          <w:szCs w:val="28"/>
                        </w:rPr>
                      </w:pPr>
                      <w:r>
                        <w:rPr>
                          <w:i w:val="false"/>
                          <w:iCs w:val="false"/>
                          <w:sz w:val="28"/>
                          <w:szCs w:val="28"/>
                        </w:rPr>
                        <w:drawing>
                          <wp:inline distT="0" distB="0" distL="0" distR="0">
                            <wp:extent cx="5383530" cy="191008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0"/>
                                    <a:stretch>
                                      <a:fillRect/>
                                    </a:stretch>
                                  </pic:blipFill>
                                  <pic:spPr bwMode="auto">
                                    <a:xfrm>
                                      <a:off x="0" y="0"/>
                                      <a:ext cx="5383530" cy="1910080"/>
                                    </a:xfrm>
                                    <a:prstGeom prst="rect">
                                      <a:avLst/>
                                    </a:prstGeom>
                                  </pic:spPr>
                                </pic:pic>
                              </a:graphicData>
                            </a:graphic>
                          </wp:inline>
                        </w:drawing>
                        <w:t>Рисунок 4.</w:t>
                      </w:r>
                      <w:r>
                        <w:rPr>
                          <w:i w:val="false"/>
                          <w:iCs w:val="false"/>
                          <w:sz w:val="28"/>
                          <w:szCs w:val="28"/>
                        </w:rPr>
                        <w:t xml:space="preserve"> Процесс разбиения поверхности шара</w:t>
                      </w:r>
                    </w:p>
                  </w:txbxContent>
                </v:textbox>
                <w10:wrap type="square" side="largest"/>
              </v:rect>
            </w:pict>
          </mc:Fallback>
        </mc:AlternateConten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После получения внешних точек программа производит поиск внутренних точек тела. Для этого из центра шара проводятся радиусы ко всем внешним точкам шара. Каждый построенный отрезок разбивается на одинаковое количество равных интервалов. Полученные точки, включая центр шара, отмечаются как внутренние точки масс шара.</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Масса каждой точки </w:t>
      </w:r>
      <w:r>
        <w:rPr>
          <w:sz w:val="28"/>
          <w:szCs w:val="28"/>
        </w:rPr>
        <w:t>шара</w:t>
      </w:r>
      <w:r>
        <w:rPr>
          <w:sz w:val="28"/>
          <w:szCs w:val="28"/>
        </w:rPr>
        <w:t xml:space="preserve"> равна значению массы тела, деленной на количество этих точек. Начальная скорость точек масс равна нулю. После разбиения точки масс соединяются пружинами </w:t>
      </w:r>
      <w:r>
        <w:rPr>
          <w:sz w:val="28"/>
          <w:szCs w:val="28"/>
        </w:rPr>
        <w:t>с соседними точками</w:t>
      </w:r>
      <w:r>
        <w:rPr>
          <w:sz w:val="28"/>
          <w:szCs w:val="28"/>
        </w:rPr>
        <w:t>.</w:t>
      </w:r>
    </w:p>
    <w:p>
      <w:pPr>
        <w:pStyle w:val="Heading2"/>
        <w:widowControl/>
        <w:suppressAutoHyphens w:val="true"/>
        <w:bidi w:val="0"/>
        <w:spacing w:lineRule="auto" w:line="360" w:before="200" w:after="120"/>
        <w:ind w:left="0" w:right="0" w:firstLine="737"/>
        <w:jc w:val="both"/>
        <w:rPr>
          <w:sz w:val="28"/>
          <w:szCs w:val="28"/>
        </w:rPr>
      </w:pPr>
      <w:bookmarkStart w:id="24" w:name="__RefHeading___Toc1548_1222970442"/>
      <w:bookmarkEnd w:id="24"/>
      <w:r>
        <w:rPr>
          <w:rFonts w:ascii="Times New Roman" w:hAnsi="Times New Roman"/>
          <w:sz w:val="28"/>
          <w:szCs w:val="28"/>
        </w:rPr>
        <w:t>2.3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5" w:name="__RefHeading___Toc1550_1222970442"/>
      <w:bookmarkEnd w:id="25"/>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6" w:name="__RefHeading___Toc1552_1222970442"/>
      <w:bookmarkEnd w:id="26"/>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7" w:name="__RefHeading___Toc1554_1222970442"/>
      <w:bookmarkEnd w:id="27"/>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8" w:name="__RefHeading___Toc1556_1222970442"/>
      <w:bookmarkEnd w:id="28"/>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9" w:name="__RefHeading___Toc1558_1222970442"/>
      <w:bookmarkEnd w:id="29"/>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0" w:name="__RefHeading___Toc1560_1222970442"/>
      <w:bookmarkEnd w:id="30"/>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62_1222970442"/>
      <w:bookmarkEnd w:id="31"/>
      <w:r>
        <w:rPr>
          <w:sz w:val="28"/>
          <w:szCs w:val="28"/>
        </w:rPr>
        <w:t xml:space="preserve">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w:t>
      </w:r>
      <w:r>
        <w:rPr>
          <w:sz w:val="28"/>
          <w:szCs w:val="28"/>
        </w:rPr>
        <w:t>у</w:t>
      </w:r>
      <w:r>
        <w:rPr>
          <w:sz w:val="28"/>
          <w:szCs w:val="28"/>
        </w:rPr>
        <w:t>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2" w:name="__RefHeading___Toc1564_1222970442"/>
      <w:bookmarkEnd w:id="32"/>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3" w:name="__RefHeading___Toc1566_1222970442"/>
      <w:bookmarkEnd w:id="33"/>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68_1222970442"/>
      <w:bookmarkEnd w:id="34"/>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70_1222970442"/>
      <w:bookmarkEnd w:id="35"/>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72_1222970442"/>
      <w:bookmarkEnd w:id="36"/>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74_1222970442"/>
      <w:bookmarkEnd w:id="37"/>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76_1222970442"/>
      <w:bookmarkEnd w:id="38"/>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78_1222970442"/>
      <w:bookmarkEnd w:id="39"/>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80_1222970442"/>
      <w:bookmarkEnd w:id="40"/>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После того, как были изменены положения всех точек тела, программа должна произвести перерасчет уравнений плоскостей, описывающих поверхность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41" w:name="__RefHeading___Toc1582_1222970442"/>
      <w:bookmarkEnd w:id="41"/>
      <w:r>
        <w:rPr>
          <w:rFonts w:ascii="Times New Roman" w:hAnsi="Times New Roman"/>
          <w:sz w:val="28"/>
          <w:szCs w:val="28"/>
        </w:rPr>
        <w:t>2.4 Захват пользователем 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 При этом скорость захваченной вершины обнуляется.</w:t>
      </w:r>
    </w:p>
    <w:p>
      <w:pPr>
        <w:pStyle w:val="Heading2"/>
        <w:keepNext w:val="true"/>
        <w:widowControl/>
        <w:suppressAutoHyphens w:val="true"/>
        <w:bidi w:val="0"/>
        <w:spacing w:lineRule="auto" w:line="360" w:before="200" w:after="120"/>
        <w:ind w:left="0" w:right="0" w:firstLine="737"/>
        <w:jc w:val="both"/>
        <w:rPr>
          <w:sz w:val="28"/>
          <w:szCs w:val="28"/>
        </w:rPr>
      </w:pPr>
      <w:bookmarkStart w:id="42" w:name="__RefHeading___Toc1584_1222970442"/>
      <w:bookmarkEnd w:id="42"/>
      <w:r>
        <w:rPr>
          <w:rFonts w:ascii="Times New Roman" w:hAnsi="Times New Roman"/>
          <w:sz w:val="28"/>
          <w:szCs w:val="28"/>
        </w:rPr>
        <w:t>2.5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43" w:name="__RefHeading___Toc1586_1222970442"/>
      <w:bookmarkEnd w:id="43"/>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Пусть есть камера и экран, находящийся на некотором расстоянии от нее.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интенсивность пиксела рассчитывается путем суммирования значений интенсивности в узлах дерева с использованием модели освещения. В нашей программе интенсивность пиксела рассчитывается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Для ускорения работы алгоритма обратной трассировки лучей слайм будет содержать информацию о сферической объемлющей обо</w:t>
      </w:r>
      <w:r>
        <w:rPr>
          <w:color w:val="000000"/>
          <w:sz w:val="28"/>
          <w:szCs w:val="28"/>
          <w:shd w:fill="auto" w:val="clear"/>
        </w:rPr>
        <w:t>ло</w:t>
      </w:r>
      <w:r>
        <w:rPr>
          <w:color w:val="000000"/>
          <w:sz w:val="28"/>
          <w:szCs w:val="28"/>
          <w:shd w:fill="auto" w:val="clear"/>
        </w:rPr>
        <w:t xml:space="preserve">чке, радиус и центр которой будут </w:t>
      </w:r>
      <w:r>
        <w:rPr>
          <w:color w:val="000000"/>
          <w:sz w:val="28"/>
          <w:szCs w:val="28"/>
          <w:shd w:fill="auto" w:val="clear"/>
        </w:rPr>
        <w:t>обновляться</w:t>
      </w:r>
      <w:r>
        <w:rPr>
          <w:color w:val="000000"/>
          <w:sz w:val="28"/>
          <w:szCs w:val="28"/>
          <w:shd w:fill="auto" w:val="clear"/>
        </w:rPr>
        <w:t xml:space="preserve">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1"/>
        <w:widowControl/>
        <w:suppressAutoHyphens w:val="true"/>
        <w:bidi w:val="0"/>
        <w:spacing w:lineRule="auto" w:line="360" w:before="240" w:after="120"/>
        <w:ind w:left="0" w:right="0" w:firstLine="737"/>
        <w:jc w:val="both"/>
        <w:rPr>
          <w:sz w:val="28"/>
          <w:szCs w:val="28"/>
        </w:rPr>
      </w:pPr>
      <w:bookmarkStart w:id="44" w:name="__RefHeading___Toc1588_1222970442"/>
      <w:bookmarkEnd w:id="44"/>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45" w:name="__RefHeading___Toc1590_1222970442"/>
      <w:bookmarkEnd w:id="45"/>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Для выполнения данной работы был выбран высокоуровневый язык программирования C++. Данный выбор обусловлен следующими факторами: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 C++ поддерживает технологию объектно-ориентированного программирования, которая позволяет легко модифицировать программу и эффективно организовывать взаимодействия между объектами;</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 xml:space="preserve">2) </w:t>
      </w:r>
      <w:r>
        <w:rPr>
          <w:sz w:val="28"/>
          <w:szCs w:val="28"/>
          <w:lang w:val="ru-RU" w:bidi="hi-IN"/>
        </w:rPr>
        <w:t>С++ обладает очень высокими показателями вычислительной производительности, что также обеспечивает достойную скорость исполнения кода</w:t>
      </w:r>
      <w:r>
        <w:rPr>
          <w:sz w:val="28"/>
          <w:szCs w:val="28"/>
          <w:shd w:fill="auto" w:val="clear"/>
          <w:lang w:val="ru-RU" w:bidi="hi-IN"/>
        </w:rPr>
        <w:t>;</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3) Для C++ было создано множество библиотек, которые могут быть использованы, в частности, для математических расчетов.</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В качестве среды разработки была выбрана Visual Studio Code по следующим причинам:</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1) Данная среда разработки бесплатна;</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2) В данной среде присутствуют встроенный отладчик, инструменты для работы с Git и средства навигации по коду, автодополнения кода и контекстной подсказки;</w:t>
      </w:r>
    </w:p>
    <w:p>
      <w:pPr>
        <w:pStyle w:val="TextBody"/>
        <w:widowControl/>
        <w:numPr>
          <w:ilvl w:val="0"/>
          <w:numId w:val="0"/>
        </w:numPr>
        <w:suppressAutoHyphens w:val="true"/>
        <w:bidi w:val="0"/>
        <w:spacing w:lineRule="auto" w:line="360" w:before="200" w:after="120"/>
        <w:ind w:left="0" w:right="0" w:firstLine="737"/>
        <w:jc w:val="both"/>
        <w:outlineLvl w:val="1"/>
        <w:rPr/>
      </w:pPr>
      <w:r>
        <w:rPr>
          <w:sz w:val="28"/>
          <w:szCs w:val="28"/>
          <w:shd w:fill="auto" w:val="clear"/>
          <w:lang w:val="ru-RU" w:bidi="hi-IN"/>
        </w:rPr>
        <w:t>3) Имеется возможность расширить любой функционал, включая компиляцию и отладку.</w:t>
      </w:r>
    </w:p>
    <w:p>
      <w:pPr>
        <w:pStyle w:val="Heading2"/>
        <w:keepNext w:val="true"/>
        <w:widowControl/>
        <w:suppressAutoHyphens w:val="true"/>
        <w:bidi w:val="0"/>
        <w:spacing w:lineRule="auto" w:line="360" w:before="200" w:after="120"/>
        <w:ind w:left="0" w:right="0" w:firstLine="737"/>
        <w:jc w:val="both"/>
        <w:rPr>
          <w:sz w:val="28"/>
          <w:szCs w:val="28"/>
        </w:rPr>
      </w:pPr>
      <w:bookmarkStart w:id="46" w:name="__RefHeading___Toc1594_1222970442"/>
      <w:bookmarkEnd w:id="46"/>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Для решения данной задачи используются следующие классы: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 MainWindow — оконный интерфейс, через который пользователь взаимодействует с программой;</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2) Plot — содержит в себе информацию о дисплее и осуществляет вывод изображения на экран;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3) Scene — совокупность объектов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4) Timer — используется для отсчета времени каждого кадра;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5) Object — абстрактный класс объекта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6) Camera — камера, заданный точкой положения в пространстве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7) LightSource — точечный источник света;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8) Slime — моделируемый объект (слайм);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9) Floor — пол, имеющий структуру;</w:t>
      </w:r>
    </w:p>
    <w:p>
      <w:pPr>
        <w:pStyle w:val="TextBody"/>
        <w:widowControl/>
        <w:numPr>
          <w:ilvl w:val="0"/>
          <w:numId w:val="0"/>
        </w:numPr>
        <w:suppressAutoHyphens w:val="true"/>
        <w:bidi w:val="0"/>
        <w:spacing w:lineRule="auto" w:line="360" w:before="200" w:after="120"/>
        <w:ind w:left="0" w:right="0" w:firstLine="737"/>
        <w:jc w:val="both"/>
        <w:outlineLvl w:val="1"/>
        <w:rPr>
          <w:lang w:val="ru-RU" w:eastAsia="zh-CN" w:bidi="hi-IN"/>
        </w:rPr>
      </w:pPr>
      <w:r>
        <w:rPr>
          <w:sz w:val="28"/>
          <w:szCs w:val="28"/>
          <w:shd w:fill="auto" w:val="clear"/>
          <w:lang w:val="ru-RU" w:eastAsia="zh-CN" w:bidi="hi-IN"/>
        </w:rPr>
        <w:t>10) Texture — абстрактный класс обработчика текстур, осуществляющего загрузку текстур их наложение на объекты;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11) FloorTexture — обработчик текстур для пола;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12) RGBColor — работа с цветом в формате RGB;</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13) PlaneFace — плоская поверхность объекта;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14) SphereCover — сферическая оболочка слайма, нужна для оптимизации алгоритма трассировки лучей по времени;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15) MassPoint — точка масс слайма;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16) Point — геометрическая точка;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17) Vector3d — трехмерный вектор;</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18) Ray — трехмерный луч, заданный точкой начала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r>
        <w:rPr>
          <w:sz w:val="28"/>
          <w:szCs w:val="28"/>
          <w:shd w:fill="auto" w:val="clear"/>
          <w:lang w:val="ru-RU" w:bidi="hi-IN"/>
        </w:rPr>
        <w:t>Диаграмма классов представлена на рисунке 5.</w:t>
      </w:r>
    </w:p>
    <w:p>
      <w:pPr>
        <w:pStyle w:val="Heading2"/>
        <w:widowControl/>
        <w:suppressAutoHyphens w:val="true"/>
        <w:bidi w:val="0"/>
        <w:spacing w:lineRule="auto" w:line="360" w:before="200" w:after="120"/>
        <w:ind w:left="0" w:right="0" w:firstLine="737"/>
        <w:jc w:val="left"/>
        <w:rPr>
          <w:sz w:val="28"/>
          <w:szCs w:val="28"/>
        </w:rPr>
      </w:pPr>
      <w:r>
        <w:rPr>
          <w:sz w:val="28"/>
          <w:szCs w:val="28"/>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44085" cy="3674110"/>
                <wp:effectExtent l="0" t="0" r="0" b="0"/>
                <wp:wrapSquare wrapText="largest"/>
                <wp:docPr id="17" name="Frame5"/>
                <a:graphic xmlns:a="http://schemas.openxmlformats.org/drawingml/2006/main">
                  <a:graphicData uri="http://schemas.microsoft.com/office/word/2010/wordprocessingShape">
                    <wps:wsp>
                      <wps:cNvSpPr/>
                      <wps:spPr>
                        <a:xfrm>
                          <a:off x="0" y="0"/>
                          <a:ext cx="4743360" cy="36734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tretch>
                                            <a:fillRect/>
                                          </a:stretch>
                                        </pic:blipFill>
                                        <pic:spPr bwMode="auto">
                                          <a:xfrm>
                                            <a:off x="0" y="0"/>
                                            <a:ext cx="4743450" cy="3316605"/>
                                          </a:xfrm>
                                          <a:prstGeom prst="rect">
                                            <a:avLst/>
                                          </a:prstGeom>
                                        </pic:spPr>
                                      </pic:pic>
                                    </a:graphicData>
                                  </a:graphic>
                                </wp:inline>
                              </w:drawing>
                            </w:r>
                            <w:r>
                              <w:rPr>
                                <w:i w:val="false"/>
                                <w:iCs w:val="false"/>
                                <w:sz w:val="28"/>
                                <w:szCs w:val="28"/>
                              </w:rPr>
                              <w:t xml:space="preserve">Рисунок </w:t>
                            </w:r>
                            <w:r>
                              <w:rPr>
                                <w:i w:val="false"/>
                                <w:iCs w:val="false"/>
                                <w:sz w:val="28"/>
                                <w:szCs w:val="28"/>
                              </w:rPr>
                              <w:t>5</w:t>
                            </w:r>
                            <w:r>
                              <w:rPr>
                                <w:i w:val="false"/>
                                <w:iCs w:val="false"/>
                                <w:sz w:val="28"/>
                                <w:szCs w:val="28"/>
                              </w:rPr>
                              <w:t>. Диаграмма классов</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62.55pt;margin-top:0.05pt;width:373.45pt;height:289.2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2"/>
                                    <a:stretch>
                                      <a:fillRect/>
                                    </a:stretch>
                                  </pic:blipFill>
                                  <pic:spPr bwMode="auto">
                                    <a:xfrm>
                                      <a:off x="0" y="0"/>
                                      <a:ext cx="4743450" cy="3316605"/>
                                    </a:xfrm>
                                    <a:prstGeom prst="rect">
                                      <a:avLst/>
                                    </a:prstGeom>
                                  </pic:spPr>
                                </pic:pic>
                              </a:graphicData>
                            </a:graphic>
                          </wp:inline>
                        </w:drawing>
                      </w:r>
                      <w:r>
                        <w:rPr>
                          <w:i w:val="false"/>
                          <w:iCs w:val="false"/>
                          <w:sz w:val="28"/>
                          <w:szCs w:val="28"/>
                        </w:rPr>
                        <w:t xml:space="preserve">Рисунок </w:t>
                      </w:r>
                      <w:r>
                        <w:rPr>
                          <w:i w:val="false"/>
                          <w:iCs w:val="false"/>
                          <w:sz w:val="28"/>
                          <w:szCs w:val="28"/>
                        </w:rPr>
                        <w:t>5</w:t>
                      </w:r>
                      <w:r>
                        <w:rPr>
                          <w:i w:val="false"/>
                          <w:iCs w:val="false"/>
                          <w:sz w:val="28"/>
                          <w:szCs w:val="28"/>
                        </w:rPr>
                        <w:t>. Диаграмма классов</w:t>
                      </w:r>
                    </w:p>
                  </w:txbxContent>
                </v:textbox>
                <w10:wrap type="square" side="largest"/>
              </v:rect>
            </w:pict>
          </mc:Fallback>
        </mc:AlternateContent>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r>
    </w:p>
    <w:p>
      <w:pPr>
        <w:pStyle w:val="Heading2"/>
        <w:widowControl/>
        <w:suppressAutoHyphens w:val="true"/>
        <w:bidi w:val="0"/>
        <w:spacing w:lineRule="auto" w:line="360" w:before="200" w:after="120"/>
        <w:ind w:left="0" w:right="0" w:firstLine="737"/>
        <w:jc w:val="left"/>
        <w:rPr>
          <w:sz w:val="28"/>
          <w:szCs w:val="28"/>
        </w:rPr>
      </w:pPr>
      <w:bookmarkStart w:id="47" w:name="__RefHeading___Toc1598_1222970442"/>
      <w:bookmarkEnd w:id="47"/>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Интерфейс программы представлен на рисунке 6.</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Цвет слайма задается с помощью ползунков синего, зеленого и красного цветов.</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 xml:space="preserve">Степень прозрачности объекта задается с помощью двух параметров: </w:t>
      </w:r>
      <w:r>
        <w:rPr>
          <w:sz w:val="28"/>
          <w:szCs w:val="28"/>
          <w:shd w:fill="auto" w:val="clear"/>
          <w:lang w:val="ru-RU" w:bidi="hi-IN"/>
        </w:rPr>
        <w:t xml:space="preserve">коэффициента пропускания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из формулы (9) и показателя поглощения </w:t>
      </w:r>
      <w:r>
        <w:rPr>
          <w:sz w:val="28"/>
          <w:szCs w:val="28"/>
          <w:shd w:fill="auto" w:val="clear"/>
          <w:lang w:val="ru-RU" w:bidi="hi-IN"/>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из формулы (10).</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Кнопки со стрелками предназначены для управления камерой: стрелки вверх и вниз — перемещение камеры вперед и назад соответственно, стрелки вправо и влево — поворот камеры вправо и влево вокруг оси, параллельной оси Oy и проходящей через точку наблюдателя. Также камерой можно управлять с помощью клавиатурных клавиш со стрелками.</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 xml:space="preserve">В </w:t>
      </w:r>
      <w:r>
        <w:rPr>
          <w:sz w:val="28"/>
          <w:szCs w:val="28"/>
          <w:shd w:fill="auto" w:val="clear"/>
          <w:lang w:val="ru-RU" w:bidi="hi-IN"/>
        </w:rPr>
        <w:t>правой стороне окна расположен экран, на котором будет выводится изображение. Через него пользователь с помощью мыши может взаимодействовать со слаймом.</w:t>
      </w:r>
    </w:p>
    <w:p>
      <w:pPr>
        <w:pStyle w:val="Heading1"/>
        <w:widowControl/>
        <w:suppressAutoHyphens w:val="true"/>
        <w:bidi w:val="0"/>
        <w:spacing w:lineRule="auto" w:line="360" w:before="240" w:after="120"/>
        <w:ind w:left="0" w:right="0" w:firstLine="737"/>
        <w:jc w:val="both"/>
        <w:outlineLvl w:val="1"/>
        <w:rPr>
          <w:sz w:val="28"/>
          <w:szCs w:val="28"/>
        </w:rPr>
      </w:pPr>
      <w:bookmarkStart w:id="48" w:name="__RefHeading___Toc1600_1222970442"/>
      <w:bookmarkEnd w:id="48"/>
      <w:r>
        <w:rPr>
          <w:rFonts w:ascii="Times New Roman" w:hAnsi="Times New Roman"/>
          <w:sz w:val="28"/>
          <w:szCs w:val="28"/>
          <w:lang w:val="ru-RU" w:bidi="hi-IN"/>
        </w:rPr>
        <w:t>Заключение</w:t>
      </w:r>
      <w:r>
        <mc:AlternateContent>
          <mc:Choice Requires="wps">
            <w:drawing>
              <wp:anchor behindDoc="0" distT="0" distB="0" distL="0" distR="0" simplePos="0" locked="0" layoutInCell="0" allowOverlap="1" relativeHeight="81">
                <wp:simplePos x="0" y="0"/>
                <wp:positionH relativeFrom="column">
                  <wp:posOffset>0</wp:posOffset>
                </wp:positionH>
                <wp:positionV relativeFrom="paragraph">
                  <wp:posOffset>-83820</wp:posOffset>
                </wp:positionV>
                <wp:extent cx="6332220" cy="4105910"/>
                <wp:effectExtent l="0" t="0" r="0" b="0"/>
                <wp:wrapSquare wrapText="largest"/>
                <wp:docPr id="21" name="Frame4"/>
                <a:graphic xmlns:a="http://schemas.openxmlformats.org/drawingml/2006/main">
                  <a:graphicData uri="http://schemas.microsoft.com/office/word/2010/wordprocessingShape">
                    <wps:wsp>
                      <wps:cNvSpPr txBox="1"/>
                      <wps:spPr>
                        <a:xfrm>
                          <a:off x="0" y="0"/>
                          <a:ext cx="6332220" cy="4105910"/>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374904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3"/>
                                          <a:stretch>
                                            <a:fillRect/>
                                          </a:stretch>
                                        </pic:blipFill>
                                        <pic:spPr bwMode="auto">
                                          <a:xfrm>
                                            <a:off x="0" y="0"/>
                                            <a:ext cx="6332220" cy="3749040"/>
                                          </a:xfrm>
                                          <a:prstGeom prst="rect">
                                            <a:avLst/>
                                          </a:prstGeom>
                                        </pic:spPr>
                                      </pic:pic>
                                    </a:graphicData>
                                  </a:graphic>
                                </wp:inline>
                              </w:drawing>
                              <w:t xml:space="preserve">Рисунок </w:t>
                            </w:r>
                            <w:r>
                              <w:rPr>
                                <w:i w:val="false"/>
                                <w:iCs w:val="false"/>
                                <w:sz w:val="28"/>
                                <w:szCs w:val="28"/>
                              </w:rPr>
                              <w:t>6</w:t>
                            </w:r>
                            <w:r>
                              <w:rPr>
                                <w:i w:val="false"/>
                                <w:iCs w:val="false"/>
                                <w:sz w:val="28"/>
                                <w:szCs w:val="28"/>
                              </w:rPr>
                              <w:t>. Интерфейс программы</w:t>
                            </w:r>
                          </w:p>
                        </w:txbxContent>
                      </wps:txbx>
                      <wps:bodyPr anchor="t" lIns="0" tIns="0" rIns="0" bIns="0">
                        <a:noAutofit/>
                      </wps:bodyPr>
                    </wps:wsp>
                  </a:graphicData>
                </a:graphic>
              </wp:anchor>
            </w:drawing>
          </mc:Choice>
          <mc:Fallback>
            <w:pict>
              <v:rect style="position:absolute;rotation:0;width:498.6pt;height:323.3pt;mso-wrap-distance-left:0pt;mso-wrap-distance-right:0pt;mso-wrap-distance-top:0pt;mso-wrap-distance-bottom:0pt;margin-top:-6.6pt;mso-position-vertical-relative:text;margin-left:0pt;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374904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4"/>
                                    <a:stretch>
                                      <a:fillRect/>
                                    </a:stretch>
                                  </pic:blipFill>
                                  <pic:spPr bwMode="auto">
                                    <a:xfrm>
                                      <a:off x="0" y="0"/>
                                      <a:ext cx="6332220" cy="3749040"/>
                                    </a:xfrm>
                                    <a:prstGeom prst="rect">
                                      <a:avLst/>
                                    </a:prstGeom>
                                  </pic:spPr>
                                </pic:pic>
                              </a:graphicData>
                            </a:graphic>
                          </wp:inline>
                        </w:drawing>
                        <w:t xml:space="preserve">Рисунок </w:t>
                      </w:r>
                      <w:r>
                        <w:rPr>
                          <w:i w:val="false"/>
                          <w:iCs w:val="false"/>
                          <w:sz w:val="28"/>
                          <w:szCs w:val="28"/>
                        </w:rPr>
                        <w:t>6</w:t>
                      </w:r>
                      <w:r>
                        <w:rPr>
                          <w:i w:val="false"/>
                          <w:iCs w:val="false"/>
                          <w:sz w:val="28"/>
                          <w:szCs w:val="28"/>
                        </w:rPr>
                        <w:t>. Интерфейс программы</w:t>
                      </w:r>
                    </w:p>
                  </w:txbxContent>
                </v:textbox>
                <w10:wrap type="square" side="largest"/>
              </v:rect>
            </w:pict>
          </mc:Fallback>
        </mc:AlternateContent>
      </w:r>
    </w:p>
    <w:p>
      <w:pPr>
        <w:pStyle w:val="Normal"/>
        <w:widowControl/>
        <w:numPr>
          <w:ilvl w:val="0"/>
          <w:numId w:val="0"/>
        </w:numPr>
        <w:suppressAutoHyphens w:val="true"/>
        <w:bidi w:val="0"/>
        <w:spacing w:lineRule="auto" w:line="360" w:before="0" w:after="160"/>
        <w:ind w:firstLine="709"/>
        <w:jc w:val="both"/>
        <w:outlineLvl w:val="1"/>
        <w:rPr>
          <w:sz w:val="28"/>
          <w:szCs w:val="28"/>
        </w:rPr>
      </w:pPr>
      <w:r>
        <w:rPr>
          <w:sz w:val="28"/>
          <w:szCs w:val="28"/>
          <w:shd w:fill="auto" w:val="clear"/>
          <w:lang w:val="ru-RU" w:bidi="hi-IN"/>
        </w:rPr>
        <w:t>Во время выполнения практической работы были проанализированы основные способы представления и задания трехмерных моделей, а также рассмотрены и основные алгоритмы удаления невидимых линий и методы освещения. Также были проанализированы достоинства и недостатки представленных алгоритмов и выбраны наиболее оптимальные для решения поставленной задачи. Был решен вопрос о методе физического моделирования рассматриваемого объекта. Кроме того, были закреплены знания и навыки, полученные в ходе изучения курса компьютерной графики. Был разработан интерфейс для взаимодействия пользователя с программой.</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49" w:name="__RefHeading___Toc1604_1222970442"/>
      <w:bookmarkEnd w:id="49"/>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50" w:name="__RefHeading___Toc1606_1222970442"/>
      <w:bookmarkEnd w:id="50"/>
      <w:r>
        <w:rPr>
          <w:rFonts w:ascii="Times New Roman" w:hAnsi="Times New Roman"/>
          <w:sz w:val="28"/>
          <w:szCs w:val="28"/>
          <w:shd w:fill="auto" w:val="clear"/>
          <w:lang w:val="ru-RU" w:bidi="hi-IN"/>
        </w:rPr>
        <w:t>1. Роджерс Д., Алгоритмические основы машинной графики: пер. с англ.— М.: Мир, 1989.— 512 с.: ил.</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r>
        <w:rPr>
          <w:rFonts w:ascii="Times New Roman" w:hAnsi="Times New Roman"/>
          <w:sz w:val="28"/>
          <w:szCs w:val="28"/>
          <w:shd w:fill="auto" w:val="clear"/>
          <w:lang w:val="ru-RU" w:bidi="hi-IN"/>
        </w:rPr>
        <w:t>2. Божко А.Н., Жук Д.М., Маничев В.Б., Компьютерная графика: Учеб. пособие для вузов. - М.: Изд-во МГТУ им. Н.Э. Баумана, 2007. - 392 с.: ил. - (Информатика в техническом университете.)</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rPr>
      </w:pPr>
      <w:r>
        <w:rPr>
          <w:rFonts w:ascii="Times New Roman" w:hAnsi="Times New Roman"/>
          <w:sz w:val="28"/>
          <w:szCs w:val="28"/>
          <w:shd w:fill="auto" w:val="clear"/>
          <w:lang w:val="ru-RU" w:bidi="hi-IN"/>
        </w:rPr>
        <w:t xml:space="preserve">3. </w:t>
      </w:r>
      <w:r>
        <w:rPr>
          <w:rFonts w:ascii="Times New Roman" w:hAnsi="Times New Roman"/>
          <w:sz w:val="28"/>
          <w:szCs w:val="28"/>
          <w:lang w:val="ru-RU" w:bidi="hi-IN"/>
        </w:rPr>
        <w:t xml:space="preserve">Nealen </w:t>
      </w:r>
      <w:r>
        <w:rPr>
          <w:rFonts w:ascii="Times New Roman" w:hAnsi="Times New Roman"/>
          <w:sz w:val="28"/>
          <w:szCs w:val="28"/>
          <w:lang w:val="ru-RU" w:bidi="hi-IN"/>
        </w:rPr>
        <w:t>A.</w:t>
      </w:r>
      <w:r>
        <w:rPr>
          <w:rFonts w:ascii="Times New Roman" w:hAnsi="Times New Roman"/>
          <w:sz w:val="28"/>
          <w:szCs w:val="28"/>
          <w:lang w:val="ru-RU" w:bidi="hi-IN"/>
        </w:rPr>
        <w:t xml:space="preserve">, Müller </w:t>
      </w:r>
      <w:r>
        <w:rPr>
          <w:rFonts w:ascii="Times New Roman" w:hAnsi="Times New Roman"/>
          <w:sz w:val="28"/>
          <w:szCs w:val="28"/>
          <w:lang w:val="ru-RU" w:bidi="hi-IN"/>
        </w:rPr>
        <w:t>M.</w:t>
      </w:r>
      <w:r>
        <w:rPr>
          <w:rFonts w:ascii="Times New Roman" w:hAnsi="Times New Roman"/>
          <w:sz w:val="28"/>
          <w:szCs w:val="28"/>
          <w:lang w:val="ru-RU" w:bidi="hi-IN"/>
        </w:rPr>
        <w:t xml:space="preserve">, Keiser </w:t>
      </w:r>
      <w:r>
        <w:rPr>
          <w:rFonts w:ascii="Times New Roman" w:hAnsi="Times New Roman"/>
          <w:sz w:val="28"/>
          <w:szCs w:val="28"/>
          <w:lang w:val="ru-RU" w:bidi="hi-IN"/>
        </w:rPr>
        <w:t>R.</w:t>
      </w:r>
      <w:r>
        <w:rPr>
          <w:rFonts w:ascii="Times New Roman" w:hAnsi="Times New Roman"/>
          <w:sz w:val="28"/>
          <w:szCs w:val="28"/>
          <w:lang w:val="ru-RU" w:bidi="hi-IN"/>
        </w:rPr>
        <w:t>, Boxerman E., Carlson M., Physically Based Deformable Models in Computer Graphics</w:t>
      </w:r>
      <w:r>
        <w:rPr>
          <w:rFonts w:ascii="Times New Roman" w:hAnsi="Times New Roman"/>
          <w:sz w:val="28"/>
          <w:szCs w:val="28"/>
          <w:lang w:val="ru-RU" w:bidi="hi-IN"/>
        </w:rPr>
        <w:t xml:space="preserve"> [Электронный ресурс] - Режим доступа: </w:t>
      </w:r>
      <w:hyperlink r:id="rId15">
        <w:r>
          <w:rPr>
            <w:rStyle w:val="InternetLink"/>
            <w:rFonts w:ascii="Times New Roman" w:hAnsi="Times New Roman"/>
            <w:sz w:val="28"/>
            <w:szCs w:val="28"/>
            <w:lang w:val="ru-RU" w:bidi="hi-IN"/>
          </w:rPr>
          <w:t>https://citeseerx.ist.psu.edu/viewdoc/summary?doi=10.1.1.124.4664</w:t>
        </w:r>
      </w:hyperlink>
      <w:r>
        <w:rPr>
          <w:rFonts w:ascii="Times New Roman" w:hAnsi="Times New Roman"/>
          <w:sz w:val="28"/>
          <w:szCs w:val="28"/>
          <w:lang w:val="ru-RU" w:bidi="hi-IN"/>
        </w:rPr>
        <w:t xml:space="preserve"> (дата обращения 06.0</w:t>
      </w:r>
      <w:r>
        <w:rPr>
          <w:rFonts w:ascii="Times New Roman" w:hAnsi="Times New Roman"/>
          <w:i w:val="false"/>
          <w:iCs w:val="false"/>
          <w:sz w:val="28"/>
          <w:szCs w:val="28"/>
          <w:lang w:val="ru-RU" w:bidi="hi-IN"/>
        </w:rPr>
        <w:t>7.22)</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i w:val="false"/>
          <w:i w:val="false"/>
          <w:iCs w:val="false"/>
          <w:sz w:val="28"/>
          <w:szCs w:val="28"/>
        </w:rPr>
      </w:pPr>
      <w:r>
        <w:rPr>
          <w:rFonts w:ascii="Times New Roman" w:hAnsi="Times New Roman"/>
          <w:i w:val="false"/>
          <w:iCs w:val="false"/>
          <w:sz w:val="28"/>
          <w:szCs w:val="28"/>
          <w:lang w:val="ru-RU" w:bidi="hi-IN"/>
        </w:rPr>
        <w:t>4. Задорожный А.Г., Компьютерная графика: введение в трассировку лучей: учебное пособие — Новосибирск: Изд-во НГТУ, 2021. — 64 с.</w:t>
      </w:r>
    </w:p>
    <w:p>
      <w:pPr>
        <w:pStyle w:val="TextBody"/>
        <w:widowControl/>
        <w:numPr>
          <w:ilvl w:val="0"/>
          <w:numId w:val="0"/>
        </w:numPr>
        <w:suppressAutoHyphens w:val="true"/>
        <w:bidi w:val="0"/>
        <w:spacing w:lineRule="auto" w:line="360" w:before="240" w:after="120"/>
        <w:ind w:left="0" w:right="0" w:firstLine="737"/>
        <w:jc w:val="both"/>
        <w:outlineLvl w:val="1"/>
        <w:rPr/>
      </w:pPr>
      <w:r>
        <w:rPr>
          <w:rFonts w:ascii="Times New Roman" w:hAnsi="Times New Roman"/>
          <w:i w:val="false"/>
          <w:iCs w:val="false"/>
          <w:sz w:val="28"/>
          <w:szCs w:val="28"/>
          <w:lang w:val="ru-RU" w:bidi="hi-IN"/>
        </w:rPr>
        <w:t>5. Сивухин Д. В. Общий курс физики. — Издание 3-е, стереотипное. — М.: Физматлит, МФТИ, 2002. — Т. IV. Оптика. — 792 с.</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yperlink" Target="https://citeseerx.ist.psu.edu/viewdoc/summary?doi=10.1.1.124.4664"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5020</TotalTime>
  <Application>LibreOffice/7.2.7.2$Linux_X86_64 LibreOffice_project/20$Build-2</Application>
  <AppVersion>15.0000</AppVersion>
  <Pages>26</Pages>
  <Words>3668</Words>
  <Characters>24103</Characters>
  <CharactersWithSpaces>28461</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2022-09-04T21:57:33Z</dcterms:modified>
  <cp:revision>1118</cp:revision>
  <dc:subject/>
  <dc:title/>
</cp:coreProperties>
</file>

<file path=docProps/custom.xml><?xml version="1.0" encoding="utf-8"?>
<Properties xmlns="http://schemas.openxmlformats.org/officeDocument/2006/custom-properties" xmlns:vt="http://schemas.openxmlformats.org/officeDocument/2006/docPropsVTypes"/>
</file>