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113"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42" y="0"/>
                      <wp:lineTo x="-242" y="21280"/>
                      <wp:lineTo x="21531" y="21280"/>
                      <wp:lineTo x="21531" y="0"/>
                      <wp:lineTo x="-242"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 xml:space="preserve">Федеральное государственное бюджетное образовательное учреждение </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кафедра ИУ7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r>
        <w:br w:type="page"/>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r>
        <w:br w:type="page"/>
      </w:r>
    </w:p>
    <w:p>
      <w:pPr>
        <w:pStyle w:val="Heading1"/>
        <w:keepNext w:val="true"/>
        <w:widowControl/>
        <w:suppressAutoHyphens w:val="true"/>
        <w:bidi w:val="0"/>
        <w:spacing w:lineRule="auto" w:line="360" w:before="240" w:after="120"/>
        <w:ind w:left="0" w:right="0" w:firstLine="737"/>
        <w:jc w:val="both"/>
        <w:rPr>
          <w:lang w:val="ru-RU" w:bidi="hi-IN"/>
        </w:rPr>
      </w:pPr>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lang w:val="ru-RU" w:bidi="hi-IN"/>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lang w:val="ru-RU" w:bidi="hi-IN"/>
        </w:rPr>
      </w:pPr>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lang w:val="ru-RU" w:bidi="hi-IN"/>
        </w:rPr>
      </w:pPr>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lang w:val="ru-RU" w:bidi="hi-IN"/>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lang w:val="ru-RU" w:bidi="hi-IN"/>
        </w:rPr>
      </w:pPr>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shd w:fill="auto" w:val="clear"/>
          <w:lang w:val="ru-RU" w:bidi="hi-IN"/>
        </w:rPr>
        <w:t>В нашей программе слайм представляет собой упругое тело. Это означает, при деформации тела возникают силы, которые стремятся вернуть тело в прежнюю форму. При отсутствии деформирующих сил наше тело будет иметь форму шара.</w:t>
      </w:r>
    </w:p>
    <w:p>
      <w:pPr>
        <w:pStyle w:val="Heading4"/>
        <w:keepNext w:val="true"/>
        <w:widowControl/>
        <w:suppressAutoHyphens w:val="true"/>
        <w:bidi w:val="0"/>
        <w:spacing w:lineRule="auto" w:line="360" w:before="120" w:after="120"/>
        <w:ind w:left="0" w:right="0" w:firstLine="737"/>
        <w:jc w:val="both"/>
        <w:rPr>
          <w:lang w:val="ru-RU" w:bidi="hi-IN"/>
        </w:rPr>
      </w:pPr>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lang w:val="ru-RU" w:bidi="hi-IN"/>
        </w:rPr>
      </w:pPr>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lang w:val="ru-RU" w:bidi="hi-IN"/>
        </w:rPr>
      </w:pPr>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lang w:val="ru-RU" w:bidi="hi-IN"/>
        </w:rPr>
      </w:pPr>
      <w:r>
        <w:rPr>
          <w:rFonts w:ascii="Times New Roman" w:hAnsi="Times New Roman"/>
          <w:i w:val="false"/>
          <w:iCs w:val="false"/>
          <w:sz w:val="28"/>
          <w:szCs w:val="28"/>
          <w:lang w:val="ru-RU" w:bidi="hi-IN"/>
        </w:rPr>
        <w:t>1.1.4.3 Метод физического моделирования</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lang w:val="ru-RU" w:bidi="hi-IN"/>
        </w:rPr>
        <w:t xml:space="preserve">Для описания динамики движения упругого тела была выбрана модель масс с пружинами, так как она </w:t>
      </w:r>
      <w:r>
        <w:rPr>
          <w:i w:val="false"/>
          <w:iCs w:val="false"/>
          <w:position w:val="0"/>
          <w:sz w:val="28"/>
          <w:sz w:val="28"/>
          <w:szCs w:val="28"/>
          <w:shd w:fill="auto" w:val="clear"/>
          <w:vertAlign w:val="baseline"/>
          <w:lang w:val="ru-RU" w:bidi="hi-IN"/>
        </w:rPr>
        <w:t>позволяет выполнять простые вычисления и дает приемлемую точность моделирования.</w:t>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lang w:val="ru-RU" w:bidi="hi-IN"/>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lang w:val="ru-RU" w:bidi="hi-IN"/>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lang w:val="ru-RU" w:bidi="hi-IN"/>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lang w:val="ru-RU" w:bidi="hi-IN"/>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lang w:val="ru-RU" w:bidi="hi-IN"/>
        </w:rPr>
      </w:pPr>
      <w:r>
        <w:rPr>
          <w:i w:val="false"/>
          <w:iCs w:val="false"/>
          <w:position w:val="0"/>
          <w:sz w:val="28"/>
          <w:sz w:val="28"/>
          <w:szCs w:val="28"/>
          <w:shd w:fill="00A933" w:val="clear"/>
          <w:vertAlign w:val="baseline"/>
          <w:lang w:val="ru-RU" w:bidi="hi-IN"/>
        </w:rPr>
        <w:t>&lt;написать, что по итогу из себя представляет слайм, если хватит места&gt;</w:t>
      </w:r>
    </w:p>
    <w:p>
      <w:pPr>
        <w:pStyle w:val="Heading2"/>
        <w:keepNext w:val="true"/>
        <w:widowControl/>
        <w:suppressAutoHyphens w:val="true"/>
        <w:bidi w:val="0"/>
        <w:spacing w:lineRule="auto" w:line="360" w:before="200" w:after="120"/>
        <w:ind w:left="0" w:right="0" w:firstLine="737"/>
        <w:jc w:val="both"/>
        <w:rPr>
          <w:lang w:val="ru-RU" w:bidi="hi-IN"/>
        </w:rPr>
      </w:pPr>
      <w:r>
        <w:rPr>
          <w:rFonts w:ascii="Times New Roman" w:hAnsi="Times New Roman"/>
          <w:sz w:val="28"/>
          <w:szCs w:val="28"/>
          <w:lang w:val="ru-RU" w:bidi="hi-IN"/>
        </w:rPr>
        <w:t>1.2 Выбор алгоритма удаления невидимых ребер и поверхностей</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lang w:val="ru-RU" w:bidi="hi-IN"/>
        </w:rPr>
        <w:t>&lt;введение&gt;</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1. Подготовка исходных данных;</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2. Удаление ребер, экранируемых самим телом;</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3. Удаление ребер, экранируемых другими телами;</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4. </w:t>
      </w:r>
      <w:r>
        <w:rPr>
          <w:sz w:val="28"/>
          <w:szCs w:val="28"/>
          <w:lang w:val="ru-RU" w:bidi="hi-IN"/>
        </w:rPr>
        <w:t>Удаление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lang w:val="ru-RU" w:bidi="hi-IN"/>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sz w:val="28"/>
          <w:szCs w:val="28"/>
          <w:shd w:fill="auto" w:val="clear"/>
          <w:lang w:val="ru-RU" w:bidi="hi-IN"/>
        </w:rPr>
        <w:tab/>
        <w:tab/>
        <w:tab/>
        <w:tab/>
        <w:tab/>
        <w:tab/>
        <w:t xml:space="preserve">(4) </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lang w:val="ru-RU" w:bidi="hi-IN"/>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Матрица тела должна быть сформированна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r>
    </w:p>
    <w:p>
      <w:pPr>
        <w:pStyle w:val="TextBody"/>
        <w:widowControl/>
        <w:suppressAutoHyphens w:val="true"/>
        <w:bidi w:val="0"/>
        <w:spacing w:lineRule="auto" w:line="360" w:before="200" w:after="120"/>
        <w:ind w:left="0" w:right="0" w:firstLine="737"/>
        <w:jc w:val="right"/>
        <w:rPr>
          <w:lang w:val="ru-RU" w:bidi="hi-IN"/>
        </w:rPr>
      </w:pP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r>
        <w:rPr>
          <w:sz w:val="28"/>
          <w:szCs w:val="28"/>
          <w:shd w:fill="auto" w:val="clear"/>
          <w:lang w:val="ru-RU" w:bidi="hi-IN"/>
        </w:rPr>
        <w:tab/>
        <w:tab/>
        <w:tab/>
        <w:tab/>
        <w:tab/>
        <w:tab/>
        <w:t>(6)</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highlight w:val="none"/>
          <w:shd w:fill="auto" w:val="clear"/>
          <w:lang w:val="ru-RU" w:bidi="hi-IN"/>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pPr>
      <w:r>
        <w:rPr>
          <w:sz w:val="28"/>
          <w:szCs w:val="28"/>
          <w:shd w:fill="auto" w:val="clear"/>
          <w:lang w:val="ru-RU" w:bidi="hi-IN"/>
        </w:rPr>
        <w:t xml:space="preserve">Конкретная реализация алгоритма Варнока заисит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Данный алгоритм работает в пространстве изборажений. В нем используются буфер кадра и z-буфер. Буфер кадра используется для запоминания интенсивности каждого пиксела в пространстве изображения.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highlight w:val="none"/>
          <w:shd w:fill="auto" w:val="clear"/>
          <w:lang w:val="ru-RU" w:bidi="hi-IN"/>
        </w:rPr>
      </w:pPr>
      <w:r>
        <w:rPr>
          <w:sz w:val="28"/>
          <w:szCs w:val="28"/>
          <w:shd w:fill="auto" w:val="clear"/>
          <w:lang w:val="ru-RU" w:bidi="hi-IN"/>
        </w:rPr>
        <w:t>Основная</w:t>
      </w:r>
      <w:r>
        <w:rPr>
          <w:sz w:val="28"/>
          <w:szCs w:val="28"/>
          <w:shd w:fill="auto" w:val="clear"/>
          <w:lang w:val="ru-RU" w:bidi="hi-IN"/>
        </w:rPr>
        <w:t xml:space="preserve"> идея, лежащая в основе трассировки,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наблюдателся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lang w:val="ru-RU" w:bidi="hi-IN"/>
        </w:rPr>
      </w:pPr>
      <w:r>
        <w:rPr>
          <w:sz w:val="28"/>
          <w:szCs w:val="28"/>
          <w:shd w:fill="auto" w:val="clear"/>
          <w:lang w:val="ru-RU" w:bidi="hi-IN"/>
        </w:rPr>
        <w:t xml:space="preserve">Для данной лабораторной работы был выбран алгоритм обратной трассировки лучей, так как он, несмотря на малую производительность </w:t>
      </w:r>
      <w:r>
        <w:rPr>
          <w:sz w:val="28"/>
          <w:szCs w:val="28"/>
          <w:shd w:fill="auto" w:val="clear"/>
          <w:lang w:val="ru-RU" w:bidi="hi-IN"/>
        </w:rPr>
        <w:t>из-за</w:t>
      </w:r>
      <w:r>
        <w:rPr>
          <w:sz w:val="28"/>
          <w:szCs w:val="28"/>
          <w:shd w:fill="auto" w:val="clear"/>
          <w:lang w:val="ru-RU" w:bidi="hi-IN"/>
        </w:rPr>
        <w:t xml:space="preserve"> большого количества вычислений, позволяет получить реалистичное изображение с учетом оптических явлений, таких как отражение и преломление. При этом скорость работы данного алгоритма слабо зависит от сложности сцены.</w:t>
      </w:r>
    </w:p>
    <w:p>
      <w:pPr>
        <w:pStyle w:val="Heading2"/>
        <w:keepNext w:val="true"/>
        <w:widowControl/>
        <w:suppressAutoHyphens w:val="true"/>
        <w:bidi w:val="0"/>
        <w:spacing w:lineRule="auto" w:line="360" w:before="200" w:after="120"/>
        <w:ind w:left="0" w:right="0" w:firstLine="737"/>
        <w:jc w:val="both"/>
        <w:rPr>
          <w:lang w:val="ru-RU" w:bidi="hi-IN"/>
        </w:rPr>
      </w:pPr>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проанализировать и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 xml:space="preserve">1) </w:t>
      </w:r>
      <w:r>
        <w:rPr>
          <w:sz w:val="28"/>
          <w:szCs w:val="28"/>
          <w:lang w:val="ru-RU" w:bidi="hi-IN"/>
        </w:rPr>
        <w:t>М</w:t>
      </w:r>
      <w:r>
        <w:rPr>
          <w:sz w:val="28"/>
          <w:szCs w:val="28"/>
          <w:lang w:val="ru-RU" w:bidi="hi-IN"/>
        </w:rPr>
        <w:t>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моделирует диффузное освещение, то есть свет точеного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sz w:val="28"/>
          <w:szCs w:val="28"/>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sz w:val="28"/>
          <w:szCs w:val="28"/>
        </w:rPr>
      </w:r>
      <m:oMath xmlns:m="http://schemas.openxmlformats.org/officeDocument/2006/math">
        <m:r>
          <w:rPr>
            <w:rFonts w:ascii="Cambria Math" w:hAnsi="Cambria Math"/>
          </w:rPr>
          <m:t xml:space="preserve">I</m:t>
        </m:r>
      </m:oMath>
      <w:r>
        <w:rPr>
          <w:sz w:val="28"/>
          <w:szCs w:val="28"/>
        </w:rPr>
        <w:t xml:space="preserve">- интенсивность отраженного света; </w:t>
      </w:r>
      <w:r>
        <w:rPr>
          <w:sz w:val="28"/>
          <w:szCs w:val="28"/>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интенсивность точечного источника в направлении L; </w:t>
      </w:r>
      <w:r>
        <w:rPr>
          <w:sz w:val="28"/>
          <w:szCs w:val="28"/>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коэффициент диффузного отражения; </w:t>
      </w:r>
      <w:r>
        <w:rPr>
          <w:sz w:val="28"/>
          <w:szCs w:val="28"/>
        </w:rPr>
      </w:r>
      <m:oMath xmlns:m="http://schemas.openxmlformats.org/officeDocument/2006/math">
        <m:r>
          <w:rPr>
            <w:rFonts w:ascii="Cambria Math" w:hAnsi="Cambria Math"/>
          </w:rPr>
          <m:t xml:space="preserve">θ</m:t>
        </m:r>
      </m:oMath>
      <w:r>
        <w:rPr>
          <w:sz w:val="28"/>
          <w:szCs w:val="28"/>
        </w:rPr>
        <w:t xml:space="preserve">- угол между направлением света L и нормалью к поверхности n, </w:t>
      </w:r>
      <w:r>
        <w:rPr>
          <w:sz w:val="28"/>
          <w:szCs w:val="28"/>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419475" cy="2595245"/>
                <wp:effectExtent l="0" t="0" r="0" b="0"/>
                <wp:wrapSquare wrapText="largest"/>
                <wp:docPr id="2" name="Frame1"/>
                <a:graphic xmlns:a="http://schemas.openxmlformats.org/drawingml/2006/main">
                  <a:graphicData uri="http://schemas.microsoft.com/office/word/2010/wordprocessingShape">
                    <wps:wsp>
                      <wps:cNvSpPr txBox="1"/>
                      <wps:spPr>
                        <a:xfrm>
                          <a:off x="0" y="0"/>
                          <a:ext cx="3419475" cy="2595245"/>
                        </a:xfrm>
                        <a:prstGeom prst="rect"/>
                        <a:solidFill>
                          <a:srgbClr val="FFFFFF"/>
                        </a:solidFill>
                      </wps:spPr>
                      <wps:txbx>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3419475" cy="22383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Модель Ламберта</w:t>
                            </w:r>
                          </w:p>
                        </w:txbxContent>
                      </wps:txbx>
                      <wps:bodyPr anchor="t" lIns="0" tIns="0" rIns="0" bIns="0">
                        <a:noAutofit/>
                      </wps:bodyPr>
                    </wps:wsp>
                  </a:graphicData>
                </a:graphic>
              </wp:anchor>
            </w:drawing>
          </mc:Choice>
          <mc:Fallback>
            <w:pict>
              <v:rect style="position:absolute;rotation:0;width:269.25pt;height:204.35pt;mso-wrap-distance-left:0pt;mso-wrap-distance-right:0pt;mso-wrap-distance-top:0pt;mso-wrap-distance-bottom:0pt;margin-top:0pt;mso-position-vertical:top;mso-position-vertical-relative:text;margin-left:114.7pt;mso-position-horizontal:center;mso-position-horizontal-relative:text">
                <v:textbox inset="0in,0in,0in,0in">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lang w:val="ru-RU" w:bidi="hi-IN"/>
        </w:rPr>
      </w:pPr>
      <w:r>
        <w:rPr>
          <w:sz w:val="28"/>
          <w:szCs w:val="28"/>
          <w:shd w:fill="FF0000" w:val="clear"/>
          <w:lang w:val="ru-RU" w:bidi="hi-IN"/>
        </w:rPr>
        <w:t>&lt;описание&gt;</w:t>
      </w:r>
    </w:p>
    <w:p>
      <w:pPr>
        <w:pStyle w:val="TextBody"/>
        <w:widowControl/>
        <w:suppressAutoHyphens w:val="true"/>
        <w:bidi w:val="0"/>
        <w:spacing w:lineRule="auto" w:line="360" w:before="200" w:after="120"/>
        <w:ind w:left="0" w:right="0" w:firstLine="737"/>
        <w:jc w:val="both"/>
        <w:rPr>
          <w:lang w:val="ru-RU" w:bidi="hi-IN"/>
        </w:rPr>
      </w:pPr>
      <w:r>
        <w:rPr>
          <w:sz w:val="28"/>
          <w:szCs w:val="28"/>
          <w:lang w:val="ru-RU" w:bidi="hi-IN"/>
        </w:rPr>
        <w:t>3) Глобальная модель освещения</w:t>
      </w:r>
    </w:p>
    <w:p>
      <w:pPr>
        <w:pStyle w:val="TextBody"/>
        <w:widowControl/>
        <w:suppressAutoHyphens w:val="true"/>
        <w:bidi w:val="0"/>
        <w:spacing w:lineRule="auto" w:line="360" w:before="200" w:after="120"/>
        <w:ind w:left="0" w:right="0" w:firstLine="737"/>
        <w:jc w:val="both"/>
        <w:rPr>
          <w:lang w:val="ru-RU" w:bidi="hi-IN"/>
        </w:rPr>
      </w:pPr>
      <w:r>
        <w:rPr>
          <w:sz w:val="28"/>
          <w:szCs w:val="28"/>
          <w:shd w:fill="FF0000" w:val="clear"/>
          <w:lang w:val="ru-RU" w:bidi="hi-IN"/>
        </w:rPr>
        <w:t>&lt;описание&gt;</w:t>
      </w:r>
    </w:p>
    <w:p>
      <w:pPr>
        <w:pStyle w:val="TextBody"/>
        <w:widowControl/>
        <w:suppressAutoHyphens w:val="true"/>
        <w:bidi w:val="0"/>
        <w:spacing w:lineRule="auto" w:line="360" w:before="200" w:after="120"/>
        <w:ind w:left="0" w:right="0" w:firstLine="737"/>
        <w:jc w:val="both"/>
        <w:rPr>
          <w:lang w:val="ru-RU" w:bidi="hi-IN"/>
        </w:rPr>
      </w:pPr>
      <w:r>
        <w:rPr>
          <w:sz w:val="28"/>
          <w:szCs w:val="28"/>
          <w:shd w:fill="FF0000" w:val="clear"/>
          <w:lang w:val="ru-RU" w:bidi="hi-IN"/>
        </w:rPr>
        <w:t>&lt;обоснование выбора глобальной модели освещения и ее модификация с применением закона Бугера-Ламберта-Бера&gt;</w:t>
      </w:r>
    </w:p>
    <w:p>
      <w:pPr>
        <w:pStyle w:val="Heading1"/>
        <w:keepNext w:val="true"/>
        <w:widowControl/>
        <w:suppressAutoHyphens w:val="true"/>
        <w:bidi w:val="0"/>
        <w:spacing w:lineRule="auto" w:line="360" w:before="240" w:after="120"/>
        <w:ind w:left="0" w:right="0" w:firstLine="737"/>
        <w:jc w:val="both"/>
        <w:rPr>
          <w:lang w:val="ru-RU" w:bidi="hi-IN"/>
        </w:rPr>
      </w:pPr>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lang w:val="ru-RU" w:bidi="hi-IN"/>
        </w:rPr>
      </w:pPr>
      <w:r>
        <w:rPr>
          <w:rFonts w:ascii="Times New Roman" w:hAnsi="Times New Roman"/>
          <w:sz w:val="28"/>
          <w:szCs w:val="28"/>
          <w:lang w:val="ru-RU" w:bidi="hi-IN"/>
        </w:rPr>
        <w:t>2.1 Общий алгоритм программы</w:t>
      </w:r>
    </w:p>
    <w:p>
      <w:pPr>
        <w:pStyle w:val="Heading1"/>
        <w:keepNext w:val="true"/>
        <w:widowControl/>
        <w:suppressAutoHyphens w:val="true"/>
        <w:bidi w:val="0"/>
        <w:spacing w:lineRule="auto" w:line="360" w:before="240" w:after="120"/>
        <w:ind w:left="0" w:right="0" w:firstLine="737"/>
        <w:jc w:val="left"/>
        <w:rPr>
          <w:lang w:val="ru-RU" w:bidi="hi-IN"/>
        </w:rPr>
      </w:pPr>
      <w:r>
        <w:rPr>
          <w:rFonts w:ascii="Times New Roman" w:hAnsi="Times New Roman"/>
          <w:sz w:val="28"/>
          <w:szCs w:val="28"/>
          <w:lang w:val="ru-RU" w:bidi="hi-IN"/>
        </w:rPr>
        <w:t>3. Технологическая часть</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2360</TotalTime>
  <Application>LibreOffice/7.2.7.2$Linux_X86_64 LibreOffice_project/20$Build-2</Application>
  <AppVersion>15.0000</AppVersion>
  <Pages>14</Pages>
  <Words>1828</Words>
  <Characters>12307</Characters>
  <CharactersWithSpaces>14820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2022-07-22T12:31:03Z</dcterms:modified>
  <cp:revision>521</cp:revision>
  <dc:subject/>
  <dc:title/>
</cp:coreProperties>
</file>

<file path=docProps/custom.xml><?xml version="1.0" encoding="utf-8"?>
<Properties xmlns="http://schemas.openxmlformats.org/officeDocument/2006/custom-properties" xmlns:vt="http://schemas.openxmlformats.org/officeDocument/2006/docPropsVTypes"/>
</file>