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30" y="0"/>
                      <wp:lineTo x="-230" y="21259"/>
                      <wp:lineTo x="21508" y="21259"/>
                      <wp:lineTo x="21508" y="0"/>
                      <wp:lineTo x="-23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кафедра ИУ7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p>
    <w:sdt>
      <w:sdtPr>
        <w:docPartObj>
          <w:docPartGallery w:val="Table of Contents"/>
          <w:docPartUnique w:val="true"/>
        </w:docPartObj>
      </w:sdtPr>
      <w:sdtContent>
        <w:p>
          <w:pPr>
            <w:pStyle w:val="ContentsHeading"/>
            <w:spacing w:lineRule="auto" w:line="360"/>
            <w:rPr>
              <w:rFonts w:ascii="Times New Roman" w:hAnsi="Times New Roman"/>
              <w:sz w:val="28"/>
              <w:szCs w:val="28"/>
            </w:rPr>
          </w:pPr>
          <w:r>
            <w:br w:type="page"/>
          </w:r>
          <w:r>
            <w:rPr>
              <w:rFonts w:ascii="Times New Roman" w:hAnsi="Times New Roman"/>
              <w:sz w:val="28"/>
              <w:szCs w:val="28"/>
            </w:rPr>
            <w:t>Оглавление</w:t>
          </w:r>
        </w:p>
        <w:p>
          <w:pPr>
            <w:pStyle w:val="Contents1"/>
            <w:spacing w:lineRule="auto" w:line="360"/>
            <w:rPr/>
          </w:pPr>
          <w:r>
            <w:fldChar w:fldCharType="begin"/>
          </w:r>
          <w:r>
            <w:rPr>
              <w:rStyle w:val="IndexLink"/>
              <w:sz w:val="28"/>
              <w:szCs w:val="28"/>
            </w:rPr>
            <w:instrText> TOC \f \o "1-9" \h</w:instrText>
          </w:r>
          <w:r>
            <w:rPr>
              <w:rStyle w:val="IndexLink"/>
              <w:sz w:val="28"/>
              <w:szCs w:val="28"/>
            </w:rPr>
            <w:fldChar w:fldCharType="separate"/>
          </w:r>
          <w:hyperlink w:anchor="__RefHeading___Toc1496_1222970442">
            <w:r>
              <w:rPr>
                <w:rStyle w:val="IndexLink"/>
                <w:sz w:val="28"/>
                <w:szCs w:val="28"/>
              </w:rPr>
              <w:t>Введение</w:t>
              <w:tab/>
              <w:t>5</w:t>
            </w:r>
          </w:hyperlink>
        </w:p>
        <w:p>
          <w:pPr>
            <w:pStyle w:val="Contents1"/>
            <w:spacing w:lineRule="auto" w:line="360"/>
            <w:rPr/>
          </w:pPr>
          <w:hyperlink w:anchor="__RefHeading___Toc1498_1222970442">
            <w:r>
              <w:rPr>
                <w:rStyle w:val="IndexLink"/>
                <w:sz w:val="28"/>
                <w:szCs w:val="28"/>
              </w:rPr>
              <w:t>1. Аналитическая часть</w:t>
              <w:tab/>
              <w:t>6</w:t>
            </w:r>
          </w:hyperlink>
        </w:p>
        <w:p>
          <w:pPr>
            <w:pStyle w:val="Contents2"/>
            <w:tabs>
              <w:tab w:val="clear" w:pos="9689"/>
              <w:tab w:val="right" w:pos="9972" w:leader="dot"/>
            </w:tabs>
            <w:spacing w:lineRule="auto" w:line="360"/>
            <w:rPr/>
          </w:pPr>
          <w:hyperlink w:anchor="__RefHeading___Toc1500_1222970442">
            <w:r>
              <w:rPr>
                <w:rStyle w:val="IndexLink"/>
                <w:sz w:val="28"/>
                <w:szCs w:val="28"/>
              </w:rPr>
              <w:t>1.1 Описание объектов сцены</w:t>
              <w:tab/>
              <w:t>6</w:t>
            </w:r>
          </w:hyperlink>
        </w:p>
        <w:p>
          <w:pPr>
            <w:pStyle w:val="Contents3"/>
            <w:tabs>
              <w:tab w:val="clear" w:pos="9405"/>
              <w:tab w:val="right" w:pos="9972" w:leader="dot"/>
            </w:tabs>
            <w:spacing w:lineRule="auto" w:line="360"/>
            <w:rPr/>
          </w:pPr>
          <w:hyperlink w:anchor="__RefHeading___Toc1502_1222970442">
            <w:r>
              <w:rPr>
                <w:rStyle w:val="IndexLink"/>
                <w:sz w:val="28"/>
                <w:szCs w:val="28"/>
              </w:rPr>
              <w:t>1.1.1 Камера</w:t>
              <w:tab/>
              <w:t>6</w:t>
            </w:r>
          </w:hyperlink>
        </w:p>
        <w:p>
          <w:pPr>
            <w:pStyle w:val="Contents3"/>
            <w:tabs>
              <w:tab w:val="clear" w:pos="9405"/>
              <w:tab w:val="right" w:pos="9972" w:leader="dot"/>
            </w:tabs>
            <w:spacing w:lineRule="auto" w:line="360"/>
            <w:rPr/>
          </w:pPr>
          <w:hyperlink w:anchor="__RefHeading___Toc1506_1222970442">
            <w:r>
              <w:rPr>
                <w:rStyle w:val="IndexLink"/>
                <w:sz w:val="28"/>
                <w:szCs w:val="28"/>
              </w:rPr>
              <w:t>1.1.2 Источник света</w:t>
              <w:tab/>
              <w:t>6</w:t>
            </w:r>
          </w:hyperlink>
        </w:p>
        <w:p>
          <w:pPr>
            <w:pStyle w:val="Contents3"/>
            <w:tabs>
              <w:tab w:val="clear" w:pos="9405"/>
              <w:tab w:val="right" w:pos="9972" w:leader="dot"/>
            </w:tabs>
            <w:spacing w:lineRule="auto" w:line="360"/>
            <w:rPr/>
          </w:pPr>
          <w:hyperlink w:anchor="__RefHeading___Toc1510_1222970442">
            <w:r>
              <w:rPr>
                <w:rStyle w:val="IndexLink"/>
                <w:sz w:val="28"/>
                <w:szCs w:val="28"/>
              </w:rPr>
              <w:t>1.1.3 Пол</w:t>
              <w:tab/>
              <w:t>6</w:t>
            </w:r>
          </w:hyperlink>
        </w:p>
        <w:p>
          <w:pPr>
            <w:pStyle w:val="Contents3"/>
            <w:tabs>
              <w:tab w:val="clear" w:pos="9405"/>
              <w:tab w:val="right" w:pos="9972" w:leader="dot"/>
            </w:tabs>
            <w:spacing w:lineRule="auto" w:line="360"/>
            <w:rPr/>
          </w:pPr>
          <w:hyperlink w:anchor="__RefHeading___Toc1514_1222970442">
            <w:r>
              <w:rPr>
                <w:rStyle w:val="IndexLink"/>
                <w:sz w:val="28"/>
                <w:szCs w:val="28"/>
              </w:rPr>
              <w:t>1.1.4 Слайм</w:t>
              <w:tab/>
              <w:t>6</w:t>
            </w:r>
          </w:hyperlink>
        </w:p>
        <w:p>
          <w:pPr>
            <w:pStyle w:val="Contents4"/>
            <w:tabs>
              <w:tab w:val="clear" w:pos="9122"/>
              <w:tab w:val="right" w:pos="9972" w:leader="dot"/>
            </w:tabs>
            <w:spacing w:lineRule="auto" w:line="360"/>
            <w:rPr/>
          </w:pPr>
          <w:hyperlink w:anchor="__RefHeading___Toc1518_1222970442">
            <w:r>
              <w:rPr>
                <w:rStyle w:val="IndexLink"/>
                <w:i w:val="false"/>
                <w:iCs w:val="false"/>
                <w:sz w:val="28"/>
                <w:szCs w:val="28"/>
              </w:rPr>
              <w:t>1.1.4.1 Выбор модели представления трехмерного объекта</w:t>
            </w:r>
            <w:r>
              <w:rPr>
                <w:rStyle w:val="IndexLink"/>
                <w:sz w:val="28"/>
                <w:szCs w:val="28"/>
              </w:rPr>
              <w:tab/>
              <w:t>6</w:t>
            </w:r>
          </w:hyperlink>
        </w:p>
        <w:p>
          <w:pPr>
            <w:pStyle w:val="Contents4"/>
            <w:tabs>
              <w:tab w:val="clear" w:pos="9122"/>
              <w:tab w:val="right" w:pos="9972" w:leader="dot"/>
            </w:tabs>
            <w:spacing w:lineRule="auto" w:line="360"/>
            <w:rPr/>
          </w:pPr>
          <w:hyperlink w:anchor="__RefHeading___Toc1530_1222970442">
            <w:r>
              <w:rPr>
                <w:rStyle w:val="IndexLink"/>
                <w:i w:val="false"/>
                <w:iCs w:val="false"/>
                <w:sz w:val="28"/>
                <w:szCs w:val="28"/>
              </w:rPr>
              <w:t>1.1.4.2 Выбор модели представления поверхности объекта</w:t>
            </w:r>
            <w:r>
              <w:rPr>
                <w:rStyle w:val="IndexLink"/>
                <w:sz w:val="28"/>
                <w:szCs w:val="28"/>
              </w:rPr>
              <w:tab/>
              <w:t>7</w:t>
            </w:r>
          </w:hyperlink>
        </w:p>
        <w:p>
          <w:pPr>
            <w:pStyle w:val="Contents4"/>
            <w:tabs>
              <w:tab w:val="clear" w:pos="9122"/>
              <w:tab w:val="right" w:pos="9972" w:leader="dot"/>
            </w:tabs>
            <w:spacing w:lineRule="auto" w:line="360"/>
            <w:rPr/>
          </w:pPr>
          <w:hyperlink w:anchor="__RefHeading___Toc1532_1222970442">
            <w:r>
              <w:rPr>
                <w:rStyle w:val="IndexLink"/>
                <w:i w:val="false"/>
                <w:iCs w:val="false"/>
                <w:sz w:val="28"/>
                <w:szCs w:val="28"/>
              </w:rPr>
              <w:t>1.1.4.3 Метод физического моделирования</w:t>
            </w:r>
            <w:r>
              <w:rPr>
                <w:rStyle w:val="IndexLink"/>
                <w:sz w:val="28"/>
                <w:szCs w:val="28"/>
              </w:rPr>
              <w:tab/>
              <w:t>8</w:t>
            </w:r>
          </w:hyperlink>
        </w:p>
        <w:p>
          <w:pPr>
            <w:pStyle w:val="Contents2"/>
            <w:tabs>
              <w:tab w:val="clear" w:pos="9689"/>
              <w:tab w:val="right" w:pos="9972" w:leader="dot"/>
            </w:tabs>
            <w:spacing w:lineRule="auto" w:line="360"/>
            <w:rPr/>
          </w:pPr>
          <w:hyperlink w:anchor="__RefHeading___Toc1534_1222970442">
            <w:r>
              <w:rPr>
                <w:rStyle w:val="IndexLink"/>
                <w:sz w:val="28"/>
                <w:szCs w:val="28"/>
              </w:rPr>
              <w:t>1.2 Выбор алгоритма удаления невидимых ребер и поверхностей</w:t>
              <w:tab/>
              <w:t>10</w:t>
            </w:r>
          </w:hyperlink>
        </w:p>
        <w:p>
          <w:pPr>
            <w:pStyle w:val="Contents2"/>
            <w:tabs>
              <w:tab w:val="clear" w:pos="9689"/>
              <w:tab w:val="right" w:pos="9972" w:leader="dot"/>
            </w:tabs>
            <w:spacing w:lineRule="auto" w:line="360"/>
            <w:rPr/>
          </w:pPr>
          <w:hyperlink w:anchor="__RefHeading___Toc1536_1222970442">
            <w:r>
              <w:rPr>
                <w:rStyle w:val="IndexLink"/>
                <w:sz w:val="28"/>
                <w:szCs w:val="28"/>
              </w:rPr>
              <w:t>1.3 Выбор модели освещения</w:t>
              <w:tab/>
              <w:t>13</w:t>
            </w:r>
          </w:hyperlink>
        </w:p>
        <w:p>
          <w:pPr>
            <w:pStyle w:val="Contents1"/>
            <w:spacing w:lineRule="auto" w:line="360"/>
            <w:rPr/>
          </w:pPr>
          <w:hyperlink w:anchor="__RefHeading___Toc1538_1222970442">
            <w:r>
              <w:rPr>
                <w:rStyle w:val="IndexLink"/>
                <w:sz w:val="28"/>
                <w:szCs w:val="28"/>
              </w:rPr>
              <w:t>2. Конструкторская часть</w:t>
              <w:tab/>
              <w:t>17</w:t>
            </w:r>
          </w:hyperlink>
        </w:p>
        <w:p>
          <w:pPr>
            <w:pStyle w:val="Contents2"/>
            <w:tabs>
              <w:tab w:val="clear" w:pos="9689"/>
              <w:tab w:val="right" w:pos="9972" w:leader="dot"/>
            </w:tabs>
            <w:spacing w:lineRule="auto" w:line="360"/>
            <w:rPr/>
          </w:pPr>
          <w:hyperlink w:anchor="__RefHeading___Toc1540_1222970442">
            <w:r>
              <w:rPr>
                <w:rStyle w:val="IndexLink"/>
                <w:sz w:val="28"/>
                <w:szCs w:val="28"/>
              </w:rPr>
              <w:t>2.1 Общие сведения</w:t>
              <w:tab/>
              <w:t>17</w:t>
            </w:r>
          </w:hyperlink>
        </w:p>
        <w:p>
          <w:pPr>
            <w:pStyle w:val="Contents2"/>
            <w:tabs>
              <w:tab w:val="clear" w:pos="9689"/>
              <w:tab w:val="right" w:pos="9972" w:leader="dot"/>
            </w:tabs>
            <w:spacing w:lineRule="auto" w:line="360"/>
            <w:rPr/>
          </w:pPr>
          <w:hyperlink w:anchor="__RefHeading___Toc1542_1222970442">
            <w:r>
              <w:rPr>
                <w:rStyle w:val="IndexLink"/>
                <w:sz w:val="28"/>
                <w:szCs w:val="28"/>
              </w:rPr>
              <w:t>2.2 Алгоритм генерации слайма в начале работы программы</w:t>
              <w:tab/>
              <w:t>17</w:t>
            </w:r>
          </w:hyperlink>
        </w:p>
        <w:p>
          <w:pPr>
            <w:pStyle w:val="Contents2"/>
            <w:tabs>
              <w:tab w:val="clear" w:pos="9689"/>
              <w:tab w:val="right" w:pos="9972" w:leader="dot"/>
            </w:tabs>
            <w:spacing w:lineRule="auto" w:line="360"/>
            <w:rPr/>
          </w:pPr>
          <w:hyperlink w:anchor="__RefHeading___Toc1546_1222970442">
            <w:r>
              <w:rPr>
                <w:rStyle w:val="IndexLink"/>
                <w:sz w:val="28"/>
                <w:szCs w:val="28"/>
              </w:rPr>
              <w:t>2.3 Алгоритм генерации пола</w:t>
              <w:tab/>
              <w:t>18</w:t>
            </w:r>
          </w:hyperlink>
        </w:p>
        <w:p>
          <w:pPr>
            <w:pStyle w:val="Contents2"/>
            <w:tabs>
              <w:tab w:val="clear" w:pos="9689"/>
              <w:tab w:val="right" w:pos="9972" w:leader="dot"/>
            </w:tabs>
            <w:spacing w:lineRule="auto" w:line="360"/>
            <w:rPr/>
          </w:pPr>
          <w:hyperlink w:anchor="__RefHeading___Toc1548_1222970442">
            <w:r>
              <w:rPr>
                <w:rStyle w:val="IndexLink"/>
                <w:sz w:val="28"/>
                <w:szCs w:val="28"/>
              </w:rPr>
              <w:t>2.4 Расчет сил, скоростей и координат точек слайма</w:t>
              <w:tab/>
              <w:t>18</w:t>
            </w:r>
          </w:hyperlink>
        </w:p>
        <w:p>
          <w:pPr>
            <w:pStyle w:val="Contents2"/>
            <w:tabs>
              <w:tab w:val="clear" w:pos="9689"/>
              <w:tab w:val="right" w:pos="9972" w:leader="dot"/>
            </w:tabs>
            <w:spacing w:lineRule="auto" w:line="360"/>
            <w:rPr/>
          </w:pPr>
          <w:hyperlink w:anchor="__RefHeading___Toc1582_1222970442">
            <w:r>
              <w:rPr>
                <w:rStyle w:val="IndexLink"/>
                <w:sz w:val="28"/>
                <w:szCs w:val="28"/>
              </w:rPr>
              <w:t>2.5 Захват точки пользователем</w:t>
              <w:tab/>
              <w:t>20</w:t>
            </w:r>
          </w:hyperlink>
        </w:p>
        <w:p>
          <w:pPr>
            <w:pStyle w:val="Contents2"/>
            <w:tabs>
              <w:tab w:val="clear" w:pos="9689"/>
              <w:tab w:val="right" w:pos="9972" w:leader="dot"/>
            </w:tabs>
            <w:spacing w:lineRule="auto" w:line="360"/>
            <w:rPr/>
          </w:pPr>
          <w:hyperlink w:anchor="__RefHeading___Toc1584_1222970442">
            <w:r>
              <w:rPr>
                <w:rStyle w:val="IndexLink"/>
                <w:sz w:val="28"/>
                <w:szCs w:val="28"/>
              </w:rPr>
              <w:t>2.6 Глобальная модель освещения Уиттеда с трассировкой лучей</w:t>
              <w:tab/>
              <w:t>20</w:t>
            </w:r>
          </w:hyperlink>
        </w:p>
        <w:p>
          <w:pPr>
            <w:pStyle w:val="Contents1"/>
            <w:spacing w:lineRule="auto" w:line="360"/>
            <w:rPr/>
          </w:pPr>
          <w:hyperlink w:anchor="__RefHeading___Toc1588_1222970442">
            <w:r>
              <w:rPr>
                <w:rStyle w:val="IndexLink"/>
                <w:sz w:val="28"/>
                <w:szCs w:val="28"/>
              </w:rPr>
              <w:t>3. Технологическая часть</w:t>
              <w:tab/>
              <w:t>20</w:t>
            </w:r>
          </w:hyperlink>
        </w:p>
        <w:p>
          <w:pPr>
            <w:pStyle w:val="Contents2"/>
            <w:tabs>
              <w:tab w:val="clear" w:pos="9689"/>
              <w:tab w:val="right" w:pos="9972" w:leader="dot"/>
            </w:tabs>
            <w:spacing w:lineRule="auto" w:line="360"/>
            <w:rPr/>
          </w:pPr>
          <w:hyperlink w:anchor="__RefHeading___Toc1590_1222970442">
            <w:r>
              <w:rPr>
                <w:rStyle w:val="IndexLink"/>
                <w:sz w:val="28"/>
                <w:szCs w:val="28"/>
              </w:rPr>
              <w:t>3.1 Выбор языка программирования и среды разработки</w:t>
              <w:tab/>
              <w:t>20</w:t>
            </w:r>
          </w:hyperlink>
        </w:p>
        <w:p>
          <w:pPr>
            <w:pStyle w:val="Contents2"/>
            <w:tabs>
              <w:tab w:val="clear" w:pos="9689"/>
              <w:tab w:val="right" w:pos="9972" w:leader="dot"/>
            </w:tabs>
            <w:spacing w:lineRule="auto" w:line="360"/>
            <w:rPr/>
          </w:pPr>
          <w:hyperlink w:anchor="__RefHeading___Toc1594_1222970442">
            <w:r>
              <w:rPr>
                <w:rStyle w:val="IndexLink"/>
                <w:sz w:val="28"/>
                <w:szCs w:val="28"/>
              </w:rPr>
              <w:t>3.2 Структура классов. Диаграмма классов</w:t>
              <w:tab/>
              <w:t>20</w:t>
            </w:r>
          </w:hyperlink>
        </w:p>
        <w:p>
          <w:pPr>
            <w:pStyle w:val="Contents2"/>
            <w:tabs>
              <w:tab w:val="clear" w:pos="9689"/>
              <w:tab w:val="right" w:pos="9972" w:leader="dot"/>
            </w:tabs>
            <w:spacing w:lineRule="auto" w:line="360"/>
            <w:rPr/>
          </w:pPr>
          <w:hyperlink w:anchor="__RefHeading___Toc1598_1222970442">
            <w:r>
              <w:rPr>
                <w:rStyle w:val="IndexLink"/>
                <w:sz w:val="28"/>
                <w:szCs w:val="28"/>
              </w:rPr>
              <w:t>3.3 Интерфейс программы</w:t>
              <w:tab/>
              <w:t>21</w:t>
            </w:r>
          </w:hyperlink>
        </w:p>
        <w:p>
          <w:pPr>
            <w:pStyle w:val="Contents2"/>
            <w:tabs>
              <w:tab w:val="clear" w:pos="9689"/>
              <w:tab w:val="right" w:pos="9972" w:leader="dot"/>
            </w:tabs>
            <w:spacing w:lineRule="auto" w:line="360"/>
            <w:rPr/>
          </w:pPr>
          <w:hyperlink w:anchor="__RefHeading___Toc1600_1222970442">
            <w:r>
              <w:rPr>
                <w:rStyle w:val="IndexLink"/>
                <w:sz w:val="28"/>
                <w:szCs w:val="28"/>
              </w:rPr>
              <w:t>Заключение</w:t>
              <w:tab/>
              <w:t>22</w:t>
            </w:r>
          </w:hyperlink>
        </w:p>
        <w:p>
          <w:pPr>
            <w:pStyle w:val="Contents2"/>
            <w:tabs>
              <w:tab w:val="clear" w:pos="9689"/>
              <w:tab w:val="right" w:pos="9972" w:leader="dot"/>
            </w:tabs>
            <w:spacing w:lineRule="auto" w:line="360"/>
            <w:rPr/>
          </w:pPr>
          <w:hyperlink w:anchor="__RefHeading___Toc1604_1222970442">
            <w:r>
              <w:rPr>
                <w:rStyle w:val="IndexLink"/>
                <w:sz w:val="28"/>
                <w:szCs w:val="28"/>
              </w:rPr>
              <w:t>Список использованных источников</w:t>
              <w:tab/>
              <w:t>23</w:t>
            </w:r>
          </w:hyperlink>
          <w:r>
            <w:rPr>
              <w:rStyle w:val="IndexLink"/>
              <w:sz w:val="28"/>
              <w:szCs w:val="28"/>
            </w:rPr>
            <w:fldChar w:fldCharType="end"/>
          </w:r>
        </w:p>
      </w:sdtContent>
    </w:sdt>
    <w:p>
      <w:pPr>
        <w:pStyle w:val="Normal"/>
        <w:spacing w:lineRule="auto" w:line="36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0" w:name="__RefHeading___Toc1496_1222970442"/>
      <w:bookmarkEnd w:id="0"/>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1" w:name="__RefHeading___Toc1498_1222970442"/>
      <w:bookmarkEnd w:id="1"/>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2" w:name="__RefHeading___Toc1500_1222970442"/>
      <w:bookmarkEnd w:id="2"/>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bookmarkStart w:id="3" w:name="__RefHeading___Toc1502_1222970442"/>
      <w:bookmarkEnd w:id="3"/>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4" w:name="__RefHeading___Toc1504_1222970442"/>
      <w:bookmarkEnd w:id="4"/>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bookmarkStart w:id="5" w:name="__RefHeading___Toc1506_1222970442"/>
      <w:bookmarkEnd w:id="5"/>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6" w:name="__RefHeading___Toc1508_1222970442"/>
      <w:bookmarkEnd w:id="6"/>
      <w:r>
        <w:rPr>
          <w:sz w:val="28"/>
          <w:szCs w:val="28"/>
          <w:lang w:val="ru-RU" w:bidi="hi-IN"/>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bookmarkStart w:id="7" w:name="__RefHeading___Toc1510_1222970442"/>
      <w:bookmarkEnd w:id="7"/>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8" w:name="__RefHeading___Toc1512_1222970442"/>
      <w:bookmarkEnd w:id="8"/>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bookmarkStart w:id="9" w:name="__RefHeading___Toc1514_1222970442"/>
      <w:bookmarkEnd w:id="9"/>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0" w:name="__RefHeading___Toc1516_1222970442"/>
      <w:bookmarkEnd w:id="10"/>
      <w:r>
        <w:rPr>
          <w:sz w:val="28"/>
          <w:szCs w:val="28"/>
          <w:shd w:fill="auto" w:val="clear"/>
          <w:lang w:val="ru-RU" w:bidi="hi-IN"/>
        </w:rPr>
        <w:t>В нашей программе слайм представляет собой вязкоупругое тело. При отсутствии внешних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sz w:val="28"/>
          <w:szCs w:val="28"/>
        </w:rPr>
      </w:pPr>
      <w:bookmarkStart w:id="11" w:name="__RefHeading___Toc1518_1222970442"/>
      <w:bookmarkEnd w:id="11"/>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2" w:name="__RefHeading___Toc1520_1222970442"/>
      <w:bookmarkEnd w:id="12"/>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3" w:name="__RefHeading___Toc1522_1222970442"/>
      <w:bookmarkEnd w:id="13"/>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4" w:name="__RefHeading___Toc1524_1222970442"/>
      <w:bookmarkEnd w:id="14"/>
      <w:r>
        <w:rPr>
          <w:sz w:val="28"/>
          <w:szCs w:val="28"/>
          <w:lang w:val="ru-RU" w:bidi="hi-IN"/>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5" w:name="__RefHeading___Toc1526_1222970442"/>
      <w:bookmarkEnd w:id="15"/>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6" w:name="__RefHeading___Toc1528_1222970442"/>
      <w:bookmarkEnd w:id="16"/>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bookmarkStart w:id="17" w:name="__RefHeading___Toc1530_1222970442"/>
      <w:bookmarkEnd w:id="17"/>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 и позволяет преобразовывать объект через список вершин.</w:t>
      </w:r>
    </w:p>
    <w:p>
      <w:pPr>
        <w:pStyle w:val="Heading4"/>
        <w:keepNext w:val="true"/>
        <w:widowControl/>
        <w:suppressAutoHyphens w:val="true"/>
        <w:bidi w:val="0"/>
        <w:spacing w:lineRule="auto" w:line="360" w:before="120" w:after="120"/>
        <w:ind w:left="0" w:right="0" w:firstLine="737"/>
        <w:jc w:val="both"/>
        <w:rPr>
          <w:sz w:val="28"/>
          <w:szCs w:val="28"/>
        </w:rPr>
      </w:pPr>
      <w:bookmarkStart w:id="18" w:name="__RefHeading___Toc1532_1222970442"/>
      <w:bookmarkEnd w:id="18"/>
      <w:r>
        <w:rPr>
          <w:rFonts w:ascii="Times New Roman" w:hAnsi="Times New Roman"/>
          <w:i w:val="false"/>
          <w:iCs w:val="false"/>
          <w:sz w:val="28"/>
          <w:szCs w:val="28"/>
          <w:lang w:val="ru-RU" w:bidi="hi-IN"/>
        </w:rPr>
        <w:t>1.1.4.3 Метод физического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описания динамики движения слайма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00A933" w:val="clear"/>
          <w:vertAlign w:val="baseline"/>
          <w:lang w:val="ru-RU" w:bidi="hi-IN"/>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sz w:val="28"/>
          <w:szCs w:val="28"/>
        </w:rPr>
      </w:pPr>
      <w:bookmarkStart w:id="19" w:name="__RefHeading___Toc1534_1222970442"/>
      <w:bookmarkEnd w:id="19"/>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подготовка исходных данных; удаление ребер, экранируемых самим телом; удаление ребер, экранируемых другими телами; 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Конкретная реализация алгоритма Варнока заисит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изборажений.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наблюдателся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 При этом скорость работы данного алгоритма слабо зависит от сложности сцены.</w:t>
      </w:r>
    </w:p>
    <w:p>
      <w:pPr>
        <w:pStyle w:val="Heading2"/>
        <w:keepNext w:val="true"/>
        <w:widowControl/>
        <w:suppressAutoHyphens w:val="true"/>
        <w:bidi w:val="0"/>
        <w:spacing w:lineRule="auto" w:line="360" w:before="200" w:after="120"/>
        <w:ind w:left="0" w:right="0" w:firstLine="737"/>
        <w:jc w:val="both"/>
        <w:rPr>
          <w:sz w:val="28"/>
          <w:szCs w:val="28"/>
        </w:rPr>
      </w:pPr>
      <w:bookmarkStart w:id="20" w:name="__RefHeading___Toc1536_1222970442"/>
      <w:bookmarkEnd w:id="20"/>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проанализировать и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21380" cy="2597150"/>
                <wp:effectExtent l="0" t="0" r="0" b="0"/>
                <wp:wrapSquare wrapText="largest"/>
                <wp:docPr id="2" name="Frame1"/>
                <a:graphic xmlns:a="http://schemas.openxmlformats.org/drawingml/2006/main">
                  <a:graphicData uri="http://schemas.microsoft.com/office/word/2010/wordprocessingShape">
                    <wps:wsp>
                      <wps:cNvSpPr/>
                      <wps:spPr>
                        <a:xfrm>
                          <a:off x="0" y="0"/>
                          <a:ext cx="3420720" cy="25966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6pt;margin-top:0.05pt;width:269.3pt;height:204.4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моделирует диффузное освещение, то есть свет точеного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lang w:val="ru-RU" w:bidi="hi-IN"/>
        </w:rPr>
      </w:pPr>
      <w:r>
        <w:rPr>
          <w:lang w:val="ru-RU" w:bidi="hi-IN"/>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01695" cy="2453005"/>
                <wp:effectExtent l="0" t="0" r="0" b="0"/>
                <wp:wrapSquare wrapText="largest"/>
                <wp:docPr id="6" name="Frame2"/>
                <a:graphic xmlns:a="http://schemas.openxmlformats.org/drawingml/2006/main">
                  <a:graphicData uri="http://schemas.microsoft.com/office/word/2010/wordprocessingShape">
                    <wps:wsp>
                      <wps:cNvSpPr/>
                      <wps:spPr>
                        <a:xfrm>
                          <a:off x="0" y="0"/>
                          <a:ext cx="3400920" cy="245232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color w:val="000000"/>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4pt;margin-top:0.05pt;width:267.75pt;height:193.0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rPr>
                      </w:pPr>
                      <w:r>
                        <w:rPr>
                          <w:color w:val="000000"/>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Heading1"/>
        <w:keepNext w:val="true"/>
        <w:widowControl/>
        <w:suppressAutoHyphens w:val="true"/>
        <w:bidi w:val="0"/>
        <w:spacing w:lineRule="auto" w:line="360" w:before="240" w:after="120"/>
        <w:ind w:left="0" w:right="0" w:firstLine="737"/>
        <w:jc w:val="both"/>
        <w:rPr>
          <w:sz w:val="28"/>
          <w:szCs w:val="28"/>
        </w:rPr>
      </w:pPr>
      <w:r>
        <w:rPr>
          <w:sz w:val="28"/>
          <w:szCs w:val="28"/>
        </w:rPr>
      </w:r>
    </w:p>
    <w:p>
      <w:pPr>
        <w:pStyle w:val="Heading1"/>
        <w:widowControl/>
        <w:suppressAutoHyphens w:val="true"/>
        <w:bidi w:val="0"/>
        <w:spacing w:lineRule="auto" w:line="360" w:before="24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posOffset>1070610</wp:posOffset>
                </wp:positionH>
                <wp:positionV relativeFrom="paragraph">
                  <wp:posOffset>635</wp:posOffset>
                </wp:positionV>
                <wp:extent cx="4192270" cy="3110230"/>
                <wp:effectExtent l="0" t="0" r="0" b="0"/>
                <wp:wrapSquare wrapText="largest"/>
                <wp:docPr id="10" name="Frame3"/>
                <a:graphic xmlns:a="http://schemas.openxmlformats.org/drawingml/2006/main">
                  <a:graphicData uri="http://schemas.microsoft.com/office/word/2010/wordprocessingShape">
                    <wps:wsp>
                      <wps:cNvSpPr/>
                      <wps:spPr>
                        <a:xfrm>
                          <a:off x="0" y="0"/>
                          <a:ext cx="4191480" cy="31096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color w:val="000000"/>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30pt;height:244.8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color w:val="000000"/>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 из формулы (8).</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bookmarkStart w:id="21" w:name="__RefHeading___Toc1538_1222970442"/>
      <w:bookmarkEnd w:id="21"/>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bookmarkStart w:id="22" w:name="__RefHeading___Toc1540_1222970442"/>
      <w:bookmarkEnd w:id="22"/>
      <w:r>
        <w:rPr>
          <w:rFonts w:ascii="Times New Roman" w:hAnsi="Times New Roman"/>
          <w:sz w:val="28"/>
          <w:szCs w:val="28"/>
          <w:lang w:val="ru-RU" w:bidi="hi-IN"/>
        </w:rPr>
        <w:t>2.1 Общие сведения</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lang w:val="ru-RU" w:bidi="hi-IN"/>
        </w:rPr>
        <w:t>&lt;написать, как направлены оси (глобальная система координат) и про скорость смены кадров&gt;</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0" w:right="0" w:firstLine="737"/>
        <w:jc w:val="both"/>
        <w:rPr/>
      </w:pPr>
      <w:r>
        <w:rPr>
          <w:sz w:val="28"/>
          <w:szCs w:val="28"/>
          <w:lang w:val="ru-RU" w:bidi="hi-IN"/>
        </w:rPr>
        <w:tab/>
        <w:t>б) Определить силы, действующие на точки слайма;</w:t>
      </w:r>
    </w:p>
    <w:p>
      <w:pPr>
        <w:pStyle w:val="TextBody"/>
        <w:widowControl/>
        <w:suppressAutoHyphens w:val="true"/>
        <w:bidi w:val="0"/>
        <w:spacing w:lineRule="auto" w:line="360" w:before="200" w:after="120"/>
        <w:ind w:left="1417" w:right="0" w:hanging="0"/>
        <w:jc w:val="both"/>
        <w:rPr/>
      </w:pPr>
      <w:r>
        <w:rPr>
          <w:sz w:val="28"/>
          <w:szCs w:val="28"/>
          <w:lang w:val="ru-RU" w:bidi="hi-IN"/>
        </w:rPr>
        <w:tab/>
        <w:t>в) Изменить скорости точек слайма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г) Переместить точки слайма в соответствии с их скоростями;</w:t>
      </w:r>
    </w:p>
    <w:p>
      <w:pPr>
        <w:pStyle w:val="TextBody"/>
        <w:widowControl/>
        <w:suppressAutoHyphens w:val="true"/>
        <w:bidi w:val="0"/>
        <w:spacing w:lineRule="auto" w:line="360" w:before="200" w:after="120"/>
        <w:ind w:left="1417" w:right="0" w:hanging="0"/>
        <w:jc w:val="both"/>
        <w:rPr/>
      </w:pPr>
      <w:r>
        <w:rPr>
          <w:sz w:val="28"/>
          <w:szCs w:val="28"/>
          <w:lang w:val="ru-RU" w:bidi="hi-IN"/>
        </w:rPr>
        <w:t>д) Если пользователь захватил какую-либо вершину, переместить эту вершину в положение, соответствующее положению курсора мыши на экране;</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bookmarkStart w:id="23" w:name="__RefHeading___Toc1542_1222970442"/>
      <w:bookmarkEnd w:id="23"/>
      <w:r>
        <w:rPr>
          <w:rFonts w:ascii="Times New Roman" w:hAnsi="Times New Roman"/>
          <w:sz w:val="28"/>
          <w:szCs w:val="28"/>
        </w:rPr>
        <w:t>2.2 Алгоритм генерации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0000" w:val="clear"/>
        </w:rPr>
      </w:pPr>
      <w:bookmarkStart w:id="24" w:name="__RefHeading___Toc1544_1222970442"/>
      <w:bookmarkEnd w:id="24"/>
      <w:r>
        <w:rPr>
          <w:sz w:val="28"/>
          <w:szCs w:val="28"/>
          <w:shd w:fill="FF0000" w:val="clear"/>
        </w:rPr>
        <w:t>&lt;описание&gt;</w:t>
      </w:r>
    </w:p>
    <w:p>
      <w:pPr>
        <w:pStyle w:val="Heading2"/>
        <w:widowControl/>
        <w:suppressAutoHyphens w:val="true"/>
        <w:bidi w:val="0"/>
        <w:spacing w:lineRule="auto" w:line="360" w:before="200" w:after="120"/>
        <w:ind w:left="0" w:right="0" w:firstLine="737"/>
        <w:jc w:val="both"/>
        <w:rPr>
          <w:sz w:val="28"/>
          <w:szCs w:val="28"/>
        </w:rPr>
      </w:pPr>
      <w:bookmarkStart w:id="25" w:name="__RefHeading___Toc1548_1222970442"/>
      <w:bookmarkEnd w:id="25"/>
      <w:r>
        <w:rPr>
          <w:rFonts w:ascii="Times New Roman" w:hAnsi="Times New Roman"/>
          <w:sz w:val="28"/>
          <w:szCs w:val="28"/>
        </w:rPr>
        <w:t>2.4 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6" w:name="__RefHeading___Toc1550_1222970442"/>
      <w:bookmarkEnd w:id="26"/>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27" w:name="__RefHeading___Toc1552_1222970442"/>
      <w:bookmarkEnd w:id="27"/>
      <w:r>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8" w:name="__RefHeading___Toc1554_1222970442"/>
      <w:bookmarkEnd w:id="28"/>
      <w:r>
        <w:rPr>
          <w:sz w:val="28"/>
          <w:szCs w:val="28"/>
        </w:rPr>
        <w:t xml:space="preserve">где </w:t>
      </w:r>
      <w:r>
        <w:rPr/>
      </w:r>
      <m:oMath xmlns:m="http://schemas.openxmlformats.org/officeDocument/2006/math">
        <m:r>
          <w:rPr>
            <w:rFonts w:ascii="Cambria Math" w:hAnsi="Cambria Math"/>
          </w:rPr>
          <m:t xml:space="preserve">m</m:t>
        </m:r>
      </m:oMath>
      <w:r>
        <w:rPr>
          <w:sz w:val="28"/>
          <w:szCs w:val="28"/>
        </w:rPr>
        <w:t xml:space="preserve"> - масса точки; </w:t>
      </w:r>
      <w:r>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29" w:name="__RefHeading___Toc1556_1222970442"/>
      <w:bookmarkEnd w:id="29"/>
      <w:r>
        <w:rPr>
          <w:sz w:val="28"/>
          <w:szCs w:val="28"/>
        </w:rPr>
        <w:t xml:space="preserve">Если точка слайма имеет координату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0" w:name="__RefHeading___Toc1558_1222970442"/>
      <w:bookmarkEnd w:id="30"/>
      <w:r>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1" w:name="__RefHeading___Toc1560_1222970442"/>
      <w:bookmarkEnd w:id="31"/>
      <w:r>
        <w:rPr>
          <w:sz w:val="28"/>
          <w:szCs w:val="28"/>
        </w:rPr>
        <w:t xml:space="preserve">где </w:t>
      </w:r>
      <w:r>
        <w:rPr/>
      </w:r>
      <m:oMath xmlns:m="http://schemas.openxmlformats.org/officeDocument/2006/math">
        <m:r>
          <w:rPr>
            <w:rFonts w:ascii="Cambria Math" w:hAnsi="Cambria Math"/>
          </w:rPr>
          <m:t xml:space="preserve">μ</m:t>
        </m:r>
      </m:oMath>
      <w:r>
        <w:rPr>
          <w:sz w:val="28"/>
          <w:szCs w:val="28"/>
        </w:rPr>
        <w:t xml:space="preserve"> - коэффициент трения; </w:t>
      </w:r>
      <w:r>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2" w:name="__RefHeading___Toc1562_1222970442"/>
      <w:bookmarkEnd w:id="32"/>
      <w:r>
        <w:rPr>
          <w:sz w:val="28"/>
          <w:szCs w:val="28"/>
        </w:rPr>
        <w:t>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домножается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3" w:name="__RefHeading___Toc1564_1222970442"/>
      <w:bookmarkEnd w:id="33"/>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4" w:name="__RefHeading___Toc1566_1222970442"/>
      <w:bookmarkEnd w:id="34"/>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5" w:name="__RefHeading___Toc1568_1222970442"/>
      <w:bookmarkEnd w:id="35"/>
      <w:r>
        <w:rPr>
          <w:sz w:val="28"/>
          <w:szCs w:val="28"/>
        </w:rPr>
        <w:t xml:space="preserve">где </w:t>
      </w:r>
      <w:r>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6" w:name="__RefHeading___Toc1570_1222970442"/>
      <w:bookmarkEnd w:id="36"/>
      <w:r>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7" w:name="__RefHeading___Toc1572_1222970442"/>
      <w:bookmarkEnd w:id="37"/>
      <w:r>
        <w:rPr>
          <w:sz w:val="28"/>
          <w:szCs w:val="28"/>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8" w:name="__RefHeading___Toc1574_1222970442"/>
      <w:bookmarkEnd w:id="38"/>
      <w:r>
        <w:rPr>
          <w:sz w:val="28"/>
          <w:szCs w:val="28"/>
        </w:rPr>
        <w:t>Если скорость направлена вниз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w:t>
      </w:r>
      <w:r>
        <w:rPr>
          <w:sz w:val="28"/>
          <w:szCs w:val="28"/>
        </w:rPr>
        <w:t>об</w:t>
      </w:r>
      <w:r>
        <w:rPr>
          <w:sz w:val="28"/>
          <w:szCs w:val="28"/>
        </w:rPr>
        <w:t>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9" w:name="__RefHeading___Toc1576_1222970442"/>
      <w:bookmarkEnd w:id="39"/>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40" w:name="__RefHeading___Toc1578_1222970442"/>
      <w:bookmarkEnd w:id="40"/>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1" w:name="__RefHeading___Toc1580_1222970442"/>
      <w:bookmarkEnd w:id="41"/>
      <w:r>
        <w:rPr>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Heading2"/>
        <w:keepNext w:val="true"/>
        <w:widowControl/>
        <w:suppressAutoHyphens w:val="true"/>
        <w:bidi w:val="0"/>
        <w:spacing w:lineRule="auto" w:line="360" w:before="200" w:after="120"/>
        <w:ind w:left="0" w:right="0" w:firstLine="737"/>
        <w:jc w:val="both"/>
        <w:rPr>
          <w:sz w:val="28"/>
          <w:szCs w:val="28"/>
        </w:rPr>
      </w:pPr>
      <w:bookmarkStart w:id="42" w:name="__RefHeading___Toc1582_1222970442"/>
      <w:bookmarkEnd w:id="42"/>
      <w:r>
        <w:rPr>
          <w:rFonts w:ascii="Times New Roman" w:hAnsi="Times New Roman"/>
          <w:sz w:val="28"/>
          <w:szCs w:val="28"/>
        </w:rPr>
        <w:t>2.5 Захват точки пользователем</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 поверхностью слайма. Если точка пересечения нашлась, то в пересеченной грани находится ближайшая к данной точке пересечения вершина.</w:t>
      </w:r>
    </w:p>
    <w:p>
      <w:pPr>
        <w:pStyle w:val="TextBody"/>
        <w:widowControl/>
        <w:suppressAutoHyphens w:val="true"/>
        <w:bidi w:val="0"/>
        <w:spacing w:lineRule="auto" w:line="360" w:before="200" w:after="120"/>
        <w:ind w:left="0" w:right="0" w:firstLine="737"/>
        <w:jc w:val="both"/>
        <w:rPr>
          <w:sz w:val="28"/>
          <w:szCs w:val="28"/>
        </w:rPr>
      </w:pPr>
      <w:r>
        <w:rPr>
          <w:sz w:val="28"/>
          <w:szCs w:val="28"/>
        </w:rPr>
        <w:t>Перемещение захваченной вершины осуществляется в плоскости, параллельной плоскости экрана и проходящей через эту вершину.</w:t>
      </w:r>
    </w:p>
    <w:p>
      <w:pPr>
        <w:pStyle w:val="Heading2"/>
        <w:keepNext w:val="true"/>
        <w:widowControl/>
        <w:suppressAutoHyphens w:val="true"/>
        <w:bidi w:val="0"/>
        <w:spacing w:lineRule="auto" w:line="360" w:before="200" w:after="120"/>
        <w:ind w:left="0" w:right="0" w:firstLine="737"/>
        <w:jc w:val="both"/>
        <w:rPr>
          <w:sz w:val="28"/>
          <w:szCs w:val="28"/>
        </w:rPr>
      </w:pPr>
      <w:bookmarkStart w:id="43" w:name="__RefHeading___Toc1584_1222970442"/>
      <w:bookmarkEnd w:id="43"/>
      <w:r>
        <w:rPr>
          <w:rFonts w:ascii="Times New Roman" w:hAnsi="Times New Roman"/>
          <w:sz w:val="28"/>
          <w:szCs w:val="28"/>
        </w:rPr>
        <w:t xml:space="preserve">2.6 </w:t>
      </w:r>
      <w:r>
        <w:rPr>
          <w:rFonts w:ascii="Times New Roman" w:hAnsi="Times New Roman"/>
          <w:sz w:val="28"/>
          <w:szCs w:val="28"/>
        </w:rPr>
        <w:t>Алгоритм обратной трассировки лучей с применением модели освещения Уиттеда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44" w:name="__RefHeading___Toc1586_1222970442"/>
      <w:bookmarkEnd w:id="44"/>
      <w:r>
        <w:rPr>
          <w:color w:val="000000"/>
          <w:sz w:val="28"/>
          <w:szCs w:val="28"/>
          <w:shd w:fill="auto" w:val="clear"/>
        </w:rPr>
        <w:t>При моделировании слайма нужно учитывать такие оптические явления, как отражение и преломление света. С этой задачей помогает справляться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Пусть есть камера и экран, который находится на некотором расстоянии от нее, причем камера должна смотреть в центр экрана под прямым углом. Через каждый пиксел по очереди из камеры строится первичный луч и находится ближайшая к экрану точка пересечения этого луча с объектами сцены. Из точки пересечения строятся теневые лучи ко всем источникам света для определения их видимости из этой точки. Далее, по выбранной модели освещения выбирается цвет. Если луч не пересекает объекты сцены, то пиксел закрашивается в цвет фона.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Однако нам нужно учесть такие явления, как отражение и преломление света. Поэтому из точки пересечения строятся вторичные лучи по оптическим законам, если пересеченный объект зеркальный или преломляющий. Новые лучи рекурсивно трассируются дальше, а точки их соударений формируют дерево пересечений. По завершении рекурсии цвет пиксела рассчитывается путем суммирования цвета в узлах дерева с использованием модели освещения. В нашей программе цвет пиксела рассчитывается по модели освещения Уиттеда, то есть по формулам (9) и (10). Рекурсия завершается, если достигнуто максимальное число вторичных лучей, значение текущей интенсивности незначительно или нет пересечений с объектами сцены.</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r>
        <w:rPr>
          <w:color w:val="000000"/>
          <w:sz w:val="28"/>
          <w:szCs w:val="28"/>
          <w:shd w:fill="auto" w:val="clear"/>
        </w:rPr>
        <w:t>Для ускорения работы алгоритма обратной трассировки лучей слайм будет содержать информацию о сферической объемлющей обочке, радиус и центр которой будут перерасчитываться при изменении положения тела в пространстве. Центр оболочки определяется как центр масс всех внешних точек слайма, а радиус – как длина отрезка, соединяющего центр оболочки с наиболее отдаленной от нее внешней точкой слайма.</w:t>
      </w:r>
    </w:p>
    <w:p>
      <w:pPr>
        <w:pStyle w:val="Heading1"/>
        <w:widowControl/>
        <w:suppressAutoHyphens w:val="true"/>
        <w:bidi w:val="0"/>
        <w:spacing w:lineRule="auto" w:line="360" w:before="240" w:after="120"/>
        <w:ind w:left="0" w:right="0" w:firstLine="737"/>
        <w:jc w:val="both"/>
        <w:rPr>
          <w:sz w:val="28"/>
          <w:szCs w:val="28"/>
        </w:rPr>
      </w:pPr>
      <w:bookmarkStart w:id="45" w:name="__RefHeading___Toc1588_1222970442"/>
      <w:bookmarkEnd w:id="45"/>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46" w:name="__RefHeading___Toc1590_1222970442"/>
      <w:bookmarkEnd w:id="46"/>
      <w:r>
        <w:rPr>
          <w:rFonts w:ascii="Times New Roman" w:hAnsi="Times New Roman"/>
          <w:sz w:val="28"/>
          <w:szCs w:val="28"/>
          <w:lang w:val="ru-RU" w:bidi="hi-IN"/>
        </w:rPr>
        <w:t>3.1 Выбор языка программирования и среды разработки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bookmarkStart w:id="47" w:name="__RefHeading___Toc1592_1222970442"/>
      <w:bookmarkEnd w:id="47"/>
      <w:r>
        <w:rPr>
          <w:sz w:val="28"/>
          <w:szCs w:val="28"/>
          <w:shd w:fill="FFFF00" w:val="clear"/>
          <w:lang w:val="ru-RU" w:bidi="hi-IN"/>
        </w:rPr>
        <w:t>&lt;C++, Qt, QtDesigner, VSCode, qmake&gt;</w:t>
      </w:r>
    </w:p>
    <w:p>
      <w:pPr>
        <w:pStyle w:val="Heading2"/>
        <w:keepNext w:val="true"/>
        <w:widowControl/>
        <w:suppressAutoHyphens w:val="true"/>
        <w:bidi w:val="0"/>
        <w:spacing w:lineRule="auto" w:line="360" w:before="200" w:after="120"/>
        <w:ind w:left="0" w:right="0" w:firstLine="737"/>
        <w:jc w:val="both"/>
        <w:rPr>
          <w:sz w:val="28"/>
          <w:szCs w:val="28"/>
        </w:rPr>
      </w:pPr>
      <w:bookmarkStart w:id="48" w:name="__RefHeading___Toc1594_1222970442"/>
      <w:bookmarkEnd w:id="48"/>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highlight w:val="none"/>
          <w:shd w:fill="FFFF00" w:val="clear"/>
          <w:lang w:val="ru-RU" w:bidi="hi-IN"/>
        </w:rPr>
      </w:pPr>
      <w:bookmarkStart w:id="49" w:name="__RefHeading___Toc1596_1222970442"/>
      <w:bookmarkEnd w:id="49"/>
      <w:r>
        <w:rPr>
          <w:sz w:val="28"/>
          <w:szCs w:val="28"/>
          <w:shd w:fill="FFFF00" w:val="clear"/>
          <w:lang w:val="ru-RU" w:bidi="hi-IN"/>
        </w:rPr>
        <w:t>&lt;хех она огромная, так что лучше вынести ее в приложение или в отдельный лист (а можно вообще забить на ООП и просто обойтись 6-8 классами)&gt;</w:t>
      </w:r>
    </w:p>
    <w:p>
      <w:pPr>
        <w:pStyle w:val="Heading2"/>
        <w:keepNext w:val="true"/>
        <w:widowControl/>
        <w:suppressAutoHyphens w:val="true"/>
        <w:bidi w:val="0"/>
        <w:spacing w:lineRule="auto" w:line="360" w:before="200" w:after="120"/>
        <w:ind w:left="0" w:right="0" w:firstLine="737"/>
        <w:jc w:val="left"/>
        <w:rPr>
          <w:sz w:val="28"/>
          <w:szCs w:val="28"/>
        </w:rPr>
      </w:pPr>
      <w:bookmarkStart w:id="50" w:name="__RefHeading___Toc1598_1222970442"/>
      <w:bookmarkEnd w:id="50"/>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FF0000" w:val="clear"/>
        </w:rPr>
      </w:pPr>
      <w:r>
        <w:rPr>
          <w:sz w:val="28"/>
          <w:szCs w:val="28"/>
          <w:shd w:fill="FF0000" w:val="clear"/>
          <w:lang w:val="ru-RU" w:bidi="hi-IN"/>
        </w:rPr>
        <w:t>&lt;разработать инетрфейс&gt;</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51" w:name="__RefHeading___Toc1600_1222970442"/>
      <w:bookmarkEnd w:id="51"/>
      <w:r>
        <w:rPr>
          <w:rFonts w:ascii="Times New Roman" w:hAnsi="Times New Roman"/>
          <w:sz w:val="28"/>
          <w:szCs w:val="28"/>
          <w:lang w:val="ru-RU" w:bidi="hi-IN"/>
        </w:rPr>
        <w:t>Заключение</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bookmarkStart w:id="52" w:name="__RefHeading___Toc1602_1222970442"/>
      <w:bookmarkEnd w:id="52"/>
      <w:r>
        <w:rPr>
          <w:sz w:val="28"/>
          <w:szCs w:val="28"/>
          <w:shd w:fill="FF0000" w:val="clear"/>
          <w:lang w:val="ru-RU" w:bidi="hi-IN"/>
        </w:rPr>
        <w:t>&lt;написать&gt;</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53" w:name="__RefHeading___Toc1604_1222970442"/>
      <w:bookmarkEnd w:id="53"/>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highlight w:val="none"/>
          <w:shd w:fill="FF0000" w:val="clear"/>
        </w:rPr>
      </w:pPr>
      <w:bookmarkStart w:id="54" w:name="__RefHeading___Toc1606_1222970442"/>
      <w:bookmarkEnd w:id="54"/>
      <w:r>
        <w:rPr>
          <w:sz w:val="28"/>
          <w:szCs w:val="28"/>
          <w:shd w:fill="FF0000" w:val="clear"/>
          <w:lang w:val="ru-RU" w:bidi="hi-IN"/>
        </w:rPr>
        <w:t>&lt;написать&gt;</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3068</TotalTime>
  <Application>LibreOffice/7.2.7.2$Linux_X86_64 LibreOffice_project/20$Build-2</Application>
  <AppVersion>15.0000</AppVersion>
  <Pages>22</Pages>
  <Words>2926</Words>
  <Characters>19130</Characters>
  <CharactersWithSpaces>22733</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2022-07-25T13:26:34Z</dcterms:modified>
  <cp:revision>840</cp:revision>
  <dc:subject/>
  <dc:title/>
</cp:coreProperties>
</file>

<file path=docProps/custom.xml><?xml version="1.0" encoding="utf-8"?>
<Properties xmlns="http://schemas.openxmlformats.org/officeDocument/2006/custom-properties" xmlns:vt="http://schemas.openxmlformats.org/officeDocument/2006/docPropsVTypes"/>
</file>