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3F82" w14:textId="77777777" w:rsidR="003558E5" w:rsidRPr="003558E5" w:rsidRDefault="003558E5" w:rsidP="003558E5">
      <w:pPr>
        <w:rPr>
          <w:b/>
          <w:bCs/>
        </w:rPr>
      </w:pPr>
      <w:r w:rsidRPr="003558E5">
        <w:rPr>
          <w:b/>
          <w:bCs/>
        </w:rPr>
        <w:t>1. Huella hídrica de la industria láctea:</w:t>
      </w:r>
    </w:p>
    <w:p w14:paraId="1F763D76" w14:textId="77777777" w:rsidR="003558E5" w:rsidRPr="003558E5" w:rsidRDefault="003558E5" w:rsidP="003558E5">
      <w:pPr>
        <w:numPr>
          <w:ilvl w:val="0"/>
          <w:numId w:val="1"/>
        </w:numPr>
      </w:pPr>
      <w:r w:rsidRPr="003558E5">
        <w:rPr>
          <w:b/>
          <w:bCs/>
        </w:rPr>
        <w:t>Producción de leche:</w:t>
      </w:r>
      <w:r w:rsidRPr="003558E5">
        <w:t xml:space="preserve"> Se requieren aproximadamente </w:t>
      </w:r>
      <w:r w:rsidRPr="003558E5">
        <w:rPr>
          <w:b/>
          <w:bCs/>
        </w:rPr>
        <w:t>1,000 litros de agua</w:t>
      </w:r>
      <w:r w:rsidRPr="003558E5">
        <w:t xml:space="preserve"> para producir un litro de leche. Este cálculo incluye el agua utilizada en el cultivo de alimento para las vacas, la hidratación de los animales y los procesos de ordeño y producción.</w:t>
      </w:r>
    </w:p>
    <w:p w14:paraId="1620AC8A" w14:textId="77777777" w:rsidR="003558E5" w:rsidRPr="003558E5" w:rsidRDefault="003558E5" w:rsidP="003558E5">
      <w:pPr>
        <w:numPr>
          <w:ilvl w:val="0"/>
          <w:numId w:val="1"/>
        </w:numPr>
      </w:pPr>
      <w:r w:rsidRPr="003558E5">
        <w:rPr>
          <w:b/>
          <w:bCs/>
        </w:rPr>
        <w:t>Producción de yogur:</w:t>
      </w:r>
      <w:r w:rsidRPr="003558E5">
        <w:t xml:space="preserve"> Se estima que la producción de un litro de yogur requiere entre </w:t>
      </w:r>
      <w:r w:rsidRPr="003558E5">
        <w:rPr>
          <w:b/>
          <w:bCs/>
        </w:rPr>
        <w:t>1,200 y 1,500 litros de agua</w:t>
      </w:r>
      <w:r w:rsidRPr="003558E5">
        <w:t>, dependiendo del tipo de yogur y el proceso específico de fabricación.</w:t>
      </w:r>
    </w:p>
    <w:p w14:paraId="7E87E759" w14:textId="77777777" w:rsidR="003558E5" w:rsidRPr="003558E5" w:rsidRDefault="003558E5" w:rsidP="003558E5">
      <w:pPr>
        <w:numPr>
          <w:ilvl w:val="0"/>
          <w:numId w:val="1"/>
        </w:numPr>
      </w:pPr>
      <w:r w:rsidRPr="003558E5">
        <w:rPr>
          <w:b/>
          <w:bCs/>
        </w:rPr>
        <w:t>Bebidas vegetales:</w:t>
      </w:r>
    </w:p>
    <w:p w14:paraId="3EC32A88" w14:textId="77777777" w:rsidR="003558E5" w:rsidRPr="003558E5" w:rsidRDefault="003558E5" w:rsidP="003558E5">
      <w:pPr>
        <w:numPr>
          <w:ilvl w:val="1"/>
          <w:numId w:val="1"/>
        </w:numPr>
      </w:pPr>
      <w:r w:rsidRPr="003558E5">
        <w:rPr>
          <w:b/>
          <w:bCs/>
        </w:rPr>
        <w:t>Bebida de soja:</w:t>
      </w:r>
      <w:r w:rsidRPr="003558E5">
        <w:t xml:space="preserve"> Alrededor de </w:t>
      </w:r>
      <w:r w:rsidRPr="003558E5">
        <w:rPr>
          <w:b/>
          <w:bCs/>
        </w:rPr>
        <w:t>200 litros de agua</w:t>
      </w:r>
      <w:r w:rsidRPr="003558E5">
        <w:t xml:space="preserve"> por litro, principalmente por el riego de las plantas de soja.</w:t>
      </w:r>
    </w:p>
    <w:p w14:paraId="60437E25" w14:textId="77777777" w:rsidR="003558E5" w:rsidRPr="003558E5" w:rsidRDefault="003558E5" w:rsidP="003558E5">
      <w:pPr>
        <w:numPr>
          <w:ilvl w:val="1"/>
          <w:numId w:val="1"/>
        </w:numPr>
      </w:pPr>
      <w:r w:rsidRPr="003558E5">
        <w:rPr>
          <w:b/>
          <w:bCs/>
        </w:rPr>
        <w:t>Bebida de almendra:</w:t>
      </w:r>
      <w:r w:rsidRPr="003558E5">
        <w:t xml:space="preserve"> Alrededor de </w:t>
      </w:r>
      <w:r w:rsidRPr="003558E5">
        <w:rPr>
          <w:b/>
          <w:bCs/>
        </w:rPr>
        <w:t>370 litros de agua</w:t>
      </w:r>
      <w:r w:rsidRPr="003558E5">
        <w:t>, debido al alto consumo hídrico de los cultivos de almendra.</w:t>
      </w:r>
    </w:p>
    <w:p w14:paraId="184B2A02" w14:textId="77777777" w:rsidR="003558E5" w:rsidRPr="003558E5" w:rsidRDefault="003558E5" w:rsidP="003558E5">
      <w:pPr>
        <w:numPr>
          <w:ilvl w:val="1"/>
          <w:numId w:val="1"/>
        </w:numPr>
      </w:pPr>
      <w:r w:rsidRPr="003558E5">
        <w:rPr>
          <w:b/>
          <w:bCs/>
        </w:rPr>
        <w:t>Bebida de avellana:</w:t>
      </w:r>
      <w:r w:rsidRPr="003558E5">
        <w:t xml:space="preserve"> Cerca de </w:t>
      </w:r>
      <w:r w:rsidRPr="003558E5">
        <w:rPr>
          <w:b/>
          <w:bCs/>
        </w:rPr>
        <w:t>300 litros de agua</w:t>
      </w:r>
      <w:r w:rsidRPr="003558E5">
        <w:t>, aunque varía según las condiciones de cultivo.</w:t>
      </w:r>
    </w:p>
    <w:p w14:paraId="16975D08" w14:textId="77777777" w:rsidR="003558E5" w:rsidRPr="003558E5" w:rsidRDefault="003558E5" w:rsidP="003558E5">
      <w:r w:rsidRPr="003558E5">
        <w:rPr>
          <w:b/>
          <w:bCs/>
        </w:rPr>
        <w:t>Comparación:</w:t>
      </w:r>
      <w:r w:rsidRPr="003558E5">
        <w:t xml:space="preserve"> La leche y el yogur tienen una huella hídrica significativamente mayor que las bebidas vegetales, destacando el impacto ambiental de la industria láctea frente a las alternativas.</w:t>
      </w:r>
    </w:p>
    <w:p w14:paraId="47D8A843" w14:textId="77777777" w:rsidR="003558E5" w:rsidRPr="003558E5" w:rsidRDefault="003558E5" w:rsidP="003558E5">
      <w:r w:rsidRPr="003558E5">
        <w:pict w14:anchorId="4DA005D5">
          <v:rect id="_x0000_i1043" style="width:0;height:1.5pt" o:hralign="center" o:hrstd="t" o:hr="t" fillcolor="#a0a0a0" stroked="f"/>
        </w:pict>
      </w:r>
    </w:p>
    <w:p w14:paraId="5DBC008F" w14:textId="77777777" w:rsidR="003558E5" w:rsidRPr="003558E5" w:rsidRDefault="003558E5" w:rsidP="003558E5">
      <w:pPr>
        <w:rPr>
          <w:b/>
          <w:bCs/>
        </w:rPr>
      </w:pPr>
      <w:r w:rsidRPr="003558E5">
        <w:rPr>
          <w:b/>
          <w:bCs/>
        </w:rPr>
        <w:t>2. Impacto ambiental de los materiales de envases de yogur:</w:t>
      </w:r>
    </w:p>
    <w:p w14:paraId="106E4F36" w14:textId="77777777" w:rsidR="003558E5" w:rsidRPr="003558E5" w:rsidRDefault="003558E5" w:rsidP="003558E5">
      <w:pPr>
        <w:numPr>
          <w:ilvl w:val="0"/>
          <w:numId w:val="2"/>
        </w:numPr>
      </w:pPr>
      <w:r w:rsidRPr="003558E5">
        <w:rPr>
          <w:b/>
          <w:bCs/>
        </w:rPr>
        <w:t>Menor impacto ambiental:</w:t>
      </w:r>
      <w:r w:rsidRPr="003558E5">
        <w:br/>
      </w:r>
      <w:r w:rsidRPr="003558E5">
        <w:rPr>
          <w:b/>
          <w:bCs/>
        </w:rPr>
        <w:t>Cartón</w:t>
      </w:r>
      <w:r w:rsidRPr="003558E5">
        <w:t xml:space="preserve"> (siempre que sea reciclado y provenga de fuentes sostenibles) debido a su biodegradabilidad y menor energía requerida para producir y reciclar.</w:t>
      </w:r>
    </w:p>
    <w:p w14:paraId="72E17540" w14:textId="77777777" w:rsidR="003558E5" w:rsidRPr="003558E5" w:rsidRDefault="003558E5" w:rsidP="003558E5">
      <w:pPr>
        <w:numPr>
          <w:ilvl w:val="0"/>
          <w:numId w:val="2"/>
        </w:numPr>
      </w:pPr>
      <w:r w:rsidRPr="003558E5">
        <w:rPr>
          <w:b/>
          <w:bCs/>
        </w:rPr>
        <w:t>Mayor impacto ambiental:</w:t>
      </w:r>
      <w:r w:rsidRPr="003558E5">
        <w:br/>
      </w:r>
      <w:r w:rsidRPr="003558E5">
        <w:rPr>
          <w:b/>
          <w:bCs/>
        </w:rPr>
        <w:t>Plástico</w:t>
      </w:r>
      <w:r w:rsidRPr="003558E5">
        <w:t xml:space="preserve"> debido a su dependencia del petróleo, dificultad para reciclar completamente y su persistencia como residuo en el ambiente.</w:t>
      </w:r>
    </w:p>
    <w:p w14:paraId="4E5BFFA7" w14:textId="77777777" w:rsidR="003558E5" w:rsidRPr="003558E5" w:rsidRDefault="003558E5" w:rsidP="003558E5">
      <w:r w:rsidRPr="003558E5">
        <w:pict w14:anchorId="0F0CA8F4">
          <v:rect id="_x0000_i1044" style="width:0;height:1.5pt" o:hralign="center" o:hrstd="t" o:hr="t" fillcolor="#a0a0a0" stroked="f"/>
        </w:pict>
      </w:r>
    </w:p>
    <w:p w14:paraId="3A6B769F" w14:textId="77777777" w:rsidR="003558E5" w:rsidRPr="003558E5" w:rsidRDefault="003558E5" w:rsidP="003558E5">
      <w:pPr>
        <w:rPr>
          <w:b/>
          <w:bCs/>
        </w:rPr>
      </w:pPr>
      <w:r w:rsidRPr="003558E5">
        <w:rPr>
          <w:b/>
          <w:bCs/>
        </w:rPr>
        <w:t>3. Observación de envases en tienda: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56"/>
        <w:gridCol w:w="960"/>
        <w:gridCol w:w="1855"/>
        <w:gridCol w:w="643"/>
      </w:tblGrid>
      <w:tr w:rsidR="003558E5" w:rsidRPr="003558E5" w14:paraId="73C5655F" w14:textId="77777777" w:rsidTr="003558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27A24" w14:textId="77777777" w:rsidR="003558E5" w:rsidRPr="003558E5" w:rsidRDefault="003558E5" w:rsidP="003558E5">
            <w:pPr>
              <w:rPr>
                <w:b/>
                <w:bCs/>
              </w:rPr>
            </w:pPr>
            <w:r w:rsidRPr="003558E5">
              <w:rPr>
                <w:b/>
                <w:bCs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2504A2C1" w14:textId="77777777" w:rsidR="003558E5" w:rsidRPr="003558E5" w:rsidRDefault="003558E5" w:rsidP="003558E5">
            <w:pPr>
              <w:rPr>
                <w:b/>
                <w:bCs/>
              </w:rPr>
            </w:pPr>
            <w:r w:rsidRPr="003558E5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3DE47A44" w14:textId="77777777" w:rsidR="003558E5" w:rsidRPr="003558E5" w:rsidRDefault="003558E5" w:rsidP="003558E5">
            <w:pPr>
              <w:rPr>
                <w:b/>
                <w:bCs/>
              </w:rPr>
            </w:pPr>
            <w:r w:rsidRPr="003558E5">
              <w:rPr>
                <w:b/>
                <w:bCs/>
              </w:rPr>
              <w:t>Peso neto</w:t>
            </w:r>
          </w:p>
        </w:tc>
        <w:tc>
          <w:tcPr>
            <w:tcW w:w="0" w:type="auto"/>
            <w:vAlign w:val="center"/>
            <w:hideMark/>
          </w:tcPr>
          <w:p w14:paraId="0133465E" w14:textId="77777777" w:rsidR="003558E5" w:rsidRPr="003558E5" w:rsidRDefault="003558E5" w:rsidP="003558E5">
            <w:pPr>
              <w:rPr>
                <w:b/>
                <w:bCs/>
              </w:rPr>
            </w:pPr>
            <w:r w:rsidRPr="003558E5">
              <w:rPr>
                <w:b/>
                <w:bCs/>
              </w:rPr>
              <w:t>Material del envase</w:t>
            </w:r>
          </w:p>
        </w:tc>
        <w:tc>
          <w:tcPr>
            <w:tcW w:w="0" w:type="auto"/>
            <w:vAlign w:val="center"/>
            <w:hideMark/>
          </w:tcPr>
          <w:p w14:paraId="271F3873" w14:textId="77777777" w:rsidR="003558E5" w:rsidRPr="003558E5" w:rsidRDefault="003558E5" w:rsidP="003558E5">
            <w:pPr>
              <w:rPr>
                <w:b/>
                <w:bCs/>
              </w:rPr>
            </w:pPr>
            <w:r w:rsidRPr="003558E5">
              <w:rPr>
                <w:b/>
                <w:bCs/>
              </w:rPr>
              <w:t>Precio</w:t>
            </w:r>
          </w:p>
        </w:tc>
      </w:tr>
      <w:tr w:rsidR="003558E5" w:rsidRPr="003558E5" w14:paraId="398ACFC1" w14:textId="77777777" w:rsidTr="00355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F1CB" w14:textId="77777777" w:rsidR="003558E5" w:rsidRPr="003558E5" w:rsidRDefault="003558E5" w:rsidP="003558E5">
            <w:r w:rsidRPr="003558E5">
              <w:t>Danone</w:t>
            </w:r>
          </w:p>
        </w:tc>
        <w:tc>
          <w:tcPr>
            <w:tcW w:w="0" w:type="auto"/>
            <w:vAlign w:val="center"/>
            <w:hideMark/>
          </w:tcPr>
          <w:p w14:paraId="7C1F0023" w14:textId="77777777" w:rsidR="003558E5" w:rsidRPr="003558E5" w:rsidRDefault="003558E5" w:rsidP="003558E5">
            <w:r w:rsidRPr="003558E5">
              <w:t>Yogur natural</w:t>
            </w:r>
          </w:p>
        </w:tc>
        <w:tc>
          <w:tcPr>
            <w:tcW w:w="0" w:type="auto"/>
            <w:vAlign w:val="center"/>
            <w:hideMark/>
          </w:tcPr>
          <w:p w14:paraId="4C55479C" w14:textId="77777777" w:rsidR="003558E5" w:rsidRPr="003558E5" w:rsidRDefault="003558E5" w:rsidP="003558E5">
            <w:r w:rsidRPr="003558E5">
              <w:t>125 g</w:t>
            </w:r>
          </w:p>
        </w:tc>
        <w:tc>
          <w:tcPr>
            <w:tcW w:w="0" w:type="auto"/>
            <w:vAlign w:val="center"/>
            <w:hideMark/>
          </w:tcPr>
          <w:p w14:paraId="7EA9001D" w14:textId="77777777" w:rsidR="003558E5" w:rsidRPr="003558E5" w:rsidRDefault="003558E5" w:rsidP="003558E5">
            <w:r w:rsidRPr="003558E5">
              <w:t>Plástico</w:t>
            </w:r>
          </w:p>
        </w:tc>
        <w:tc>
          <w:tcPr>
            <w:tcW w:w="0" w:type="auto"/>
            <w:vAlign w:val="center"/>
            <w:hideMark/>
          </w:tcPr>
          <w:p w14:paraId="34764D93" w14:textId="77777777" w:rsidR="003558E5" w:rsidRPr="003558E5" w:rsidRDefault="003558E5" w:rsidP="003558E5">
            <w:r w:rsidRPr="003558E5">
              <w:t>0,60 €</w:t>
            </w:r>
          </w:p>
        </w:tc>
      </w:tr>
      <w:tr w:rsidR="003558E5" w:rsidRPr="003558E5" w14:paraId="1694828D" w14:textId="77777777" w:rsidTr="00355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E04E" w14:textId="77777777" w:rsidR="003558E5" w:rsidRPr="003558E5" w:rsidRDefault="003558E5" w:rsidP="003558E5">
            <w:r w:rsidRPr="003558E5">
              <w:t>Nestlé</w:t>
            </w:r>
          </w:p>
        </w:tc>
        <w:tc>
          <w:tcPr>
            <w:tcW w:w="0" w:type="auto"/>
            <w:vAlign w:val="center"/>
            <w:hideMark/>
          </w:tcPr>
          <w:p w14:paraId="42B9C4DC" w14:textId="77777777" w:rsidR="003558E5" w:rsidRPr="003558E5" w:rsidRDefault="003558E5" w:rsidP="003558E5">
            <w:r w:rsidRPr="003558E5">
              <w:t>Yogur griego</w:t>
            </w:r>
          </w:p>
        </w:tc>
        <w:tc>
          <w:tcPr>
            <w:tcW w:w="0" w:type="auto"/>
            <w:vAlign w:val="center"/>
            <w:hideMark/>
          </w:tcPr>
          <w:p w14:paraId="6BC2126C" w14:textId="77777777" w:rsidR="003558E5" w:rsidRPr="003558E5" w:rsidRDefault="003558E5" w:rsidP="003558E5">
            <w:r w:rsidRPr="003558E5">
              <w:t>150 g</w:t>
            </w:r>
          </w:p>
        </w:tc>
        <w:tc>
          <w:tcPr>
            <w:tcW w:w="0" w:type="auto"/>
            <w:vAlign w:val="center"/>
            <w:hideMark/>
          </w:tcPr>
          <w:p w14:paraId="0F49A5A9" w14:textId="77777777" w:rsidR="003558E5" w:rsidRPr="003558E5" w:rsidRDefault="003558E5" w:rsidP="003558E5">
            <w:r w:rsidRPr="003558E5">
              <w:t>Vidrio</w:t>
            </w:r>
          </w:p>
        </w:tc>
        <w:tc>
          <w:tcPr>
            <w:tcW w:w="0" w:type="auto"/>
            <w:vAlign w:val="center"/>
            <w:hideMark/>
          </w:tcPr>
          <w:p w14:paraId="1764F194" w14:textId="77777777" w:rsidR="003558E5" w:rsidRPr="003558E5" w:rsidRDefault="003558E5" w:rsidP="003558E5">
            <w:r w:rsidRPr="003558E5">
              <w:t>1,10 €</w:t>
            </w:r>
          </w:p>
        </w:tc>
      </w:tr>
      <w:tr w:rsidR="003558E5" w:rsidRPr="003558E5" w14:paraId="7311A3D0" w14:textId="77777777" w:rsidTr="003558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0F26" w14:textId="77777777" w:rsidR="003558E5" w:rsidRPr="003558E5" w:rsidRDefault="003558E5" w:rsidP="003558E5">
            <w:proofErr w:type="spellStart"/>
            <w:r w:rsidRPr="003558E5">
              <w:t>Alpro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EF9EC" w14:textId="77777777" w:rsidR="003558E5" w:rsidRPr="003558E5" w:rsidRDefault="003558E5" w:rsidP="003558E5">
            <w:r w:rsidRPr="003558E5">
              <w:t>Yogur vegetal</w:t>
            </w:r>
          </w:p>
        </w:tc>
        <w:tc>
          <w:tcPr>
            <w:tcW w:w="0" w:type="auto"/>
            <w:vAlign w:val="center"/>
            <w:hideMark/>
          </w:tcPr>
          <w:p w14:paraId="0016B9C4" w14:textId="77777777" w:rsidR="003558E5" w:rsidRPr="003558E5" w:rsidRDefault="003558E5" w:rsidP="003558E5">
            <w:r w:rsidRPr="003558E5">
              <w:t>400 g</w:t>
            </w:r>
          </w:p>
        </w:tc>
        <w:tc>
          <w:tcPr>
            <w:tcW w:w="0" w:type="auto"/>
            <w:vAlign w:val="center"/>
            <w:hideMark/>
          </w:tcPr>
          <w:p w14:paraId="02E13E51" w14:textId="77777777" w:rsidR="003558E5" w:rsidRPr="003558E5" w:rsidRDefault="003558E5" w:rsidP="003558E5">
            <w:r w:rsidRPr="003558E5">
              <w:t>Cartón</w:t>
            </w:r>
          </w:p>
        </w:tc>
        <w:tc>
          <w:tcPr>
            <w:tcW w:w="0" w:type="auto"/>
            <w:vAlign w:val="center"/>
            <w:hideMark/>
          </w:tcPr>
          <w:p w14:paraId="1620600E" w14:textId="77777777" w:rsidR="003558E5" w:rsidRPr="003558E5" w:rsidRDefault="003558E5" w:rsidP="003558E5">
            <w:r w:rsidRPr="003558E5">
              <w:t>2,50 €</w:t>
            </w:r>
          </w:p>
        </w:tc>
      </w:tr>
    </w:tbl>
    <w:p w14:paraId="06C64916" w14:textId="77777777" w:rsidR="003558E5" w:rsidRPr="003558E5" w:rsidRDefault="003558E5" w:rsidP="003558E5">
      <w:r w:rsidRPr="003558E5">
        <w:pict w14:anchorId="73BA53AE">
          <v:rect id="_x0000_i1045" style="width:0;height:1.5pt" o:hralign="center" o:hrstd="t" o:hr="t" fillcolor="#a0a0a0" stroked="f"/>
        </w:pict>
      </w:r>
    </w:p>
    <w:p w14:paraId="7FEE8F41" w14:textId="77777777" w:rsidR="003558E5" w:rsidRPr="003558E5" w:rsidRDefault="003558E5" w:rsidP="003558E5">
      <w:pPr>
        <w:rPr>
          <w:b/>
          <w:bCs/>
        </w:rPr>
      </w:pPr>
      <w:r w:rsidRPr="003558E5">
        <w:rPr>
          <w:b/>
          <w:bCs/>
        </w:rPr>
        <w:t>4. ODS relacionados con la industria láctea:</w:t>
      </w:r>
    </w:p>
    <w:p w14:paraId="7DFAAEA4" w14:textId="77777777" w:rsidR="003558E5" w:rsidRPr="003558E5" w:rsidRDefault="003558E5" w:rsidP="003558E5">
      <w:pPr>
        <w:numPr>
          <w:ilvl w:val="0"/>
          <w:numId w:val="3"/>
        </w:numPr>
      </w:pPr>
      <w:r w:rsidRPr="003558E5">
        <w:rPr>
          <w:b/>
          <w:bCs/>
        </w:rPr>
        <w:lastRenderedPageBreak/>
        <w:t>ODS 6: Agua limpia y saneamiento:</w:t>
      </w:r>
      <w:r w:rsidRPr="003558E5">
        <w:br/>
        <w:t>La producción de leche tiene un impacto directo en el uso y contaminación de recursos hídricos.</w:t>
      </w:r>
    </w:p>
    <w:p w14:paraId="150AB780" w14:textId="77777777" w:rsidR="003558E5" w:rsidRPr="003558E5" w:rsidRDefault="003558E5" w:rsidP="003558E5">
      <w:pPr>
        <w:numPr>
          <w:ilvl w:val="0"/>
          <w:numId w:val="3"/>
        </w:numPr>
      </w:pPr>
      <w:r w:rsidRPr="003558E5">
        <w:rPr>
          <w:b/>
          <w:bCs/>
        </w:rPr>
        <w:t>ODS 12: Producción y consumo responsables:</w:t>
      </w:r>
      <w:r w:rsidRPr="003558E5">
        <w:br/>
        <w:t>La industria láctea enfrenta desafíos para reducir su impacto ambiental en la producción, transporte y envasado.</w:t>
      </w:r>
    </w:p>
    <w:p w14:paraId="572E6EF5" w14:textId="77777777" w:rsidR="003558E5" w:rsidRPr="003558E5" w:rsidRDefault="003558E5" w:rsidP="003558E5">
      <w:pPr>
        <w:numPr>
          <w:ilvl w:val="0"/>
          <w:numId w:val="3"/>
        </w:numPr>
      </w:pPr>
      <w:r w:rsidRPr="003558E5">
        <w:rPr>
          <w:b/>
          <w:bCs/>
        </w:rPr>
        <w:t>ODS 13: Acción por el clima:</w:t>
      </w:r>
      <w:r w:rsidRPr="003558E5">
        <w:br/>
        <w:t>Las emisiones de gases de efecto invernadero provenientes del ganado contribuyen significativamente al cambio climático.</w:t>
      </w:r>
    </w:p>
    <w:p w14:paraId="55EF4EDD" w14:textId="77777777" w:rsidR="00367901" w:rsidRDefault="00367901"/>
    <w:sectPr w:rsidR="00367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51A1"/>
    <w:multiLevelType w:val="multilevel"/>
    <w:tmpl w:val="A89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18E1"/>
    <w:multiLevelType w:val="multilevel"/>
    <w:tmpl w:val="2FE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0589A"/>
    <w:multiLevelType w:val="multilevel"/>
    <w:tmpl w:val="C040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812141">
    <w:abstractNumId w:val="0"/>
  </w:num>
  <w:num w:numId="2" w16cid:durableId="1214391706">
    <w:abstractNumId w:val="1"/>
  </w:num>
  <w:num w:numId="3" w16cid:durableId="301347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61"/>
    <w:rsid w:val="003558E5"/>
    <w:rsid w:val="00367901"/>
    <w:rsid w:val="00B02961"/>
    <w:rsid w:val="00C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C7B65-7A27-4A7D-8D95-9AA7A745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2024-12-13T12:45:00Z</dcterms:created>
  <dcterms:modified xsi:type="dcterms:W3CDTF">2024-12-13T12:46:00Z</dcterms:modified>
</cp:coreProperties>
</file>