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2468" w14:textId="1C4F2778" w:rsidR="000A1327" w:rsidRPr="00BA15FB" w:rsidRDefault="000A1327" w:rsidP="00BA15FB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15FB">
        <w:rPr>
          <w:rFonts w:ascii="Times New Roman" w:hAnsi="Times New Roman" w:cs="Times New Roman"/>
          <w:b/>
          <w:bCs/>
          <w:sz w:val="40"/>
          <w:szCs w:val="40"/>
        </w:rPr>
        <w:t>Customer Segmentation Report</w:t>
      </w:r>
    </w:p>
    <w:p w14:paraId="08477457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Project Title: Customer Segmentation Using K-Means Clustering</w:t>
      </w:r>
      <w:r w:rsidRPr="00BA15FB">
        <w:rPr>
          <w:rFonts w:ascii="Times New Roman" w:hAnsi="Times New Roman" w:cs="Times New Roman"/>
        </w:rPr>
        <w:br/>
        <w:t>Data Source: Customer Support Tickets Dataset</w:t>
      </w:r>
      <w:r w:rsidRPr="00BA15FB">
        <w:rPr>
          <w:rFonts w:ascii="Times New Roman" w:hAnsi="Times New Roman" w:cs="Times New Roman"/>
        </w:rPr>
        <w:br/>
        <w:t>Tools Used: Python, Pandas, Scikit-learn, Matplotlib, Seaborn, PCA</w:t>
      </w:r>
    </w:p>
    <w:p w14:paraId="3846D6D1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5D797BA5">
          <v:rect id="_x0000_i1026" style="width:0;height:1.5pt" o:hrstd="t" o:hr="t" fillcolor="#a0a0a0" stroked="f"/>
        </w:pict>
      </w:r>
    </w:p>
    <w:p w14:paraId="10ABE606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1. Executive Summary (Top-Level Takeaway)</w:t>
      </w:r>
    </w:p>
    <w:p w14:paraId="151D1775" w14:textId="77777777" w:rsidR="00774394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This project segments customers into four clear behavioral and demographic groups using K-Means clustering.</w:t>
      </w:r>
    </w:p>
    <w:p w14:paraId="135294AB" w14:textId="45597CFF" w:rsidR="000A1327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The major driver of dissatisfaction is long resolution time, followed by technical issue frequency.</w:t>
      </w:r>
      <w:r w:rsidRPr="00BA15FB">
        <w:rPr>
          <w:rFonts w:ascii="Times New Roman" w:hAnsi="Times New Roman" w:cs="Times New Roman"/>
        </w:rPr>
        <w:br/>
        <w:t>These insights guide improvements in support operations, efficiency, and targeted customer strategies.</w:t>
      </w:r>
    </w:p>
    <w:p w14:paraId="621E1054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1889519E">
          <v:rect id="_x0000_i1027" style="width:0;height:1.5pt" o:hrstd="t" o:hr="t" fillcolor="#a0a0a0" stroked="f"/>
        </w:pict>
      </w:r>
    </w:p>
    <w:p w14:paraId="366546CD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2. Project Objective</w:t>
      </w:r>
    </w:p>
    <w:p w14:paraId="6659E99B" w14:textId="272F5A70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The main goal is to identify distinct customer groups based on demographics and support interaction behavior using clustering techniques.</w:t>
      </w:r>
      <w:r w:rsidRPr="00BA15FB">
        <w:rPr>
          <w:rFonts w:ascii="Times New Roman" w:hAnsi="Times New Roman" w:cs="Times New Roman"/>
        </w:rPr>
        <w:br/>
        <w:t>This helps the business:</w:t>
      </w:r>
    </w:p>
    <w:p w14:paraId="2263D5EC" w14:textId="77777777" w:rsidR="000A1327" w:rsidRPr="00BA15FB" w:rsidRDefault="000A1327" w:rsidP="00BA15F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Improve customer experience</w:t>
      </w:r>
    </w:p>
    <w:p w14:paraId="6B1286D0" w14:textId="77777777" w:rsidR="000A1327" w:rsidRPr="00BA15FB" w:rsidRDefault="000A1327" w:rsidP="00BA15F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Reduce operational inefficiencies</w:t>
      </w:r>
    </w:p>
    <w:p w14:paraId="40CACFBA" w14:textId="77777777" w:rsidR="000A1327" w:rsidRPr="00BA15FB" w:rsidRDefault="000A1327" w:rsidP="00BA15F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Predict potential dissatisfaction</w:t>
      </w:r>
    </w:p>
    <w:p w14:paraId="3F8FD748" w14:textId="77777777" w:rsidR="000A1327" w:rsidRPr="00BA15FB" w:rsidRDefault="000A1327" w:rsidP="00BA15F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Personalize communication</w:t>
      </w:r>
    </w:p>
    <w:p w14:paraId="0C42AE4A" w14:textId="77777777" w:rsidR="000A1327" w:rsidRPr="00BA15FB" w:rsidRDefault="000A1327" w:rsidP="00BA15FB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Allocate support resources strategically</w:t>
      </w:r>
    </w:p>
    <w:p w14:paraId="75250B25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670CEAB8">
          <v:rect id="_x0000_i1028" style="width:0;height:1.5pt" o:hrstd="t" o:hr="t" fillcolor="#a0a0a0" stroked="f"/>
        </w:pict>
      </w:r>
    </w:p>
    <w:p w14:paraId="29298879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3. Business Questions Answered</w:t>
      </w:r>
    </w:p>
    <w:p w14:paraId="39655184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Customer Demographics</w:t>
      </w:r>
    </w:p>
    <w:p w14:paraId="7EF4FA55" w14:textId="77777777" w:rsidR="000A1327" w:rsidRPr="00BA15FB" w:rsidRDefault="000A1327" w:rsidP="00BA15F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What age groups raise more tickets?</w:t>
      </w:r>
    </w:p>
    <w:p w14:paraId="588DF228" w14:textId="69801612" w:rsidR="007069EC" w:rsidRPr="00BA15FB" w:rsidRDefault="007069EC" w:rsidP="00BA15F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What age group is having quick response?</w:t>
      </w:r>
    </w:p>
    <w:p w14:paraId="173496BA" w14:textId="77777777" w:rsidR="000A1327" w:rsidRPr="00BA15FB" w:rsidRDefault="000A1327" w:rsidP="00BA15F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Which gender has lower satisfaction?</w:t>
      </w:r>
    </w:p>
    <w:p w14:paraId="57871D2F" w14:textId="77777777" w:rsidR="000A1327" w:rsidRPr="00BA15FB" w:rsidRDefault="000A1327" w:rsidP="00BA15FB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Do demographics influence ticket type?</w:t>
      </w:r>
    </w:p>
    <w:p w14:paraId="75777614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Ticket Behavior</w:t>
      </w:r>
    </w:p>
    <w:p w14:paraId="02F9CD96" w14:textId="77777777" w:rsidR="000A1327" w:rsidRPr="00BA15FB" w:rsidRDefault="000A1327" w:rsidP="00BA15F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Which issue types are most common?</w:t>
      </w:r>
    </w:p>
    <w:p w14:paraId="4450B1C2" w14:textId="77777777" w:rsidR="000A1327" w:rsidRPr="00BA15FB" w:rsidRDefault="000A1327" w:rsidP="00BA15F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How does priority affect resolution time?</w:t>
      </w:r>
    </w:p>
    <w:p w14:paraId="66C03725" w14:textId="77777777" w:rsidR="000A1327" w:rsidRPr="00BA15FB" w:rsidRDefault="000A1327" w:rsidP="00BA15FB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lastRenderedPageBreak/>
        <w:t>Which channels are used the most?</w:t>
      </w:r>
    </w:p>
    <w:p w14:paraId="771064D9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Experience &amp; Satisfaction</w:t>
      </w:r>
    </w:p>
    <w:p w14:paraId="4AF9D3F0" w14:textId="77777777" w:rsidR="000A1327" w:rsidRPr="00BA15FB" w:rsidRDefault="000A1327" w:rsidP="00BA15F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What factors reduce CSAT?</w:t>
      </w:r>
    </w:p>
    <w:p w14:paraId="7941593E" w14:textId="77777777" w:rsidR="000A1327" w:rsidRPr="00BA15FB" w:rsidRDefault="000A1327" w:rsidP="00BA15FB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Which product issues drive dissatisfaction?</w:t>
      </w:r>
    </w:p>
    <w:p w14:paraId="5B099D07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Cluster Analysis</w:t>
      </w:r>
    </w:p>
    <w:p w14:paraId="1AD9F8FA" w14:textId="77777777" w:rsidR="000A1327" w:rsidRPr="00BA15FB" w:rsidRDefault="000A1327" w:rsidP="00BA15FB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Which customers need urgent support focus?</w:t>
      </w:r>
    </w:p>
    <w:p w14:paraId="77FFCCD2" w14:textId="77777777" w:rsidR="000A1327" w:rsidRPr="00BA15FB" w:rsidRDefault="000A1327" w:rsidP="00BA15FB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What behavioral traits define each cluster?</w:t>
      </w:r>
    </w:p>
    <w:p w14:paraId="2B619278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75958A41">
          <v:rect id="_x0000_i1029" style="width:0;height:1.5pt" o:hrstd="t" o:hr="t" fillcolor="#a0a0a0" stroked="f"/>
        </w:pict>
      </w:r>
    </w:p>
    <w:p w14:paraId="593CDAF0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4. Data Understanding &amp; Cleaning</w:t>
      </w:r>
    </w:p>
    <w:p w14:paraId="2F36E925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Cleaning Steps Performed:</w:t>
      </w:r>
    </w:p>
    <w:p w14:paraId="689B09C1" w14:textId="35A5895C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Removed duplicate tickets</w:t>
      </w:r>
      <w:r w:rsidRPr="00BA15FB">
        <w:rPr>
          <w:rFonts w:ascii="Times New Roman" w:hAnsi="Times New Roman" w:cs="Times New Roman"/>
        </w:rPr>
        <w:br/>
      </w: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Parsed dates into datetime formats</w:t>
      </w:r>
      <w:r w:rsidRPr="00BA15FB">
        <w:rPr>
          <w:rFonts w:ascii="Times New Roman" w:hAnsi="Times New Roman" w:cs="Times New Roman"/>
        </w:rPr>
        <w:br/>
      </w: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Converted durations into hours</w:t>
      </w:r>
      <w:r w:rsidRPr="00BA15FB">
        <w:rPr>
          <w:rFonts w:ascii="Times New Roman" w:hAnsi="Times New Roman" w:cs="Times New Roman"/>
        </w:rPr>
        <w:br/>
      </w: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Handled missing CSAT values</w:t>
      </w:r>
      <w:r w:rsidRPr="00BA15FB">
        <w:rPr>
          <w:rFonts w:ascii="Times New Roman" w:hAnsi="Times New Roman" w:cs="Times New Roman"/>
        </w:rPr>
        <w:br/>
      </w: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Encoded categorical columns</w:t>
      </w:r>
      <w:r w:rsidRPr="00BA15FB">
        <w:rPr>
          <w:rFonts w:ascii="Times New Roman" w:hAnsi="Times New Roman" w:cs="Times New Roman"/>
        </w:rPr>
        <w:br/>
      </w:r>
      <w:r w:rsidRPr="00BA15FB">
        <w:rPr>
          <w:rFonts w:ascii="Segoe UI Symbol" w:hAnsi="Segoe UI Symbol" w:cs="Segoe UI Symbol"/>
        </w:rPr>
        <w:t>✔</w:t>
      </w:r>
      <w:r w:rsidRPr="00BA15FB">
        <w:rPr>
          <w:rFonts w:ascii="Times New Roman" w:hAnsi="Times New Roman" w:cs="Times New Roman"/>
        </w:rPr>
        <w:t xml:space="preserve"> Aggregated to customer-level features</w:t>
      </w:r>
    </w:p>
    <w:p w14:paraId="1ED21EBC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04E5D1A8">
          <v:rect id="_x0000_i1030" style="width:0;height:1.5pt" o:hrstd="t" o:hr="t" fillcolor="#a0a0a0" stroked="f"/>
        </w:pict>
      </w:r>
    </w:p>
    <w:p w14:paraId="7DF1E22B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5. EDA Summary</w:t>
      </w:r>
    </w:p>
    <w:p w14:paraId="41F6C252" w14:textId="50E382D5" w:rsidR="00386C30" w:rsidRPr="00BA15FB" w:rsidRDefault="00386C30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BA15FB">
        <w:rPr>
          <w:rFonts w:ascii="Times New Roman" w:hAnsi="Times New Roman" w:cs="Times New Roman"/>
          <w:b/>
          <w:bCs/>
          <w:u w:val="single"/>
        </w:rPr>
        <w:t>Univariate Analysis</w:t>
      </w:r>
    </w:p>
    <w:p w14:paraId="32899131" w14:textId="77777777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386C30">
        <w:rPr>
          <w:rFonts w:ascii="Times New Roman" w:hAnsi="Times New Roman" w:cs="Times New Roman"/>
          <w:b/>
          <w:bCs/>
        </w:rPr>
        <w:t>A. Customer Demographics</w:t>
      </w:r>
    </w:p>
    <w:p w14:paraId="6293D0A0" w14:textId="77777777" w:rsidR="00386C30" w:rsidRPr="00386C30" w:rsidRDefault="00386C30" w:rsidP="00BA15FB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Age:</w:t>
      </w:r>
      <w:r w:rsidRPr="00386C30">
        <w:rPr>
          <w:rFonts w:ascii="Times New Roman" w:hAnsi="Times New Roman" w:cs="Times New Roman"/>
        </w:rPr>
        <w:t xml:space="preserve"> Histogram, mean/median; identifies common age range &amp; active ticket-raising groups.</w:t>
      </w:r>
    </w:p>
    <w:p w14:paraId="5BB7836F" w14:textId="77777777" w:rsidR="00386C30" w:rsidRPr="00386C30" w:rsidRDefault="00386C30" w:rsidP="00BA15FB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Gender:</w:t>
      </w:r>
      <w:r w:rsidRPr="00386C30">
        <w:rPr>
          <w:rFonts w:ascii="Times New Roman" w:hAnsi="Times New Roman" w:cs="Times New Roman"/>
        </w:rPr>
        <w:t xml:space="preserve"> Value counts &amp; pie chart showing distribution.</w:t>
      </w:r>
    </w:p>
    <w:p w14:paraId="2A3A1616" w14:textId="77777777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386C30">
        <w:rPr>
          <w:rFonts w:ascii="Times New Roman" w:hAnsi="Times New Roman" w:cs="Times New Roman"/>
          <w:b/>
          <w:bCs/>
        </w:rPr>
        <w:t>B. Ticket Metadata</w:t>
      </w:r>
    </w:p>
    <w:p w14:paraId="116E1EE4" w14:textId="77777777" w:rsidR="00386C30" w:rsidRPr="00386C30" w:rsidRDefault="00386C30" w:rsidP="00BA15F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Ticket Type:</w:t>
      </w:r>
      <w:r w:rsidRPr="00386C30">
        <w:rPr>
          <w:rFonts w:ascii="Times New Roman" w:hAnsi="Times New Roman" w:cs="Times New Roman"/>
        </w:rPr>
        <w:t xml:space="preserve"> Top 5 most frequent issue types.</w:t>
      </w:r>
    </w:p>
    <w:p w14:paraId="48A3BC96" w14:textId="77777777" w:rsidR="00386C30" w:rsidRPr="00386C30" w:rsidRDefault="00386C30" w:rsidP="00BA15F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Priority:</w:t>
      </w:r>
      <w:r w:rsidRPr="00386C30">
        <w:rPr>
          <w:rFonts w:ascii="Times New Roman" w:hAnsi="Times New Roman" w:cs="Times New Roman"/>
        </w:rPr>
        <w:t xml:space="preserve"> Distribution of Low/Medium/High/Critical tickets.</w:t>
      </w:r>
    </w:p>
    <w:p w14:paraId="6434A960" w14:textId="127C10DB" w:rsidR="00386C30" w:rsidRPr="00386C30" w:rsidRDefault="00386C30" w:rsidP="00BA15FB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Channel:</w:t>
      </w:r>
      <w:r w:rsidRPr="00386C30">
        <w:rPr>
          <w:rFonts w:ascii="Times New Roman" w:hAnsi="Times New Roman" w:cs="Times New Roman"/>
        </w:rPr>
        <w:t xml:space="preserve"> Usage frequency of Email, Phone, Chat, </w:t>
      </w:r>
      <w:proofErr w:type="gramStart"/>
      <w:r w:rsidRPr="00386C30">
        <w:rPr>
          <w:rFonts w:ascii="Times New Roman" w:hAnsi="Times New Roman" w:cs="Times New Roman"/>
        </w:rPr>
        <w:t>Social Media</w:t>
      </w:r>
      <w:proofErr w:type="gramEnd"/>
      <w:r w:rsidRPr="00386C30">
        <w:rPr>
          <w:rFonts w:ascii="Times New Roman" w:hAnsi="Times New Roman" w:cs="Times New Roman"/>
        </w:rPr>
        <w:t>.</w:t>
      </w:r>
    </w:p>
    <w:p w14:paraId="5352BC3D" w14:textId="3C9F69B7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86C30">
        <w:rPr>
          <w:rFonts w:ascii="Times New Roman" w:hAnsi="Times New Roman" w:cs="Times New Roman"/>
          <w:b/>
          <w:bCs/>
          <w:u w:val="single"/>
        </w:rPr>
        <w:t>Bivariate Analysis</w:t>
      </w:r>
    </w:p>
    <w:p w14:paraId="280C4D5F" w14:textId="77777777" w:rsidR="00386C30" w:rsidRPr="00386C30" w:rsidRDefault="00386C30" w:rsidP="00BA15F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Priority vs Resolution Time:</w:t>
      </w:r>
      <w:r w:rsidRPr="00386C30">
        <w:rPr>
          <w:rFonts w:ascii="Times New Roman" w:hAnsi="Times New Roman" w:cs="Times New Roman"/>
        </w:rPr>
        <w:t xml:space="preserve"> Boxplot to check if high-priority tickets are resolved faster.</w:t>
      </w:r>
    </w:p>
    <w:p w14:paraId="7B010DD9" w14:textId="77777777" w:rsidR="00386C30" w:rsidRPr="00386C30" w:rsidRDefault="00386C30" w:rsidP="00BA15F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Ticket Type vs CSAT:</w:t>
      </w:r>
      <w:r w:rsidRPr="00386C30">
        <w:rPr>
          <w:rFonts w:ascii="Times New Roman" w:hAnsi="Times New Roman" w:cs="Times New Roman"/>
        </w:rPr>
        <w:t xml:space="preserve"> Average CSAT per issue type.</w:t>
      </w:r>
    </w:p>
    <w:p w14:paraId="727D43F3" w14:textId="77777777" w:rsidR="00386C30" w:rsidRPr="00386C30" w:rsidRDefault="00386C30" w:rsidP="00BA15F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t>Channel vs CSAT:</w:t>
      </w:r>
      <w:r w:rsidRPr="00386C30">
        <w:rPr>
          <w:rFonts w:ascii="Times New Roman" w:hAnsi="Times New Roman" w:cs="Times New Roman"/>
        </w:rPr>
        <w:t xml:space="preserve"> Satisfaction comparison across channels.</w:t>
      </w:r>
    </w:p>
    <w:p w14:paraId="4AA4C6E0" w14:textId="77777777" w:rsidR="00386C30" w:rsidRPr="00386C30" w:rsidRDefault="00386C30" w:rsidP="00BA15FB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  <w:b/>
          <w:bCs/>
        </w:rPr>
        <w:lastRenderedPageBreak/>
        <w:t>Age vs CSAT:</w:t>
      </w:r>
      <w:r w:rsidRPr="00386C30">
        <w:rPr>
          <w:rFonts w:ascii="Times New Roman" w:hAnsi="Times New Roman" w:cs="Times New Roman"/>
        </w:rPr>
        <w:t xml:space="preserve"> Relationship between customer age and satisfaction score.</w:t>
      </w:r>
    </w:p>
    <w:p w14:paraId="599DED72" w14:textId="23A9D833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86C30">
        <w:rPr>
          <w:rFonts w:ascii="Times New Roman" w:hAnsi="Times New Roman" w:cs="Times New Roman"/>
          <w:b/>
          <w:bCs/>
          <w:u w:val="single"/>
        </w:rPr>
        <w:t>Text Analysis</w:t>
      </w:r>
    </w:p>
    <w:p w14:paraId="1AAB137F" w14:textId="77777777" w:rsidR="00386C30" w:rsidRPr="00386C30" w:rsidRDefault="00386C30" w:rsidP="00BA15F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Keyword extraction from ticket text (login, refund, payment, setup).</w:t>
      </w:r>
    </w:p>
    <w:p w14:paraId="3017A3E3" w14:textId="77777777" w:rsidR="00386C30" w:rsidRPr="00386C30" w:rsidRDefault="00386C30" w:rsidP="00BA15F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Word cloud for top complaint themes.</w:t>
      </w:r>
    </w:p>
    <w:p w14:paraId="42412B49" w14:textId="7219A878" w:rsidR="00386C30" w:rsidRPr="00386C30" w:rsidRDefault="00386C30" w:rsidP="00BA15FB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Identifies frequent problem categories.</w:t>
      </w:r>
    </w:p>
    <w:p w14:paraId="5926641D" w14:textId="5D610598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86C30">
        <w:rPr>
          <w:rFonts w:ascii="Times New Roman" w:hAnsi="Times New Roman" w:cs="Times New Roman"/>
          <w:b/>
          <w:bCs/>
          <w:u w:val="single"/>
        </w:rPr>
        <w:t>Time-Based EDA</w:t>
      </w:r>
    </w:p>
    <w:p w14:paraId="30DB8926" w14:textId="77777777" w:rsidR="00386C30" w:rsidRPr="00386C30" w:rsidRDefault="00386C30" w:rsidP="00BA15FB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Monthly/Yearly ticket trends.</w:t>
      </w:r>
    </w:p>
    <w:p w14:paraId="71293DC2" w14:textId="77777777" w:rsidR="00386C30" w:rsidRPr="00386C30" w:rsidRDefault="00386C30" w:rsidP="00BA15FB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Monthly average resolution time.</w:t>
      </w:r>
    </w:p>
    <w:p w14:paraId="06997322" w14:textId="652634FA" w:rsidR="00386C30" w:rsidRPr="00386C30" w:rsidRDefault="00386C30" w:rsidP="00BA15FB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Detects seasonal peaks &amp; performance dips.</w:t>
      </w:r>
    </w:p>
    <w:p w14:paraId="7428DF51" w14:textId="769035E8" w:rsidR="00386C30" w:rsidRPr="00386C30" w:rsidRDefault="00386C30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86C30">
        <w:rPr>
          <w:rFonts w:ascii="Times New Roman" w:hAnsi="Times New Roman" w:cs="Times New Roman"/>
          <w:b/>
          <w:bCs/>
          <w:u w:val="single"/>
        </w:rPr>
        <w:t>Product-Based EDA</w:t>
      </w:r>
    </w:p>
    <w:p w14:paraId="5F0C292D" w14:textId="77777777" w:rsidR="00386C30" w:rsidRPr="00386C30" w:rsidRDefault="00386C30" w:rsidP="00BA15FB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Tickets per product.</w:t>
      </w:r>
    </w:p>
    <w:p w14:paraId="70947BD6" w14:textId="77777777" w:rsidR="00386C30" w:rsidRPr="00386C30" w:rsidRDefault="00386C30" w:rsidP="00BA15FB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Average CSAT per product.</w:t>
      </w:r>
    </w:p>
    <w:p w14:paraId="0B5FAE71" w14:textId="77777777" w:rsidR="00386C30" w:rsidRPr="00386C30" w:rsidRDefault="00386C30" w:rsidP="00BA15FB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Resolution time across products.</w:t>
      </w:r>
    </w:p>
    <w:p w14:paraId="70B3D587" w14:textId="77777777" w:rsidR="00386C30" w:rsidRPr="00386C30" w:rsidRDefault="00386C30" w:rsidP="00BA15FB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386C30">
        <w:rPr>
          <w:rFonts w:ascii="Times New Roman" w:hAnsi="Times New Roman" w:cs="Times New Roman"/>
        </w:rPr>
        <w:t>Highlights high-issue and low-satisfaction products.</w:t>
      </w:r>
    </w:p>
    <w:p w14:paraId="0646D6D2" w14:textId="45D7D972" w:rsidR="00674C5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0C872762">
          <v:rect id="_x0000_i1032" style="width:0;height:1.5pt" o:hrstd="t" o:hr="t" fillcolor="#a0a0a0" stroked="f"/>
        </w:pict>
      </w:r>
      <w:r w:rsidR="00A03421" w:rsidRPr="00BA15F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A1327" w:rsidRPr="00BA15F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74C57" w:rsidRPr="00BA15FB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</w:p>
    <w:p w14:paraId="66ABF501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Imported Libraries</w:t>
      </w:r>
    </w:p>
    <w:p w14:paraId="6DE30279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Python libraries, pandas for data handling, matplotlib for plotting, and KMeans from sklearn for clustering.”</w:t>
      </w:r>
    </w:p>
    <w:p w14:paraId="38E2D75D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  <w:b/>
          <w:bCs/>
        </w:rPr>
        <w:t>Converting ‘First Response Time’ into Hours</w:t>
      </w:r>
    </w:p>
    <w:p w14:paraId="716CEAEA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First Response Time into proper datetime using pd.to_</w:t>
      </w:r>
      <w:proofErr w:type="gramStart"/>
      <w:r w:rsidRPr="00BA15FB">
        <w:rPr>
          <w:rFonts w:ascii="Times New Roman" w:hAnsi="Times New Roman" w:cs="Times New Roman"/>
        </w:rPr>
        <w:t>datetime(</w:t>
      </w:r>
      <w:proofErr w:type="gramEnd"/>
      <w:r w:rsidRPr="00BA15FB">
        <w:rPr>
          <w:rFonts w:ascii="Times New Roman" w:hAnsi="Times New Roman" w:cs="Times New Roman"/>
        </w:rPr>
        <w:t>).</w:t>
      </w:r>
    </w:p>
    <w:p w14:paraId="7A7D14EE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New column </w:t>
      </w:r>
      <w:r w:rsidRPr="00BA15FB">
        <w:rPr>
          <w:rFonts w:ascii="Times New Roman" w:hAnsi="Times New Roman" w:cs="Times New Roman"/>
          <w:b/>
          <w:bCs/>
        </w:rPr>
        <w:t>‘First Response Hours’</w:t>
      </w:r>
      <w:r w:rsidRPr="00BA15FB">
        <w:rPr>
          <w:rFonts w:ascii="Times New Roman" w:hAnsi="Times New Roman" w:cs="Times New Roman"/>
        </w:rPr>
        <w:t xml:space="preserve"> calculating how many hours passed from the earliest response time for converting time into a number so that K-means can understand it.</w:t>
      </w:r>
    </w:p>
    <w:p w14:paraId="778DB3F8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Features for Clustering</w:t>
      </w:r>
    </w:p>
    <w:p w14:paraId="123E1B92" w14:textId="77777777" w:rsidR="00674C57" w:rsidRPr="00BA15FB" w:rsidRDefault="00674C57" w:rsidP="00BA15FB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Customer Age</w:t>
      </w:r>
    </w:p>
    <w:p w14:paraId="73B467DC" w14:textId="77777777" w:rsidR="00674C57" w:rsidRPr="00BA15FB" w:rsidRDefault="00674C57" w:rsidP="00BA15FB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First Response Hours</w:t>
      </w:r>
    </w:p>
    <w:p w14:paraId="6B01491F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  <w:b/>
          <w:bCs/>
        </w:rPr>
        <w:t>K-Means Clustering</w:t>
      </w:r>
    </w:p>
    <w:p w14:paraId="755D8075" w14:textId="28404203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(Cluster 0, Cluster 1, and Cluster 2) based on two things: their Age and the First Response Time</w:t>
      </w:r>
    </w:p>
    <w:p w14:paraId="7B887903" w14:textId="47CF4381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Output</w:t>
      </w:r>
    </w:p>
    <w:p w14:paraId="5A38E367" w14:textId="400A695C" w:rsidR="004273AD" w:rsidRPr="00BA15FB" w:rsidRDefault="00474895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8BC6C" wp14:editId="37EDDD79">
            <wp:extent cx="5673436" cy="2847109"/>
            <wp:effectExtent l="0" t="0" r="381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1AD801F1-DB40-4FB9-BBAB-4030C4937B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GridTable1Light"/>
        <w:tblpPr w:leftFromText="180" w:rightFromText="180" w:vertAnchor="text" w:horzAnchor="margin" w:tblpY="4914"/>
        <w:tblOverlap w:val="never"/>
        <w:tblW w:w="8901" w:type="dxa"/>
        <w:tblLook w:val="04A0" w:firstRow="1" w:lastRow="0" w:firstColumn="1" w:lastColumn="0" w:noHBand="0" w:noVBand="1"/>
      </w:tblPr>
      <w:tblGrid>
        <w:gridCol w:w="1152"/>
        <w:gridCol w:w="948"/>
        <w:gridCol w:w="3077"/>
        <w:gridCol w:w="3724"/>
      </w:tblGrid>
      <w:tr w:rsidR="00BA15FB" w:rsidRPr="00BA15FB" w14:paraId="4D64D8EC" w14:textId="77777777" w:rsidTr="00BA1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hideMark/>
          </w:tcPr>
          <w:p w14:paraId="753AF06E" w14:textId="77777777" w:rsidR="00BA15FB" w:rsidRPr="00BA15FB" w:rsidRDefault="00BA15FB" w:rsidP="00BA15F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948" w:type="dxa"/>
            <w:hideMark/>
          </w:tcPr>
          <w:p w14:paraId="7126B0E2" w14:textId="77777777" w:rsidR="00BA15FB" w:rsidRPr="00BA15FB" w:rsidRDefault="00BA15FB" w:rsidP="00BA15FB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3077" w:type="dxa"/>
          </w:tcPr>
          <w:p w14:paraId="745CB0EE" w14:textId="77777777" w:rsidR="00BA15FB" w:rsidRPr="00BA15FB" w:rsidRDefault="00BA15FB" w:rsidP="00BA15F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Customer Age Range</w:t>
            </w:r>
          </w:p>
        </w:tc>
        <w:tc>
          <w:tcPr>
            <w:tcW w:w="3724" w:type="dxa"/>
            <w:hideMark/>
          </w:tcPr>
          <w:p w14:paraId="22FC8AC8" w14:textId="77777777" w:rsidR="00BA15FB" w:rsidRPr="00BA15FB" w:rsidRDefault="00BA15FB" w:rsidP="00BA15FB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BA15FB" w:rsidRPr="00BA15FB" w14:paraId="01B17C04" w14:textId="77777777" w:rsidTr="00BA15FB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hideMark/>
          </w:tcPr>
          <w:p w14:paraId="30E2AD67" w14:textId="77777777" w:rsidR="00BA15FB" w:rsidRPr="00BA15FB" w:rsidRDefault="00BA15FB" w:rsidP="00BA15F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A15FB">
              <w:rPr>
                <w:rFonts w:ascii="Times New Roman" w:hAnsi="Times New Roman" w:cs="Times New Roman"/>
                <w:b w:val="0"/>
                <w:bCs w:val="0"/>
              </w:rPr>
              <w:t>Cluster 1</w:t>
            </w:r>
          </w:p>
        </w:tc>
        <w:tc>
          <w:tcPr>
            <w:tcW w:w="948" w:type="dxa"/>
            <w:hideMark/>
          </w:tcPr>
          <w:p w14:paraId="03230FD4" w14:textId="77777777" w:rsidR="00BA15FB" w:rsidRPr="00BA15FB" w:rsidRDefault="00BA15FB" w:rsidP="00BA15F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Segoe UI Emoji" w:hAnsi="Segoe UI Emoji" w:cs="Segoe UI Emoji"/>
              </w:rPr>
              <w:t>🟢</w:t>
            </w:r>
            <w:r w:rsidRPr="00BA15FB">
              <w:rPr>
                <w:rFonts w:ascii="Times New Roman" w:hAnsi="Times New Roman" w:cs="Times New Roman"/>
              </w:rPr>
              <w:t xml:space="preserve"> Green</w:t>
            </w:r>
          </w:p>
        </w:tc>
        <w:tc>
          <w:tcPr>
            <w:tcW w:w="3077" w:type="dxa"/>
          </w:tcPr>
          <w:p w14:paraId="7322EF76" w14:textId="77777777" w:rsidR="00BA15FB" w:rsidRPr="00BA15FB" w:rsidRDefault="00BA15FB" w:rsidP="00BA15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All Ages (Mostly 30+)</w:t>
            </w:r>
          </w:p>
        </w:tc>
        <w:tc>
          <w:tcPr>
            <w:tcW w:w="3724" w:type="dxa"/>
            <w:hideMark/>
          </w:tcPr>
          <w:p w14:paraId="1E496B99" w14:textId="77777777" w:rsidR="00BA15FB" w:rsidRPr="00BA15FB" w:rsidRDefault="00BA15FB" w:rsidP="00BA15F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who had to wait a very long time for a first response (about a month). This group has a service issue.</w:t>
            </w:r>
          </w:p>
        </w:tc>
      </w:tr>
      <w:tr w:rsidR="00BA15FB" w:rsidRPr="00BA15FB" w14:paraId="1ACB6661" w14:textId="77777777" w:rsidTr="00BA15FB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hideMark/>
          </w:tcPr>
          <w:p w14:paraId="10EF581C" w14:textId="77777777" w:rsidR="00BA15FB" w:rsidRPr="00BA15FB" w:rsidRDefault="00BA15FB" w:rsidP="00BA15FB">
            <w:pPr>
              <w:spacing w:after="160"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A15FB">
              <w:rPr>
                <w:rFonts w:ascii="Times New Roman" w:hAnsi="Times New Roman" w:cs="Times New Roman"/>
                <w:b w:val="0"/>
                <w:bCs w:val="0"/>
              </w:rPr>
              <w:t>Cluster 0 &amp; 2</w:t>
            </w:r>
          </w:p>
        </w:tc>
        <w:tc>
          <w:tcPr>
            <w:tcW w:w="948" w:type="dxa"/>
            <w:hideMark/>
          </w:tcPr>
          <w:p w14:paraId="4913D58F" w14:textId="77777777" w:rsidR="00BA15FB" w:rsidRPr="00BA15FB" w:rsidRDefault="00BA15FB" w:rsidP="00BA15F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Segoe UI Emoji" w:hAnsi="Segoe UI Emoji" w:cs="Segoe UI Emoji"/>
              </w:rPr>
              <w:t>🔴</w:t>
            </w:r>
            <w:r w:rsidRPr="00BA15FB">
              <w:rPr>
                <w:rFonts w:ascii="Times New Roman" w:hAnsi="Times New Roman" w:cs="Times New Roman"/>
              </w:rPr>
              <w:t xml:space="preserve"> Red </w:t>
            </w:r>
            <w:r w:rsidRPr="00BA15FB">
              <w:rPr>
                <w:rFonts w:ascii="Segoe UI Emoji" w:hAnsi="Segoe UI Emoji" w:cs="Segoe UI Emoji"/>
              </w:rPr>
              <w:t>🔵</w:t>
            </w:r>
            <w:r w:rsidRPr="00BA15FB">
              <w:rPr>
                <w:rFonts w:ascii="Times New Roman" w:hAnsi="Times New Roman" w:cs="Times New Roman"/>
              </w:rPr>
              <w:t xml:space="preserve"> Blue</w:t>
            </w:r>
          </w:p>
        </w:tc>
        <w:tc>
          <w:tcPr>
            <w:tcW w:w="3077" w:type="dxa"/>
          </w:tcPr>
          <w:p w14:paraId="18F49FF3" w14:textId="77777777" w:rsidR="00BA15FB" w:rsidRPr="00BA15FB" w:rsidRDefault="00BA15FB" w:rsidP="00BA15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Young and Older Ages (45+)</w:t>
            </w:r>
          </w:p>
        </w:tc>
        <w:tc>
          <w:tcPr>
            <w:tcW w:w="3724" w:type="dxa"/>
            <w:hideMark/>
          </w:tcPr>
          <w:p w14:paraId="7BA8EE50" w14:textId="77777777" w:rsidR="00BA15FB" w:rsidRPr="00BA15FB" w:rsidRDefault="00BA15FB" w:rsidP="00BA15F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5FB">
              <w:rPr>
                <w:rFonts w:ascii="Times New Roman" w:hAnsi="Times New Roman" w:cs="Times New Roman"/>
              </w:rPr>
              <w:t>The Satisfied Groups (Fast Service): These two groups both received a very fast response time, (within the first day).</w:t>
            </w:r>
          </w:p>
        </w:tc>
      </w:tr>
    </w:tbl>
    <w:p w14:paraId="719A98D2" w14:textId="501AFBF1" w:rsidR="00674C57" w:rsidRPr="00BA15FB" w:rsidRDefault="00BA15FB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  <w:noProof/>
        </w:rPr>
        <w:t xml:space="preserve"> </w:t>
      </w:r>
      <w:r w:rsidR="00674C57" w:rsidRPr="00BA15FB">
        <w:rPr>
          <w:rFonts w:ascii="Times New Roman" w:hAnsi="Times New Roman" w:cs="Times New Roman"/>
          <w:noProof/>
        </w:rPr>
        <w:drawing>
          <wp:inline distT="0" distB="0" distL="0" distR="0" wp14:anchorId="178D523A" wp14:editId="0C157C75">
            <wp:extent cx="5685790" cy="30202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29" cy="309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E2D6" w14:textId="77777777" w:rsidR="00774394" w:rsidRDefault="00774394" w:rsidP="00BA15F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31ACF8" w14:textId="2F545551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Cluster 0</w:t>
      </w:r>
    </w:p>
    <w:p w14:paraId="6DC585DA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Number of customers: 4261</w:t>
      </w:r>
    </w:p>
    <w:p w14:paraId="4DACDB47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Average Response Time (hours): 13</w:t>
      </w:r>
    </w:p>
    <w:p w14:paraId="7B651FF6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lastRenderedPageBreak/>
        <w:t>Cluster 1</w:t>
      </w:r>
    </w:p>
    <w:p w14:paraId="71881328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Number of customers: 38</w:t>
      </w:r>
    </w:p>
    <w:p w14:paraId="0C53C9DD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Average Response Time (hours): 744</w:t>
      </w:r>
    </w:p>
    <w:p w14:paraId="0573DF28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Cluster 2</w:t>
      </w:r>
    </w:p>
    <w:p w14:paraId="4944BA07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Number of customers: 4170</w:t>
      </w:r>
    </w:p>
    <w:p w14:paraId="6CA176BB" w14:textId="77777777" w:rsidR="00674C57" w:rsidRPr="00BA15FB" w:rsidRDefault="00674C5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Average Response Time (hours): 14</w:t>
      </w:r>
    </w:p>
    <w:p w14:paraId="0C3AC905" w14:textId="0954DC1F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37FE804B">
          <v:rect id="_x0000_i1033" style="width:0;height:1.5pt" o:bullet="t" o:hrstd="t" o:hr="t" fillcolor="#a0a0a0" stroked="f"/>
        </w:pict>
      </w:r>
    </w:p>
    <w:p w14:paraId="539DC6A5" w14:textId="5C7C008D" w:rsidR="00175710" w:rsidRPr="00BA15FB" w:rsidRDefault="00295978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175710" w:rsidRPr="00BA15FB">
        <w:rPr>
          <w:rFonts w:ascii="Times New Roman" w:hAnsi="Times New Roman" w:cs="Times New Roman"/>
          <w:b/>
          <w:bCs/>
          <w:sz w:val="28"/>
          <w:szCs w:val="28"/>
        </w:rPr>
        <w:t>Elbow Method</w:t>
      </w:r>
      <w:r w:rsidRPr="00BA15FB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BA15FB" w:rsidRPr="00BA15FB">
        <w:rPr>
          <w:rFonts w:ascii="Times New Roman" w:hAnsi="Times New Roman" w:cs="Times New Roman"/>
          <w:b/>
          <w:bCs/>
          <w:sz w:val="28"/>
          <w:szCs w:val="28"/>
        </w:rPr>
        <w:t>Silhouette Score</w:t>
      </w:r>
    </w:p>
    <w:p w14:paraId="6AE15825" w14:textId="7E85C850" w:rsidR="00BA15FB" w:rsidRPr="00BA15FB" w:rsidRDefault="00BA15FB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BA15FB">
        <w:rPr>
          <w:rFonts w:ascii="Times New Roman" w:hAnsi="Times New Roman" w:cs="Times New Roman"/>
          <w:b/>
          <w:bCs/>
          <w:u w:val="single"/>
        </w:rPr>
        <w:t>Elbow Method</w:t>
      </w:r>
    </w:p>
    <w:p w14:paraId="084FB39E" w14:textId="77777777" w:rsidR="007E05EF" w:rsidRPr="00BA15FB" w:rsidRDefault="007E05EF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Calculating the WCSS (within-cluster sum of squares) for cluster numbers from 1 to 10.</w:t>
      </w:r>
    </w:p>
    <w:p w14:paraId="4976A181" w14:textId="757C0E8F" w:rsidR="007E05EF" w:rsidRPr="00BA15FB" w:rsidRDefault="007E05EF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It helps to find “elbow point,” which shows the best number of clusters.</w:t>
      </w:r>
    </w:p>
    <w:p w14:paraId="671E9B37" w14:textId="77777777" w:rsidR="007E05EF" w:rsidRPr="00BA15FB" w:rsidRDefault="007E05EF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05CAB8" wp14:editId="0B3A15DD">
            <wp:extent cx="5463617" cy="237605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564" cy="24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D4F0" w14:textId="77777777" w:rsidR="00763B07" w:rsidRPr="00BA15FB" w:rsidRDefault="007E05EF" w:rsidP="00BA15FB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Plotted K (1 to 10) vs Inertia using a line graph.</w:t>
      </w:r>
    </w:p>
    <w:p w14:paraId="2BB4B4C3" w14:textId="77777777" w:rsidR="00763B07" w:rsidRPr="00BA15FB" w:rsidRDefault="007E05EF" w:rsidP="00BA15FB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The graph shows a sharp drop at first, then the curve flattens.</w:t>
      </w:r>
    </w:p>
    <w:p w14:paraId="1C358684" w14:textId="54285E41" w:rsidR="007E05EF" w:rsidRPr="00BA15FB" w:rsidRDefault="007E05EF" w:rsidP="00BA15FB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The point where it starts flattening is called the </w:t>
      </w:r>
      <w:r w:rsidRPr="00BA15FB">
        <w:rPr>
          <w:rFonts w:ascii="Times New Roman" w:hAnsi="Times New Roman" w:cs="Times New Roman"/>
          <w:b/>
          <w:bCs/>
        </w:rPr>
        <w:t>elbow</w:t>
      </w:r>
      <w:r w:rsidRPr="00BA15FB">
        <w:rPr>
          <w:rFonts w:ascii="Times New Roman" w:hAnsi="Times New Roman" w:cs="Times New Roman"/>
        </w:rPr>
        <w:t>, which suggests the optimal number of clusters.”</w:t>
      </w:r>
    </w:p>
    <w:p w14:paraId="4C764141" w14:textId="77777777" w:rsidR="007E05EF" w:rsidRPr="00BA15FB" w:rsidRDefault="007E05EF" w:rsidP="00BA15FB">
      <w:pPr>
        <w:spacing w:line="276" w:lineRule="auto"/>
        <w:rPr>
          <w:rFonts w:ascii="Times New Roman" w:hAnsi="Times New Roman" w:cs="Times New Roman"/>
          <w:b/>
          <w:bCs/>
        </w:rPr>
      </w:pPr>
      <w:r w:rsidRPr="00BA15FB">
        <w:rPr>
          <w:rFonts w:ascii="Times New Roman" w:hAnsi="Times New Roman" w:cs="Times New Roman"/>
          <w:b/>
          <w:bCs/>
        </w:rPr>
        <w:t>Result:</w:t>
      </w:r>
    </w:p>
    <w:p w14:paraId="6FB24981" w14:textId="77777777" w:rsidR="007E05EF" w:rsidRPr="00BA15FB" w:rsidRDefault="007E05EF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In the graph, sharp drop happens at </w:t>
      </w:r>
      <w:r w:rsidRPr="00BA15FB">
        <w:rPr>
          <w:rFonts w:ascii="Times New Roman" w:hAnsi="Times New Roman" w:cs="Times New Roman"/>
          <w:b/>
          <w:bCs/>
        </w:rPr>
        <w:t>K=2.</w:t>
      </w:r>
      <w:r w:rsidRPr="00BA15FB">
        <w:rPr>
          <w:rFonts w:ascii="Times New Roman" w:hAnsi="Times New Roman" w:cs="Times New Roman"/>
        </w:rPr>
        <w:t xml:space="preserve"> After K=2, the decrease is gradual, the elbow is at 2 clusters.</w:t>
      </w:r>
    </w:p>
    <w:p w14:paraId="25BAD379" w14:textId="77777777" w:rsidR="007E05EF" w:rsidRPr="00BA15FB" w:rsidRDefault="007E05EF" w:rsidP="00BA15F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One cluster with </w:t>
      </w:r>
      <w:r w:rsidRPr="00BA15FB">
        <w:rPr>
          <w:rFonts w:ascii="Times New Roman" w:hAnsi="Times New Roman" w:cs="Times New Roman"/>
          <w:b/>
          <w:bCs/>
        </w:rPr>
        <w:t>fast response customers</w:t>
      </w:r>
    </w:p>
    <w:p w14:paraId="7DCB77C3" w14:textId="48114CCD" w:rsidR="00295978" w:rsidRPr="00BA15FB" w:rsidRDefault="007E05EF" w:rsidP="00BA15FB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One cluster with </w:t>
      </w:r>
      <w:r w:rsidRPr="00BA15FB">
        <w:rPr>
          <w:rFonts w:ascii="Times New Roman" w:hAnsi="Times New Roman" w:cs="Times New Roman"/>
          <w:b/>
          <w:bCs/>
        </w:rPr>
        <w:t>slow response customers</w:t>
      </w:r>
    </w:p>
    <w:p w14:paraId="224D63FC" w14:textId="68A88EBA" w:rsidR="00BA15FB" w:rsidRPr="00BA15FB" w:rsidRDefault="00BA15FB" w:rsidP="00BA15FB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BA15FB">
        <w:rPr>
          <w:rFonts w:ascii="Times New Roman" w:hAnsi="Times New Roman" w:cs="Times New Roman"/>
          <w:b/>
          <w:bCs/>
          <w:u w:val="single"/>
        </w:rPr>
        <w:t>Silhouette Score</w:t>
      </w:r>
    </w:p>
    <w:p w14:paraId="232F0EE1" w14:textId="77777777" w:rsidR="00BA15FB" w:rsidRPr="00BA15FB" w:rsidRDefault="00BA15FB" w:rsidP="00BA15FB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The Silhouette Score plot shows how well the data forms clusters for values of K from 2 to 10.</w:t>
      </w:r>
    </w:p>
    <w:p w14:paraId="5F5A8C9A" w14:textId="77777777" w:rsidR="00BA15FB" w:rsidRPr="00BA15FB" w:rsidRDefault="00BA15FB" w:rsidP="00BA15FB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lastRenderedPageBreak/>
        <w:t>K = 3 achieves the highest score (0.222), indicating the best overall cluster separation and cohesion.</w:t>
      </w:r>
    </w:p>
    <w:p w14:paraId="2FD0D8FF" w14:textId="77777777" w:rsidR="00BA15FB" w:rsidRPr="00BA15FB" w:rsidRDefault="00BA15FB" w:rsidP="00BA15FB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K = 2 also performs well (0.218), showing that the data naturally forms 2–3 strong groups.</w:t>
      </w:r>
    </w:p>
    <w:p w14:paraId="7A217B6F" w14:textId="77777777" w:rsidR="00BA15FB" w:rsidRPr="00BA15FB" w:rsidRDefault="00BA15FB" w:rsidP="00BA15FB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 sharp drop at K = 4 (0.157) suggests weaker separation when forcing more clusters.</w:t>
      </w:r>
    </w:p>
    <w:p w14:paraId="7189587E" w14:textId="77777777" w:rsidR="00BA15FB" w:rsidRPr="00BA15FB" w:rsidRDefault="00BA15FB" w:rsidP="00BA15FB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Scores for K &gt; 5 remain relatively low and stable, meaning additional clusters do not improve structure.</w:t>
      </w:r>
    </w:p>
    <w:p w14:paraId="558961F3" w14:textId="5553686E" w:rsidR="00BA15FB" w:rsidRPr="00774394" w:rsidRDefault="00BA15FB" w:rsidP="00774394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 xml:space="preserve">Overall, the visual confirms that 3 clusters </w:t>
      </w:r>
      <w:proofErr w:type="gramStart"/>
      <w:r w:rsidRPr="00BA15FB">
        <w:rPr>
          <w:rFonts w:ascii="Times New Roman" w:hAnsi="Times New Roman" w:cs="Times New Roman"/>
        </w:rPr>
        <w:t>is</w:t>
      </w:r>
      <w:proofErr w:type="gramEnd"/>
      <w:r w:rsidRPr="00BA15FB">
        <w:rPr>
          <w:rFonts w:ascii="Times New Roman" w:hAnsi="Times New Roman" w:cs="Times New Roman"/>
        </w:rPr>
        <w:t xml:space="preserve"> mathematically optimal, while higher K values provide diminishing returns.</w:t>
      </w:r>
      <w:r w:rsidR="00774394" w:rsidRPr="00774394">
        <w:t xml:space="preserve"> </w:t>
      </w:r>
    </w:p>
    <w:p w14:paraId="6EA19186" w14:textId="203A2C47" w:rsidR="00774394" w:rsidRPr="00774394" w:rsidRDefault="00774394" w:rsidP="00774394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2A8FB6" wp14:editId="23337165">
            <wp:extent cx="5306291" cy="4203410"/>
            <wp:effectExtent l="0" t="0" r="8890" b="6985"/>
            <wp:docPr id="683891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59" cy="420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C3C5" w14:textId="3D5939C8" w:rsidR="00175710" w:rsidRPr="00BA15FB" w:rsidRDefault="00295978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7E3E769C">
          <v:rect id="_x0000_i1093" style="width:0;height:1.5pt" o:hrstd="t" o:hr="t" fillcolor="#a0a0a0" stroked="f"/>
        </w:pict>
      </w:r>
    </w:p>
    <w:p w14:paraId="431049C3" w14:textId="09FA0862" w:rsidR="00295978" w:rsidRPr="00BA15FB" w:rsidRDefault="00295978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8. Visualization Insights</w:t>
      </w:r>
    </w:p>
    <w:p w14:paraId="03CB7B64" w14:textId="77777777" w:rsidR="00BA15FB" w:rsidRPr="00BA15FB" w:rsidRDefault="00BA15FB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PCA Cluster Plot</w:t>
      </w:r>
    </w:p>
    <w:p w14:paraId="30496E64" w14:textId="77777777" w:rsidR="00BA15FB" w:rsidRPr="00BA15FB" w:rsidRDefault="00BA15FB" w:rsidP="00BA15FB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A15FB">
        <w:rPr>
          <w:rFonts w:ascii="Times New Roman" w:hAnsi="Times New Roman" w:cs="Times New Roman"/>
          <w:sz w:val="28"/>
          <w:szCs w:val="28"/>
        </w:rPr>
        <w:t>The PCA visualization shows clear grouping of customers into distinct clusters based on their behavior and ticket patterns.</w:t>
      </w:r>
    </w:p>
    <w:p w14:paraId="0C1CBB9D" w14:textId="77777777" w:rsidR="00BA15FB" w:rsidRPr="00BA15FB" w:rsidRDefault="00BA15FB" w:rsidP="00BA15FB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A15FB">
        <w:rPr>
          <w:rFonts w:ascii="Times New Roman" w:hAnsi="Times New Roman" w:cs="Times New Roman"/>
          <w:sz w:val="28"/>
          <w:szCs w:val="28"/>
        </w:rPr>
        <w:t>One cluster appears separate and compact, indicating customers with very similar characteristics.</w:t>
      </w:r>
    </w:p>
    <w:p w14:paraId="45561BE0" w14:textId="77777777" w:rsidR="00BA15FB" w:rsidRPr="00BA15FB" w:rsidRDefault="00BA15FB" w:rsidP="00BA15FB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A15FB">
        <w:rPr>
          <w:rFonts w:ascii="Times New Roman" w:hAnsi="Times New Roman" w:cs="Times New Roman"/>
          <w:sz w:val="28"/>
          <w:szCs w:val="28"/>
        </w:rPr>
        <w:lastRenderedPageBreak/>
        <w:t>The remaining clusters overlap slightly but still show meaningful separation, confirming that the K-Means model successfully identifies different customer segments.</w:t>
      </w:r>
    </w:p>
    <w:p w14:paraId="13782FCD" w14:textId="77777777" w:rsidR="00BA15FB" w:rsidRPr="00BA15FB" w:rsidRDefault="00BA15FB" w:rsidP="00BA15FB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A15FB">
        <w:rPr>
          <w:rFonts w:ascii="Times New Roman" w:hAnsi="Times New Roman" w:cs="Times New Roman"/>
          <w:sz w:val="28"/>
          <w:szCs w:val="28"/>
        </w:rPr>
        <w:t>PCA reduces complex features into two main components, making the clusters easy to interpret visually.</w:t>
      </w:r>
    </w:p>
    <w:p w14:paraId="605001EC" w14:textId="614622C4" w:rsidR="00295978" w:rsidRPr="00BA15FB" w:rsidRDefault="00BA15FB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B0A1E0" wp14:editId="4BD7AA8C">
            <wp:extent cx="5479473" cy="2661285"/>
            <wp:effectExtent l="0" t="0" r="6985" b="5715"/>
            <wp:docPr id="10646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4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629" cy="267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DE52" w14:textId="13B8D8B7" w:rsidR="000A1327" w:rsidRPr="00BA15FB" w:rsidRDefault="00A03421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3DD78E36">
          <v:rect id="_x0000_i1047" style="width:0;height:1.5pt" o:hrstd="t" o:hr="t" fillcolor="#a0a0a0" stroked="f"/>
        </w:pict>
      </w:r>
    </w:p>
    <w:p w14:paraId="301FB9F8" w14:textId="7D3EB8E1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9. Key Insights</w:t>
      </w:r>
    </w:p>
    <w:p w14:paraId="22647166" w14:textId="2C8C20A1" w:rsidR="00100947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Long resolution time is the biggest enemy of CSAT.</w:t>
      </w:r>
    </w:p>
    <w:p w14:paraId="31546375" w14:textId="77777777" w:rsidR="00D523BC" w:rsidRPr="00BA15FB" w:rsidRDefault="0010094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The middle age grouped customers are facing long waiting hours for their first response.</w:t>
      </w:r>
    </w:p>
    <w:p w14:paraId="06ECD996" w14:textId="77777777" w:rsidR="00D523BC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Technical issues generate the highest dissatisfaction.</w:t>
      </w:r>
    </w:p>
    <w:p w14:paraId="195A1DAC" w14:textId="77777777" w:rsidR="00D523BC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Chat channel leads to fastest responses.</w:t>
      </w:r>
    </w:p>
    <w:p w14:paraId="0419DD61" w14:textId="77777777" w:rsidR="00D523BC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Billing workflows need better automation.</w:t>
      </w:r>
    </w:p>
    <w:p w14:paraId="77C4D44E" w14:textId="77777777" w:rsidR="00D523BC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 small group of customers contributes to a large share of tickets.</w:t>
      </w:r>
    </w:p>
    <w:p w14:paraId="4C2E3230" w14:textId="33E51E36" w:rsidR="000A1327" w:rsidRPr="00BA15FB" w:rsidRDefault="000A1327" w:rsidP="00BA15FB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Multi-product users have strong revenue potential.</w:t>
      </w:r>
    </w:p>
    <w:p w14:paraId="23484623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407416CF">
          <v:rect id="_x0000_i1038" style="width:0;height:1.5pt" o:hrstd="t" o:hr="t" fillcolor="#a0a0a0" stroked="f"/>
        </w:pict>
      </w:r>
    </w:p>
    <w:p w14:paraId="26B7795E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10. Recommendations</w:t>
      </w:r>
    </w:p>
    <w:p w14:paraId="67B7DE04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A. Improve Customer Satisfaction</w:t>
      </w:r>
    </w:p>
    <w:p w14:paraId="13CD3B9D" w14:textId="77777777" w:rsidR="000A1327" w:rsidRPr="00BA15FB" w:rsidRDefault="000A1327" w:rsidP="00BA15F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Prioritize technical issues with dedicated specialists</w:t>
      </w:r>
    </w:p>
    <w:p w14:paraId="4374A8B0" w14:textId="77777777" w:rsidR="000A1327" w:rsidRPr="00BA15FB" w:rsidRDefault="000A1327" w:rsidP="00BA15F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Implement “Resolution SLA Guarantee”</w:t>
      </w:r>
    </w:p>
    <w:p w14:paraId="6D7839AF" w14:textId="77777777" w:rsidR="000A1327" w:rsidRPr="00BA15FB" w:rsidRDefault="000A1327" w:rsidP="00BA15F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Expand chat-first policy</w:t>
      </w:r>
    </w:p>
    <w:p w14:paraId="3849CEEF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B. Optimize Operations</w:t>
      </w:r>
    </w:p>
    <w:p w14:paraId="02947115" w14:textId="77777777" w:rsidR="000A1327" w:rsidRPr="00BA15FB" w:rsidRDefault="000A1327" w:rsidP="00BA15F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Build automated flows for repetitive technical issues</w:t>
      </w:r>
    </w:p>
    <w:p w14:paraId="13C2E655" w14:textId="77777777" w:rsidR="000A1327" w:rsidRPr="00BA15FB" w:rsidRDefault="000A1327" w:rsidP="00BA15F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Improve ticket routing based on cluster type</w:t>
      </w:r>
    </w:p>
    <w:p w14:paraId="370B0B18" w14:textId="77777777" w:rsidR="000A1327" w:rsidRPr="00BA15FB" w:rsidRDefault="000A1327" w:rsidP="00BA15FB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lastRenderedPageBreak/>
        <w:t>Strengthen billing documentation &amp; training</w:t>
      </w:r>
    </w:p>
    <w:p w14:paraId="3DB57BC0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C. Targeted Retention &amp; Marketing</w:t>
      </w:r>
    </w:p>
    <w:p w14:paraId="76593B08" w14:textId="77777777" w:rsidR="000A1327" w:rsidRPr="00BA15FB" w:rsidRDefault="000A1327" w:rsidP="00BA15FB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Upsell multi-product users (Cluster 3)</w:t>
      </w:r>
    </w:p>
    <w:p w14:paraId="583A8A48" w14:textId="77777777" w:rsidR="000A1327" w:rsidRPr="00BA15FB" w:rsidRDefault="000A1327" w:rsidP="00BA15FB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Launch loyalty rewards (Cluster 1)</w:t>
      </w:r>
    </w:p>
    <w:p w14:paraId="58D7C70B" w14:textId="77777777" w:rsidR="000A1327" w:rsidRPr="00BA15FB" w:rsidRDefault="000A1327" w:rsidP="00BA15FB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Reduce churn risk for Cluster 0 via proactive outreach</w:t>
      </w:r>
    </w:p>
    <w:p w14:paraId="68FBD77F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D. Product Improvement</w:t>
      </w:r>
    </w:p>
    <w:p w14:paraId="20870F8F" w14:textId="77777777" w:rsidR="000A1327" w:rsidRPr="00BA15FB" w:rsidRDefault="000A1327" w:rsidP="00BA15F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Identify frequently failing components</w:t>
      </w:r>
    </w:p>
    <w:p w14:paraId="786CB46B" w14:textId="77777777" w:rsidR="000A1327" w:rsidRPr="00BA15FB" w:rsidRDefault="000A1327" w:rsidP="00BA15F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Create guided self-service troubleshooters</w:t>
      </w:r>
    </w:p>
    <w:p w14:paraId="7D52540B" w14:textId="77777777" w:rsidR="000A1327" w:rsidRPr="00BA15FB" w:rsidRDefault="000A1327" w:rsidP="00BA15FB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Assign product managers to top issue categories</w:t>
      </w:r>
    </w:p>
    <w:p w14:paraId="5A6F2ED8" w14:textId="77777777" w:rsidR="000A1327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409BEBA6">
          <v:rect id="_x0000_i1039" style="width:0;height:1.5pt" o:hrstd="t" o:hr="t" fillcolor="#a0a0a0" stroked="f"/>
        </w:pict>
      </w:r>
    </w:p>
    <w:p w14:paraId="7664F041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11. Limitations</w:t>
      </w:r>
    </w:p>
    <w:p w14:paraId="1961DB03" w14:textId="77777777" w:rsidR="000A1327" w:rsidRPr="00BA15FB" w:rsidRDefault="000A1327" w:rsidP="00BA15F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No revenue or churn labels</w:t>
      </w:r>
    </w:p>
    <w:p w14:paraId="5A1BBD0F" w14:textId="77777777" w:rsidR="000A1327" w:rsidRPr="00BA15FB" w:rsidRDefault="000A1327" w:rsidP="00BA15F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Text data not deeply analyzed (needs NLP)</w:t>
      </w:r>
    </w:p>
    <w:p w14:paraId="7530C06A" w14:textId="77777777" w:rsidR="000A1327" w:rsidRPr="00BA15FB" w:rsidRDefault="000A1327" w:rsidP="00BA15FB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No behavioral time patterns like session logs</w:t>
      </w:r>
    </w:p>
    <w:p w14:paraId="088A711B" w14:textId="78669F36" w:rsidR="00346BBF" w:rsidRPr="00BA15FB" w:rsidRDefault="00000000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pict w14:anchorId="38AC2116">
          <v:rect id="_x0000_i1040" style="width:0;height:1.5pt" o:hrstd="t" o:hr="t" fillcolor="#a0a0a0" stroked="f"/>
        </w:pict>
      </w:r>
    </w:p>
    <w:p w14:paraId="7AE363C8" w14:textId="138C4D9E" w:rsidR="000A1327" w:rsidRPr="00BA15FB" w:rsidRDefault="000A1327" w:rsidP="00BA15F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15FB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0077E1DA" w14:textId="77777777" w:rsidR="000A1327" w:rsidRPr="00BA15FB" w:rsidRDefault="000A1327" w:rsidP="00BA15FB">
      <w:pPr>
        <w:spacing w:line="276" w:lineRule="auto"/>
        <w:rPr>
          <w:rFonts w:ascii="Times New Roman" w:hAnsi="Times New Roman" w:cs="Times New Roman"/>
        </w:rPr>
      </w:pPr>
      <w:r w:rsidRPr="00BA15FB">
        <w:rPr>
          <w:rFonts w:ascii="Times New Roman" w:hAnsi="Times New Roman" w:cs="Times New Roman"/>
        </w:rPr>
        <w:t>This segmentation provides a strong foundation for improving customer satisfaction, optimizing support operations, and designing targeted retention strategies.</w:t>
      </w:r>
      <w:r w:rsidRPr="00BA15FB">
        <w:rPr>
          <w:rFonts w:ascii="Times New Roman" w:hAnsi="Times New Roman" w:cs="Times New Roman"/>
        </w:rPr>
        <w:br/>
        <w:t>The insights reveal clear opportunities for cost reduction, service quality improvement, and customer value enhancement.</w:t>
      </w:r>
    </w:p>
    <w:p w14:paraId="3A8297EA" w14:textId="5C3BB466" w:rsidR="004B366E" w:rsidRPr="00BA15FB" w:rsidRDefault="004B366E" w:rsidP="00BA15FB">
      <w:pPr>
        <w:spacing w:line="276" w:lineRule="auto"/>
        <w:rPr>
          <w:rFonts w:ascii="Times New Roman" w:hAnsi="Times New Roman" w:cs="Times New Roman"/>
        </w:rPr>
      </w:pPr>
    </w:p>
    <w:sectPr w:rsidR="004B366E" w:rsidRPr="00BA15FB" w:rsidSect="00F978CC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2" style="width:0;height:1.5pt" o:hralign="center" o:bullet="t" o:hrstd="t" o:hr="t" fillcolor="#a0a0a0" stroked="f"/>
    </w:pict>
  </w:numPicBullet>
  <w:abstractNum w:abstractNumId="0" w15:restartNumberingAfterBreak="0">
    <w:nsid w:val="034B78C8"/>
    <w:multiLevelType w:val="multilevel"/>
    <w:tmpl w:val="B63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057A"/>
    <w:multiLevelType w:val="multilevel"/>
    <w:tmpl w:val="9F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282F"/>
    <w:multiLevelType w:val="multilevel"/>
    <w:tmpl w:val="A21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D87"/>
    <w:multiLevelType w:val="multilevel"/>
    <w:tmpl w:val="0C6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6B5D"/>
    <w:multiLevelType w:val="multilevel"/>
    <w:tmpl w:val="24D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4B55"/>
    <w:multiLevelType w:val="multilevel"/>
    <w:tmpl w:val="8AB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58CC"/>
    <w:multiLevelType w:val="multilevel"/>
    <w:tmpl w:val="AE7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51728"/>
    <w:multiLevelType w:val="multilevel"/>
    <w:tmpl w:val="6C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D4FA1"/>
    <w:multiLevelType w:val="multilevel"/>
    <w:tmpl w:val="4EE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34455"/>
    <w:multiLevelType w:val="multilevel"/>
    <w:tmpl w:val="83B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925C5"/>
    <w:multiLevelType w:val="multilevel"/>
    <w:tmpl w:val="5E6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92201"/>
    <w:multiLevelType w:val="multilevel"/>
    <w:tmpl w:val="758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132D8"/>
    <w:multiLevelType w:val="multilevel"/>
    <w:tmpl w:val="7D2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31A84"/>
    <w:multiLevelType w:val="multilevel"/>
    <w:tmpl w:val="F2B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47E77"/>
    <w:multiLevelType w:val="hybridMultilevel"/>
    <w:tmpl w:val="02027E2A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1FBE62FB"/>
    <w:multiLevelType w:val="multilevel"/>
    <w:tmpl w:val="16F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7060E"/>
    <w:multiLevelType w:val="multilevel"/>
    <w:tmpl w:val="0A9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544D0"/>
    <w:multiLevelType w:val="multilevel"/>
    <w:tmpl w:val="571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D285E"/>
    <w:multiLevelType w:val="multilevel"/>
    <w:tmpl w:val="A4D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768A5"/>
    <w:multiLevelType w:val="multilevel"/>
    <w:tmpl w:val="ABC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45A8D"/>
    <w:multiLevelType w:val="hybridMultilevel"/>
    <w:tmpl w:val="51BE549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8A726D2"/>
    <w:multiLevelType w:val="multilevel"/>
    <w:tmpl w:val="F1C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6523F"/>
    <w:multiLevelType w:val="multilevel"/>
    <w:tmpl w:val="F00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1525A"/>
    <w:multiLevelType w:val="multilevel"/>
    <w:tmpl w:val="0C6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972D5"/>
    <w:multiLevelType w:val="multilevel"/>
    <w:tmpl w:val="495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56EE8"/>
    <w:multiLevelType w:val="multilevel"/>
    <w:tmpl w:val="1D6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B04FD"/>
    <w:multiLevelType w:val="multilevel"/>
    <w:tmpl w:val="FFD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C5563"/>
    <w:multiLevelType w:val="multilevel"/>
    <w:tmpl w:val="0D6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D4CFA"/>
    <w:multiLevelType w:val="multilevel"/>
    <w:tmpl w:val="C23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8414A"/>
    <w:multiLevelType w:val="multilevel"/>
    <w:tmpl w:val="FAC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840D6"/>
    <w:multiLevelType w:val="multilevel"/>
    <w:tmpl w:val="080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E0FE3"/>
    <w:multiLevelType w:val="multilevel"/>
    <w:tmpl w:val="423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730A0"/>
    <w:multiLevelType w:val="multilevel"/>
    <w:tmpl w:val="2D9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10D6B"/>
    <w:multiLevelType w:val="multilevel"/>
    <w:tmpl w:val="0C6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8061F"/>
    <w:multiLevelType w:val="multilevel"/>
    <w:tmpl w:val="E48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86EED"/>
    <w:multiLevelType w:val="multilevel"/>
    <w:tmpl w:val="6F0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318CB"/>
    <w:multiLevelType w:val="multilevel"/>
    <w:tmpl w:val="CCE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E0337"/>
    <w:multiLevelType w:val="multilevel"/>
    <w:tmpl w:val="E88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A67DC"/>
    <w:multiLevelType w:val="hybridMultilevel"/>
    <w:tmpl w:val="53D478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407DBF"/>
    <w:multiLevelType w:val="hybridMultilevel"/>
    <w:tmpl w:val="D85010D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61C45A4D"/>
    <w:multiLevelType w:val="multilevel"/>
    <w:tmpl w:val="EA3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93974"/>
    <w:multiLevelType w:val="multilevel"/>
    <w:tmpl w:val="95E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E214D"/>
    <w:multiLevelType w:val="multilevel"/>
    <w:tmpl w:val="8EB0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21388"/>
    <w:multiLevelType w:val="multilevel"/>
    <w:tmpl w:val="DBA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25B0A"/>
    <w:multiLevelType w:val="multilevel"/>
    <w:tmpl w:val="C7D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C3675"/>
    <w:multiLevelType w:val="multilevel"/>
    <w:tmpl w:val="ED8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63E4E"/>
    <w:multiLevelType w:val="multilevel"/>
    <w:tmpl w:val="FF0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134CC"/>
    <w:multiLevelType w:val="multilevel"/>
    <w:tmpl w:val="857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0367C"/>
    <w:multiLevelType w:val="multilevel"/>
    <w:tmpl w:val="EBE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84741"/>
    <w:multiLevelType w:val="multilevel"/>
    <w:tmpl w:val="BD62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B0FFC"/>
    <w:multiLevelType w:val="multilevel"/>
    <w:tmpl w:val="E02E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8190E"/>
    <w:multiLevelType w:val="multilevel"/>
    <w:tmpl w:val="D12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36E0A"/>
    <w:multiLevelType w:val="multilevel"/>
    <w:tmpl w:val="799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A2690"/>
    <w:multiLevelType w:val="multilevel"/>
    <w:tmpl w:val="2A2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83A5D"/>
    <w:multiLevelType w:val="multilevel"/>
    <w:tmpl w:val="A4A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329484">
    <w:abstractNumId w:val="16"/>
  </w:num>
  <w:num w:numId="2" w16cid:durableId="1128356568">
    <w:abstractNumId w:val="31"/>
  </w:num>
  <w:num w:numId="3" w16cid:durableId="210925966">
    <w:abstractNumId w:val="46"/>
  </w:num>
  <w:num w:numId="4" w16cid:durableId="2112430196">
    <w:abstractNumId w:val="53"/>
  </w:num>
  <w:num w:numId="5" w16cid:durableId="1651713488">
    <w:abstractNumId w:val="22"/>
  </w:num>
  <w:num w:numId="6" w16cid:durableId="2129619715">
    <w:abstractNumId w:val="26"/>
  </w:num>
  <w:num w:numId="7" w16cid:durableId="1311012051">
    <w:abstractNumId w:val="4"/>
  </w:num>
  <w:num w:numId="8" w16cid:durableId="1323657843">
    <w:abstractNumId w:val="13"/>
  </w:num>
  <w:num w:numId="9" w16cid:durableId="1529441741">
    <w:abstractNumId w:val="6"/>
  </w:num>
  <w:num w:numId="10" w16cid:durableId="198323906">
    <w:abstractNumId w:val="8"/>
  </w:num>
  <w:num w:numId="11" w16cid:durableId="1546671614">
    <w:abstractNumId w:val="10"/>
  </w:num>
  <w:num w:numId="12" w16cid:durableId="1436516166">
    <w:abstractNumId w:val="21"/>
  </w:num>
  <w:num w:numId="13" w16cid:durableId="1209730409">
    <w:abstractNumId w:val="47"/>
  </w:num>
  <w:num w:numId="14" w16cid:durableId="1823158320">
    <w:abstractNumId w:val="19"/>
  </w:num>
  <w:num w:numId="15" w16cid:durableId="1409110551">
    <w:abstractNumId w:val="37"/>
  </w:num>
  <w:num w:numId="16" w16cid:durableId="1553424267">
    <w:abstractNumId w:val="45"/>
  </w:num>
  <w:num w:numId="17" w16cid:durableId="859126212">
    <w:abstractNumId w:val="9"/>
  </w:num>
  <w:num w:numId="18" w16cid:durableId="1774663886">
    <w:abstractNumId w:val="29"/>
  </w:num>
  <w:num w:numId="19" w16cid:durableId="1660957169">
    <w:abstractNumId w:val="51"/>
  </w:num>
  <w:num w:numId="20" w16cid:durableId="1032462856">
    <w:abstractNumId w:val="18"/>
  </w:num>
  <w:num w:numId="21" w16cid:durableId="234904094">
    <w:abstractNumId w:val="30"/>
  </w:num>
  <w:num w:numId="22" w16cid:durableId="977807552">
    <w:abstractNumId w:val="2"/>
  </w:num>
  <w:num w:numId="23" w16cid:durableId="36317609">
    <w:abstractNumId w:val="0"/>
  </w:num>
  <w:num w:numId="24" w16cid:durableId="97334297">
    <w:abstractNumId w:val="48"/>
  </w:num>
  <w:num w:numId="25" w16cid:durableId="1208838948">
    <w:abstractNumId w:val="36"/>
  </w:num>
  <w:num w:numId="26" w16cid:durableId="1971520630">
    <w:abstractNumId w:val="54"/>
  </w:num>
  <w:num w:numId="27" w16cid:durableId="785318770">
    <w:abstractNumId w:val="44"/>
  </w:num>
  <w:num w:numId="28" w16cid:durableId="2117169471">
    <w:abstractNumId w:val="40"/>
  </w:num>
  <w:num w:numId="29" w16cid:durableId="1139613238">
    <w:abstractNumId w:val="34"/>
  </w:num>
  <w:num w:numId="30" w16cid:durableId="1357930142">
    <w:abstractNumId w:val="27"/>
  </w:num>
  <w:num w:numId="31" w16cid:durableId="654846423">
    <w:abstractNumId w:val="15"/>
  </w:num>
  <w:num w:numId="32" w16cid:durableId="1200512897">
    <w:abstractNumId w:val="43"/>
  </w:num>
  <w:num w:numId="33" w16cid:durableId="2074699094">
    <w:abstractNumId w:val="11"/>
  </w:num>
  <w:num w:numId="34" w16cid:durableId="648706128">
    <w:abstractNumId w:val="41"/>
  </w:num>
  <w:num w:numId="35" w16cid:durableId="259414910">
    <w:abstractNumId w:val="49"/>
  </w:num>
  <w:num w:numId="36" w16cid:durableId="2024045184">
    <w:abstractNumId w:val="25"/>
  </w:num>
  <w:num w:numId="37" w16cid:durableId="988099636">
    <w:abstractNumId w:val="42"/>
  </w:num>
  <w:num w:numId="38" w16cid:durableId="1000348674">
    <w:abstractNumId w:val="35"/>
  </w:num>
  <w:num w:numId="39" w16cid:durableId="830946668">
    <w:abstractNumId w:val="12"/>
  </w:num>
  <w:num w:numId="40" w16cid:durableId="1013996119">
    <w:abstractNumId w:val="33"/>
  </w:num>
  <w:num w:numId="41" w16cid:durableId="1696465129">
    <w:abstractNumId w:val="3"/>
  </w:num>
  <w:num w:numId="42" w16cid:durableId="846334200">
    <w:abstractNumId w:val="23"/>
  </w:num>
  <w:num w:numId="43" w16cid:durableId="1586184516">
    <w:abstractNumId w:val="5"/>
  </w:num>
  <w:num w:numId="44" w16cid:durableId="993722657">
    <w:abstractNumId w:val="1"/>
  </w:num>
  <w:num w:numId="45" w16cid:durableId="697317894">
    <w:abstractNumId w:val="50"/>
  </w:num>
  <w:num w:numId="46" w16cid:durableId="1995451838">
    <w:abstractNumId w:val="24"/>
  </w:num>
  <w:num w:numId="47" w16cid:durableId="951203875">
    <w:abstractNumId w:val="7"/>
  </w:num>
  <w:num w:numId="48" w16cid:durableId="843785397">
    <w:abstractNumId w:val="28"/>
  </w:num>
  <w:num w:numId="49" w16cid:durableId="2015836017">
    <w:abstractNumId w:val="52"/>
  </w:num>
  <w:num w:numId="50" w16cid:durableId="830490499">
    <w:abstractNumId w:val="14"/>
  </w:num>
  <w:num w:numId="51" w16cid:durableId="967198186">
    <w:abstractNumId w:val="39"/>
  </w:num>
  <w:num w:numId="52" w16cid:durableId="104152787">
    <w:abstractNumId w:val="38"/>
  </w:num>
  <w:num w:numId="53" w16cid:durableId="1678072218">
    <w:abstractNumId w:val="20"/>
  </w:num>
  <w:num w:numId="54" w16cid:durableId="338431976">
    <w:abstractNumId w:val="32"/>
  </w:num>
  <w:num w:numId="55" w16cid:durableId="7737870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6E"/>
    <w:rsid w:val="000214DB"/>
    <w:rsid w:val="000A1327"/>
    <w:rsid w:val="000A5325"/>
    <w:rsid w:val="00100947"/>
    <w:rsid w:val="00175710"/>
    <w:rsid w:val="00295978"/>
    <w:rsid w:val="00346BBF"/>
    <w:rsid w:val="00386C30"/>
    <w:rsid w:val="004273AD"/>
    <w:rsid w:val="0044153E"/>
    <w:rsid w:val="00474895"/>
    <w:rsid w:val="004B366E"/>
    <w:rsid w:val="005D6B76"/>
    <w:rsid w:val="00674C57"/>
    <w:rsid w:val="007069EC"/>
    <w:rsid w:val="00730D78"/>
    <w:rsid w:val="00763B07"/>
    <w:rsid w:val="00774394"/>
    <w:rsid w:val="007C267A"/>
    <w:rsid w:val="007E05EF"/>
    <w:rsid w:val="00912EA5"/>
    <w:rsid w:val="009675A3"/>
    <w:rsid w:val="00A03421"/>
    <w:rsid w:val="00AC3C9F"/>
    <w:rsid w:val="00BA15FB"/>
    <w:rsid w:val="00C77738"/>
    <w:rsid w:val="00CE1D92"/>
    <w:rsid w:val="00CF3E9C"/>
    <w:rsid w:val="00D523BC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447C"/>
  <w15:chartTrackingRefBased/>
  <w15:docId w15:val="{B4EE21B9-C62C-44DE-A93B-13A5247E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2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74C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1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zalima%20project%202\cus\viva\Viva%20fare\k%20me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K</a:t>
            </a:r>
            <a:r>
              <a:rPr lang="en-IN" baseline="0"/>
              <a:t> clustering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Sheet2!$A$2</c:f>
              <c:strCache>
                <c:ptCount val="1"/>
                <c:pt idx="0">
                  <c:v>Number of customers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Sheet2!$B$1:$D$1</c:f>
              <c:strCache>
                <c:ptCount val="3"/>
                <c:pt idx="0">
                  <c:v>Cluster 0</c:v>
                </c:pt>
                <c:pt idx="1">
                  <c:v>Cluster 1</c:v>
                </c:pt>
                <c:pt idx="2">
                  <c:v>Cluster 2</c:v>
                </c:pt>
              </c:strCache>
            </c:strRef>
          </c:cat>
          <c:val>
            <c:numRef>
              <c:f>Sheet2!$B$2:$D$2</c:f>
              <c:numCache>
                <c:formatCode>General</c:formatCode>
                <c:ptCount val="3"/>
                <c:pt idx="0">
                  <c:v>4261</c:v>
                </c:pt>
                <c:pt idx="1">
                  <c:v>38</c:v>
                </c:pt>
                <c:pt idx="2">
                  <c:v>4170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00-430A-8680-BFC63B4953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2413840"/>
        <c:axId val="2112418640"/>
      </c:barChart>
      <c:lineChart>
        <c:grouping val="standard"/>
        <c:varyColors val="0"/>
        <c:ser>
          <c:idx val="1"/>
          <c:order val="1"/>
          <c:tx>
            <c:strRef>
              <c:f>Sheet2!$A$3</c:f>
              <c:strCache>
                <c:ptCount val="1"/>
                <c:pt idx="0">
                  <c:v>Average Response Time (hours): 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Sheet2!$B$1:$D$1</c:f>
              <c:strCache>
                <c:ptCount val="3"/>
                <c:pt idx="0">
                  <c:v>Cluster 0</c:v>
                </c:pt>
                <c:pt idx="1">
                  <c:v>Cluster 1</c:v>
                </c:pt>
                <c:pt idx="2">
                  <c:v>Cluster 2</c:v>
                </c:pt>
              </c:strCache>
            </c:strRef>
          </c:cat>
          <c:val>
            <c:numRef>
              <c:f>Sheet2!$B$3:$D$3</c:f>
              <c:numCache>
                <c:formatCode>General</c:formatCode>
                <c:ptCount val="3"/>
                <c:pt idx="0">
                  <c:v>13</c:v>
                </c:pt>
                <c:pt idx="1">
                  <c:v>744</c:v>
                </c:pt>
                <c:pt idx="2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800-430A-8680-BFC63B4953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12413840"/>
        <c:axId val="2112418640"/>
      </c:lineChart>
      <c:catAx>
        <c:axId val="211241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2418640"/>
        <c:crosses val="autoZero"/>
        <c:auto val="1"/>
        <c:lblAlgn val="ctr"/>
        <c:lblOffset val="100"/>
        <c:noMultiLvlLbl val="0"/>
      </c:catAx>
      <c:valAx>
        <c:axId val="2112418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2413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Agarwal</dc:creator>
  <cp:keywords/>
  <dc:description/>
  <cp:lastModifiedBy>Bhavya Agarwal</cp:lastModifiedBy>
  <cp:revision>2</cp:revision>
  <dcterms:created xsi:type="dcterms:W3CDTF">2025-11-28T13:24:00Z</dcterms:created>
  <dcterms:modified xsi:type="dcterms:W3CDTF">2025-11-28T13:24:00Z</dcterms:modified>
</cp:coreProperties>
</file>