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08B34" w14:textId="71C324F7" w:rsidR="009C2FE1" w:rsidRDefault="009C2FE1" w:rsidP="009C2FE1">
      <w:pPr>
        <w:jc w:val="center"/>
        <w:rPr>
          <w:b/>
          <w:bCs/>
          <w:sz w:val="44"/>
          <w:szCs w:val="44"/>
        </w:rPr>
      </w:pPr>
      <w:r w:rsidRPr="009C2FE1">
        <w:rPr>
          <w:b/>
          <w:bCs/>
          <w:sz w:val="44"/>
          <w:szCs w:val="44"/>
        </w:rPr>
        <w:t>Live share</w:t>
      </w:r>
    </w:p>
    <w:p w14:paraId="551D540E" w14:textId="77777777" w:rsidR="00FD1E81" w:rsidRDefault="00FD1E81" w:rsidP="00FD1E81">
      <w:pPr>
        <w:pStyle w:val="NormalWeb"/>
        <w:shd w:val="clear" w:color="auto" w:fill="FFFFFF"/>
        <w:ind w:left="720"/>
        <w:jc w:val="both"/>
        <w:rPr>
          <w:rFonts w:ascii="Segoe UI" w:hAnsi="Segoe UI" w:cs="Segoe UI"/>
          <w:color w:val="333333"/>
          <w:sz w:val="21"/>
          <w:szCs w:val="21"/>
        </w:rPr>
      </w:pPr>
      <w:r>
        <w:rPr>
          <w:rFonts w:ascii="Segoe UI" w:hAnsi="Segoe UI" w:cs="Segoe UI"/>
          <w:color w:val="333333"/>
          <w:sz w:val="21"/>
          <w:szCs w:val="21"/>
        </w:rPr>
        <w:t>Visual Studio Live Share enables you to collaboratively edit and debug with others in real time, regardless what </w:t>
      </w:r>
      <w:hyperlink r:id="rId7" w:anchor="visual-studio-code" w:tgtFrame="_blank" w:history="1">
        <w:r>
          <w:rPr>
            <w:rStyle w:val="Hyperlink"/>
            <w:rFonts w:ascii="Segoe UI" w:hAnsi="Segoe UI" w:cs="Segoe UI"/>
            <w:sz w:val="21"/>
            <w:szCs w:val="21"/>
          </w:rPr>
          <w:t>programming languages</w:t>
        </w:r>
      </w:hyperlink>
      <w:r>
        <w:rPr>
          <w:rFonts w:ascii="Segoe UI" w:hAnsi="Segoe UI" w:cs="Segoe UI"/>
          <w:color w:val="333333"/>
          <w:sz w:val="21"/>
          <w:szCs w:val="21"/>
        </w:rPr>
        <w:t> you're using or app types you're building. It allows you to instantly (and </w:t>
      </w:r>
      <w:hyperlink r:id="rId8" w:tgtFrame="_blank" w:history="1">
        <w:r>
          <w:rPr>
            <w:rStyle w:val="Hyperlink"/>
            <w:rFonts w:ascii="Segoe UI" w:hAnsi="Segoe UI" w:cs="Segoe UI"/>
            <w:sz w:val="21"/>
            <w:szCs w:val="21"/>
          </w:rPr>
          <w:t>securely</w:t>
        </w:r>
      </w:hyperlink>
      <w:r>
        <w:rPr>
          <w:rFonts w:ascii="Segoe UI" w:hAnsi="Segoe UI" w:cs="Segoe UI"/>
          <w:color w:val="333333"/>
          <w:sz w:val="21"/>
          <w:szCs w:val="21"/>
        </w:rPr>
        <w:t>) share your current project, and then as needed, share </w:t>
      </w:r>
      <w:hyperlink r:id="rId9" w:anchor="co-debugging" w:tgtFrame="_blank" w:history="1">
        <w:r>
          <w:rPr>
            <w:rStyle w:val="Hyperlink"/>
            <w:rFonts w:ascii="Segoe UI" w:hAnsi="Segoe UI" w:cs="Segoe UI"/>
            <w:sz w:val="21"/>
            <w:szCs w:val="21"/>
          </w:rPr>
          <w:t>debugging sessions</w:t>
        </w:r>
      </w:hyperlink>
      <w:r>
        <w:rPr>
          <w:rFonts w:ascii="Segoe UI" w:hAnsi="Segoe UI" w:cs="Segoe UI"/>
          <w:color w:val="333333"/>
          <w:sz w:val="21"/>
          <w:szCs w:val="21"/>
        </w:rPr>
        <w:t>, </w:t>
      </w:r>
      <w:hyperlink r:id="rId10" w:anchor="share-a-terminal" w:tgtFrame="_blank" w:history="1">
        <w:r>
          <w:rPr>
            <w:rStyle w:val="Hyperlink"/>
            <w:rFonts w:ascii="Segoe UI" w:hAnsi="Segoe UI" w:cs="Segoe UI"/>
            <w:sz w:val="21"/>
            <w:szCs w:val="21"/>
          </w:rPr>
          <w:t>terminal instances</w:t>
        </w:r>
      </w:hyperlink>
      <w:r>
        <w:rPr>
          <w:rFonts w:ascii="Segoe UI" w:hAnsi="Segoe UI" w:cs="Segoe UI"/>
          <w:color w:val="333333"/>
          <w:sz w:val="21"/>
          <w:szCs w:val="21"/>
        </w:rPr>
        <w:t>, </w:t>
      </w:r>
      <w:hyperlink r:id="rId11" w:anchor="share-a-server" w:tgtFrame="_blank" w:history="1">
        <w:r>
          <w:rPr>
            <w:rStyle w:val="Hyperlink"/>
            <w:rFonts w:ascii="Segoe UI" w:hAnsi="Segoe UI" w:cs="Segoe UI"/>
            <w:sz w:val="21"/>
            <w:szCs w:val="21"/>
          </w:rPr>
          <w:t>localhost web apps</w:t>
        </w:r>
      </w:hyperlink>
      <w:r>
        <w:rPr>
          <w:rFonts w:ascii="Segoe UI" w:hAnsi="Segoe UI" w:cs="Segoe UI"/>
          <w:color w:val="333333"/>
          <w:sz w:val="21"/>
          <w:szCs w:val="21"/>
        </w:rPr>
        <w:t>, </w:t>
      </w:r>
      <w:hyperlink r:id="rId12" w:tgtFrame="_blank" w:history="1">
        <w:r>
          <w:rPr>
            <w:rStyle w:val="Hyperlink"/>
            <w:rFonts w:ascii="Segoe UI" w:hAnsi="Segoe UI" w:cs="Segoe UI"/>
            <w:sz w:val="21"/>
            <w:szCs w:val="21"/>
          </w:rPr>
          <w:t>voice calls</w:t>
        </w:r>
      </w:hyperlink>
      <w:r>
        <w:rPr>
          <w:rFonts w:ascii="Segoe UI" w:hAnsi="Segoe UI" w:cs="Segoe UI"/>
          <w:color w:val="333333"/>
          <w:sz w:val="21"/>
          <w:szCs w:val="21"/>
        </w:rPr>
        <w:t>, and more! Developers that join your sessions receive all of their editor context from your environment (e.g. language services, debugging), which ensures they can start productively collaborating immediately, without needing to clone any repos or install any SDKs.</w:t>
      </w:r>
    </w:p>
    <w:p w14:paraId="612E829D" w14:textId="77777777" w:rsidR="00FD1E81" w:rsidRDefault="00FD1E81" w:rsidP="00FD1E81">
      <w:pPr>
        <w:pStyle w:val="NormalWeb"/>
        <w:shd w:val="clear" w:color="auto" w:fill="FFFFFF"/>
        <w:ind w:left="720"/>
        <w:jc w:val="both"/>
        <w:rPr>
          <w:rFonts w:ascii="Segoe UI" w:hAnsi="Segoe UI" w:cs="Segoe UI"/>
          <w:color w:val="333333"/>
          <w:sz w:val="21"/>
          <w:szCs w:val="21"/>
        </w:rPr>
      </w:pPr>
      <w:r>
        <w:rPr>
          <w:rFonts w:ascii="Segoe UI" w:hAnsi="Segoe UI" w:cs="Segoe UI"/>
          <w:color w:val="333333"/>
          <w:sz w:val="21"/>
          <w:szCs w:val="21"/>
        </w:rPr>
        <w:t>Additionally, unlike traditional pair programming, Visual Studio Live Share allows developers to work together, while retaining their personal editor preferences (e.g. theme, keybindings), as well as having their own cursor. This allows you to seamlessly transition between </w:t>
      </w:r>
      <w:hyperlink r:id="rId13" w:anchor="following" w:tgtFrame="_blank" w:history="1">
        <w:r>
          <w:rPr>
            <w:rStyle w:val="Hyperlink"/>
            <w:rFonts w:ascii="Segoe UI" w:hAnsi="Segoe UI" w:cs="Segoe UI"/>
            <w:sz w:val="21"/>
            <w:szCs w:val="21"/>
          </w:rPr>
          <w:t>following one another</w:t>
        </w:r>
      </w:hyperlink>
      <w:r>
        <w:rPr>
          <w:rFonts w:ascii="Segoe UI" w:hAnsi="Segoe UI" w:cs="Segoe UI"/>
          <w:color w:val="333333"/>
          <w:sz w:val="21"/>
          <w:szCs w:val="21"/>
        </w:rPr>
        <w:t>, and being able to explore ideas/tasks on your own. In practice, this ability to work together </w:t>
      </w:r>
      <w:r>
        <w:rPr>
          <w:rStyle w:val="Emphasis"/>
          <w:rFonts w:ascii="Segoe UI" w:hAnsi="Segoe UI" w:cs="Segoe UI"/>
          <w:color w:val="333333"/>
          <w:sz w:val="21"/>
          <w:szCs w:val="21"/>
        </w:rPr>
        <w:t>and</w:t>
      </w:r>
      <w:r>
        <w:rPr>
          <w:rFonts w:ascii="Segoe UI" w:hAnsi="Segoe UI" w:cs="Segoe UI"/>
          <w:color w:val="333333"/>
          <w:sz w:val="21"/>
          <w:szCs w:val="21"/>
        </w:rPr>
        <w:t> independently provides a collaboration experience that is potentially more natural for many </w:t>
      </w:r>
      <w:hyperlink r:id="rId14" w:tgtFrame="_blank" w:history="1">
        <w:r>
          <w:rPr>
            <w:rStyle w:val="Hyperlink"/>
            <w:rFonts w:ascii="Segoe UI" w:hAnsi="Segoe UI" w:cs="Segoe UI"/>
            <w:sz w:val="21"/>
            <w:szCs w:val="21"/>
          </w:rPr>
          <w:t>common use cases</w:t>
        </w:r>
      </w:hyperlink>
      <w:r>
        <w:rPr>
          <w:rFonts w:ascii="Segoe UI" w:hAnsi="Segoe UI" w:cs="Segoe UI"/>
          <w:color w:val="333333"/>
          <w:sz w:val="21"/>
          <w:szCs w:val="21"/>
        </w:rPr>
        <w:t>.</w:t>
      </w:r>
    </w:p>
    <w:p w14:paraId="666E0ABE" w14:textId="70D2B178" w:rsidR="00FD1E81" w:rsidRDefault="00FD1E81" w:rsidP="00FD1E81">
      <w:pPr>
        <w:rPr>
          <w:b/>
          <w:bCs/>
          <w:sz w:val="44"/>
          <w:szCs w:val="44"/>
        </w:rPr>
      </w:pPr>
    </w:p>
    <w:p w14:paraId="5DEF4114" w14:textId="5D53B406" w:rsidR="00FD1E81" w:rsidRPr="00FD1E81" w:rsidRDefault="00FD1E81" w:rsidP="00FD1E81">
      <w:pPr>
        <w:rPr>
          <w:b/>
          <w:bCs/>
          <w:sz w:val="32"/>
          <w:szCs w:val="32"/>
        </w:rPr>
      </w:pPr>
      <w:r w:rsidRPr="00FD1E81">
        <w:rPr>
          <w:b/>
          <w:bCs/>
          <w:sz w:val="32"/>
          <w:szCs w:val="32"/>
        </w:rPr>
        <w:t>Flow Chart</w:t>
      </w:r>
    </w:p>
    <w:p w14:paraId="1BAECCA8" w14:textId="77777777" w:rsidR="00785A4F" w:rsidRDefault="00FD1E81" w:rsidP="00785A4F">
      <w:pPr>
        <w:jc w:val="center"/>
        <w:rPr>
          <w:b/>
          <w:bCs/>
          <w:sz w:val="28"/>
          <w:szCs w:val="28"/>
        </w:rPr>
      </w:pPr>
      <w:r w:rsidRPr="00FD1E81">
        <w:rPr>
          <w:noProof/>
        </w:rPr>
        <w:drawing>
          <wp:inline distT="0" distB="0" distL="0" distR="0" wp14:anchorId="29E71C71" wp14:editId="6FB787D7">
            <wp:extent cx="4902591" cy="332198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909218" cy="3326476"/>
                    </a:xfrm>
                    <a:prstGeom prst="rect">
                      <a:avLst/>
                    </a:prstGeom>
                  </pic:spPr>
                </pic:pic>
              </a:graphicData>
            </a:graphic>
          </wp:inline>
        </w:drawing>
      </w:r>
      <w:r w:rsidR="009C2FE1">
        <w:br/>
      </w:r>
    </w:p>
    <w:p w14:paraId="723A2822" w14:textId="6EE32928" w:rsidR="009C2FE1" w:rsidRDefault="009C2FE1" w:rsidP="00785A4F">
      <w:r w:rsidRPr="00FD1E81">
        <w:rPr>
          <w:b/>
          <w:bCs/>
          <w:sz w:val="28"/>
          <w:szCs w:val="28"/>
        </w:rPr>
        <w:t>Install Live Share Extension</w:t>
      </w:r>
      <w:r w:rsidR="00FD1E81">
        <w:rPr>
          <w:b/>
          <w:bCs/>
          <w:sz w:val="28"/>
          <w:szCs w:val="28"/>
        </w:rPr>
        <w:t xml:space="preserve"> on VS Code</w:t>
      </w:r>
    </w:p>
    <w:p w14:paraId="3652D31F" w14:textId="13662597" w:rsidR="00FD1E81" w:rsidRDefault="009C2FE1" w:rsidP="00785A4F">
      <w:pPr>
        <w:jc w:val="center"/>
      </w:pPr>
      <w:r>
        <w:rPr>
          <w:noProof/>
        </w:rPr>
        <w:lastRenderedPageBreak/>
        <w:drawing>
          <wp:inline distT="0" distB="0" distL="0" distR="0" wp14:anchorId="313561F7" wp14:editId="18C11A18">
            <wp:extent cx="4572000" cy="3429000"/>
            <wp:effectExtent l="0" t="0" r="0" b="0"/>
            <wp:docPr id="2" name="Video 2" descr="Install LiveSha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Install LiveShare">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CI3vQeuu_Q?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50BCC51B" w14:textId="77777777" w:rsidR="00FD1E81" w:rsidRDefault="00FD1E81"/>
    <w:p w14:paraId="4256CDA7" w14:textId="176B1AE4" w:rsidR="00FD1E81" w:rsidRDefault="00FD1E81">
      <w:r>
        <w:rPr>
          <w:b/>
          <w:bCs/>
          <w:sz w:val="28"/>
          <w:szCs w:val="28"/>
        </w:rPr>
        <w:t>Share or Join a session via</w:t>
      </w:r>
      <w:r w:rsidRPr="00FD1E81">
        <w:rPr>
          <w:b/>
          <w:bCs/>
          <w:sz w:val="28"/>
          <w:szCs w:val="28"/>
        </w:rPr>
        <w:t xml:space="preserve"> Live Share Extension</w:t>
      </w:r>
      <w:r>
        <w:rPr>
          <w:b/>
          <w:bCs/>
          <w:sz w:val="28"/>
          <w:szCs w:val="28"/>
        </w:rPr>
        <w:t xml:space="preserve"> on VS Code</w:t>
      </w:r>
    </w:p>
    <w:p w14:paraId="4F112C17" w14:textId="02F3528E" w:rsidR="00857775" w:rsidRDefault="009C2FE1" w:rsidP="00785A4F">
      <w:pPr>
        <w:jc w:val="center"/>
      </w:pPr>
      <w:r>
        <w:rPr>
          <w:noProof/>
        </w:rPr>
        <w:drawing>
          <wp:inline distT="0" distB="0" distL="0" distR="0" wp14:anchorId="7504E6E4" wp14:editId="031977B3">
            <wp:extent cx="4572000" cy="3429000"/>
            <wp:effectExtent l="0" t="0" r="0" b="0"/>
            <wp:docPr id="4" name="Video 4" descr="LiveShare Join and Share VS COD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descr="LiveShare Join and Share VS CODE">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LnbtcDvDdI?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4BB2CE21" w14:textId="531623BF" w:rsidR="00FD1E81" w:rsidRDefault="00FD1E81">
      <w:r>
        <w:t xml:space="preserve">Once done, </w:t>
      </w:r>
    </w:p>
    <w:p w14:paraId="11B1F4DB" w14:textId="77777777" w:rsidR="00F933E0" w:rsidRDefault="00FD1E81">
      <w:pPr>
        <w:rPr>
          <w:noProof/>
        </w:rPr>
      </w:pPr>
      <w:r>
        <w:t>User1</w:t>
      </w:r>
    </w:p>
    <w:p w14:paraId="2AF749D1" w14:textId="17FAF5BC" w:rsidR="00FD1E81" w:rsidRDefault="00FD1E81">
      <w:r>
        <w:rPr>
          <w:noProof/>
        </w:rPr>
        <w:lastRenderedPageBreak/>
        <w:drawing>
          <wp:inline distT="0" distB="0" distL="0" distR="0" wp14:anchorId="0A711448" wp14:editId="457E84A6">
            <wp:extent cx="4680907" cy="919290"/>
            <wp:effectExtent l="0" t="0" r="571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748" t="63855" r="18763" b="18870"/>
                    <a:stretch/>
                  </pic:blipFill>
                  <pic:spPr bwMode="auto">
                    <a:xfrm>
                      <a:off x="0" y="0"/>
                      <a:ext cx="4742217" cy="931331"/>
                    </a:xfrm>
                    <a:prstGeom prst="rect">
                      <a:avLst/>
                    </a:prstGeom>
                    <a:noFill/>
                    <a:ln>
                      <a:noFill/>
                    </a:ln>
                    <a:extLst>
                      <a:ext uri="{53640926-AAD7-44D8-BBD7-CCE9431645EC}">
                        <a14:shadowObscured xmlns:a14="http://schemas.microsoft.com/office/drawing/2010/main"/>
                      </a:ext>
                    </a:extLst>
                  </pic:spPr>
                </pic:pic>
              </a:graphicData>
            </a:graphic>
          </wp:inline>
        </w:drawing>
      </w:r>
      <w:r w:rsidRPr="00FD1E81">
        <w:t xml:space="preserve"> </w:t>
      </w:r>
    </w:p>
    <w:p w14:paraId="565DE5A2" w14:textId="77777777" w:rsidR="00F933E0" w:rsidRDefault="00FD1E81">
      <w:pPr>
        <w:rPr>
          <w:noProof/>
        </w:rPr>
      </w:pPr>
      <w:r>
        <w:t>User2 (After Clicking on the shared link)</w:t>
      </w:r>
    </w:p>
    <w:p w14:paraId="1A7375E2" w14:textId="455E8695" w:rsidR="00FD1E81" w:rsidRDefault="00FD1E81">
      <w:r>
        <w:rPr>
          <w:noProof/>
        </w:rPr>
        <w:drawing>
          <wp:inline distT="0" distB="0" distL="0" distR="0" wp14:anchorId="06E42D99" wp14:editId="20465603">
            <wp:extent cx="5427722" cy="2591615"/>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767" r="5294" b="8856"/>
                    <a:stretch/>
                  </pic:blipFill>
                  <pic:spPr bwMode="auto">
                    <a:xfrm>
                      <a:off x="0" y="0"/>
                      <a:ext cx="5428099" cy="2591795"/>
                    </a:xfrm>
                    <a:prstGeom prst="rect">
                      <a:avLst/>
                    </a:prstGeom>
                    <a:noFill/>
                    <a:ln>
                      <a:noFill/>
                    </a:ln>
                    <a:extLst>
                      <a:ext uri="{53640926-AAD7-44D8-BBD7-CCE9431645EC}">
                        <a14:shadowObscured xmlns:a14="http://schemas.microsoft.com/office/drawing/2010/main"/>
                      </a:ext>
                    </a:extLst>
                  </pic:spPr>
                </pic:pic>
              </a:graphicData>
            </a:graphic>
          </wp:inline>
        </w:drawing>
      </w:r>
    </w:p>
    <w:p w14:paraId="1474F0F6" w14:textId="77777777" w:rsidR="00F933E0" w:rsidRDefault="00F933E0">
      <w:pPr>
        <w:rPr>
          <w:noProof/>
        </w:rPr>
      </w:pPr>
    </w:p>
    <w:p w14:paraId="7F42FABA" w14:textId="41B33E97" w:rsidR="00FD1E81" w:rsidRDefault="00FD1E81">
      <w:r>
        <w:rPr>
          <w:noProof/>
        </w:rPr>
        <w:drawing>
          <wp:inline distT="0" distB="0" distL="0" distR="0" wp14:anchorId="67DCA5B3" wp14:editId="6C422C88">
            <wp:extent cx="5789570" cy="2885005"/>
            <wp:effectExtent l="0" t="0" r="190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422" r="-525" b="6538"/>
                    <a:stretch/>
                  </pic:blipFill>
                  <pic:spPr bwMode="auto">
                    <a:xfrm>
                      <a:off x="0" y="0"/>
                      <a:ext cx="5790503" cy="2885470"/>
                    </a:xfrm>
                    <a:prstGeom prst="rect">
                      <a:avLst/>
                    </a:prstGeom>
                    <a:noFill/>
                    <a:ln>
                      <a:noFill/>
                    </a:ln>
                    <a:extLst>
                      <a:ext uri="{53640926-AAD7-44D8-BBD7-CCE9431645EC}">
                        <a14:shadowObscured xmlns:a14="http://schemas.microsoft.com/office/drawing/2010/main"/>
                      </a:ext>
                    </a:extLst>
                  </pic:spPr>
                </pic:pic>
              </a:graphicData>
            </a:graphic>
          </wp:inline>
        </w:drawing>
      </w:r>
    </w:p>
    <w:p w14:paraId="5E734CDE" w14:textId="0A9FC063" w:rsidR="00FD1E81" w:rsidRDefault="00FD1E81">
      <w:r>
        <w:t>After extablishing the connection,</w:t>
      </w:r>
    </w:p>
    <w:p w14:paraId="2DA44DCA" w14:textId="24BFA05D" w:rsidR="00FD1E81" w:rsidRDefault="00FD1E81">
      <w:r>
        <w:t>User1-</w:t>
      </w:r>
    </w:p>
    <w:p w14:paraId="6A3C4BE9" w14:textId="77777777" w:rsidR="00F933E0" w:rsidRDefault="00F933E0">
      <w:pPr>
        <w:rPr>
          <w:noProof/>
        </w:rPr>
      </w:pPr>
    </w:p>
    <w:p w14:paraId="6677DF48" w14:textId="53E3EE5D" w:rsidR="00FD1E81" w:rsidRDefault="00FD1E81">
      <w:r>
        <w:rPr>
          <w:noProof/>
        </w:rPr>
        <w:lastRenderedPageBreak/>
        <w:drawing>
          <wp:inline distT="0" distB="0" distL="0" distR="0" wp14:anchorId="78855166" wp14:editId="521A8993">
            <wp:extent cx="5232128" cy="2966318"/>
            <wp:effectExtent l="0" t="0" r="6985" b="571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774" t="17595" r="18780" b="19477"/>
                    <a:stretch/>
                  </pic:blipFill>
                  <pic:spPr bwMode="auto">
                    <a:xfrm>
                      <a:off x="0" y="0"/>
                      <a:ext cx="5250870" cy="2976944"/>
                    </a:xfrm>
                    <a:prstGeom prst="rect">
                      <a:avLst/>
                    </a:prstGeom>
                    <a:noFill/>
                    <a:ln>
                      <a:noFill/>
                    </a:ln>
                    <a:extLst>
                      <a:ext uri="{53640926-AAD7-44D8-BBD7-CCE9431645EC}">
                        <a14:shadowObscured xmlns:a14="http://schemas.microsoft.com/office/drawing/2010/main"/>
                      </a:ext>
                    </a:extLst>
                  </pic:spPr>
                </pic:pic>
              </a:graphicData>
            </a:graphic>
          </wp:inline>
        </w:drawing>
      </w:r>
    </w:p>
    <w:p w14:paraId="6C65346E" w14:textId="78B833DD" w:rsidR="00FD1E81" w:rsidRDefault="00FD1E81">
      <w:r>
        <w:t>User2</w:t>
      </w:r>
    </w:p>
    <w:p w14:paraId="15EC7482" w14:textId="77777777" w:rsidR="00F933E0" w:rsidRDefault="00F933E0">
      <w:pPr>
        <w:rPr>
          <w:noProof/>
        </w:rPr>
      </w:pPr>
    </w:p>
    <w:p w14:paraId="40F6E3A8" w14:textId="77777777" w:rsidR="00F933E0" w:rsidRDefault="00FD1E81">
      <w:pPr>
        <w:rPr>
          <w:noProof/>
        </w:rPr>
      </w:pPr>
      <w:r>
        <w:rPr>
          <w:noProof/>
        </w:rPr>
        <w:drawing>
          <wp:inline distT="0" distB="0" distL="0" distR="0" wp14:anchorId="0ECC291A" wp14:editId="67E6386B">
            <wp:extent cx="5731510" cy="3012141"/>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587"/>
                    <a:stretch/>
                  </pic:blipFill>
                  <pic:spPr bwMode="auto">
                    <a:xfrm>
                      <a:off x="0" y="0"/>
                      <a:ext cx="5731510" cy="3012141"/>
                    </a:xfrm>
                    <a:prstGeom prst="rect">
                      <a:avLst/>
                    </a:prstGeom>
                    <a:noFill/>
                    <a:ln>
                      <a:noFill/>
                    </a:ln>
                    <a:extLst>
                      <a:ext uri="{53640926-AAD7-44D8-BBD7-CCE9431645EC}">
                        <a14:shadowObscured xmlns:a14="http://schemas.microsoft.com/office/drawing/2010/main"/>
                      </a:ext>
                    </a:extLst>
                  </pic:spPr>
                </pic:pic>
              </a:graphicData>
            </a:graphic>
          </wp:inline>
        </w:drawing>
      </w:r>
      <w:r w:rsidRPr="00FD1E81">
        <w:t xml:space="preserve"> </w:t>
      </w:r>
    </w:p>
    <w:p w14:paraId="4DAA9D65" w14:textId="4ADAA4F3" w:rsidR="00FD1E81" w:rsidRDefault="00FD1E81">
      <w:r>
        <w:rPr>
          <w:noProof/>
        </w:rPr>
        <w:lastRenderedPageBreak/>
        <w:drawing>
          <wp:inline distT="0" distB="0" distL="0" distR="0" wp14:anchorId="0D103CD2" wp14:editId="1FFD1350">
            <wp:extent cx="5731510" cy="3002361"/>
            <wp:effectExtent l="0" t="0" r="2540"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890"/>
                    <a:stretch/>
                  </pic:blipFill>
                  <pic:spPr bwMode="auto">
                    <a:xfrm>
                      <a:off x="0" y="0"/>
                      <a:ext cx="5731510" cy="3002361"/>
                    </a:xfrm>
                    <a:prstGeom prst="rect">
                      <a:avLst/>
                    </a:prstGeom>
                    <a:noFill/>
                    <a:ln>
                      <a:noFill/>
                    </a:ln>
                    <a:extLst>
                      <a:ext uri="{53640926-AAD7-44D8-BBD7-CCE9431645EC}">
                        <a14:shadowObscured xmlns:a14="http://schemas.microsoft.com/office/drawing/2010/main"/>
                      </a:ext>
                    </a:extLst>
                  </pic:spPr>
                </pic:pic>
              </a:graphicData>
            </a:graphic>
          </wp:inline>
        </w:drawing>
      </w:r>
      <w:r w:rsidRPr="00FD1E81">
        <w:t xml:space="preserve"> </w:t>
      </w:r>
      <w:r>
        <w:t>After making terminal read/write, user2 can write on User1’s terminal</w:t>
      </w:r>
      <w:r>
        <w:rPr>
          <w:noProof/>
        </w:rPr>
        <w:drawing>
          <wp:inline distT="0" distB="0" distL="0" distR="0" wp14:anchorId="5209C9D8" wp14:editId="7E86E269">
            <wp:extent cx="5731510" cy="322453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328979D" w14:textId="474D08C6" w:rsidR="00F933E0" w:rsidRDefault="00F933E0"/>
    <w:p w14:paraId="71566A3F" w14:textId="5D9E7C91" w:rsidR="00F933E0" w:rsidRDefault="00F933E0">
      <w:r>
        <w:t xml:space="preserve">Note: if windows defender shows warning and asks to allow access – please grant the access to </w:t>
      </w:r>
      <w:r w:rsidR="00785A4F">
        <w:t>allow the features.</w:t>
      </w:r>
    </w:p>
    <w:p w14:paraId="241DA324" w14:textId="77777777" w:rsidR="00891FF9" w:rsidRDefault="00891FF9"/>
    <w:p w14:paraId="2967C504" w14:textId="77777777" w:rsidR="00785A4F" w:rsidRDefault="00785A4F"/>
    <w:sectPr w:rsidR="00785A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44A"/>
    <w:rsid w:val="002A0A42"/>
    <w:rsid w:val="00785A4F"/>
    <w:rsid w:val="00857775"/>
    <w:rsid w:val="00891FF9"/>
    <w:rsid w:val="0089544A"/>
    <w:rsid w:val="009C2FE1"/>
    <w:rsid w:val="00F933E0"/>
    <w:rsid w:val="00FD1E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663F"/>
  <w15:chartTrackingRefBased/>
  <w15:docId w15:val="{3F758C59-518A-461F-BE90-B3B82266A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1E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D1E81"/>
    <w:rPr>
      <w:color w:val="0000FF"/>
      <w:u w:val="single"/>
    </w:rPr>
  </w:style>
  <w:style w:type="character" w:styleId="Emphasis">
    <w:name w:val="Emphasis"/>
    <w:basedOn w:val="DefaultParagraphFont"/>
    <w:uiPriority w:val="20"/>
    <w:qFormat/>
    <w:rsid w:val="00FD1E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796675">
      <w:bodyDiv w:val="1"/>
      <w:marLeft w:val="0"/>
      <w:marRight w:val="0"/>
      <w:marTop w:val="0"/>
      <w:marBottom w:val="0"/>
      <w:divBdr>
        <w:top w:val="none" w:sz="0" w:space="0" w:color="auto"/>
        <w:left w:val="none" w:sz="0" w:space="0" w:color="auto"/>
        <w:bottom w:val="none" w:sz="0" w:space="0" w:color="auto"/>
        <w:right w:val="none" w:sz="0" w:space="0" w:color="auto"/>
      </w:divBdr>
    </w:div>
    <w:div w:id="180954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visualstudio/liveshare/reference/security" TargetMode="External"/><Relationship Id="rId13" Type="http://schemas.openxmlformats.org/officeDocument/2006/relationships/hyperlink" Target="https://docs.microsoft.com/en-us/visualstudio/liveshare/use/vscode" TargetMode="External"/><Relationship Id="rId18" Type="http://schemas.openxmlformats.org/officeDocument/2006/relationships/hyperlink" Target="https://www.youtube.com/embed/YLnbtcDvDdI?feature=oembed"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hyperlink" Target="https://docs.microsoft.com/en-us/visualstudio/liveshare/reference/platform-support" TargetMode="External"/><Relationship Id="rId12" Type="http://schemas.openxmlformats.org/officeDocument/2006/relationships/hyperlink" Target="https://aka.ms/vsls-audio" TargetMode="External"/><Relationship Id="rId17" Type="http://schemas.openxmlformats.org/officeDocument/2006/relationships/image" Target="media/image2.jp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youtube.com/embed/HCI3vQeuu_Q?feature=oembed"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visualstudio/liveshare/use/vscode"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docs.microsoft.com/en-us/visualstudio/liveshare/use/vscode" TargetMode="External"/><Relationship Id="rId19" Type="http://schemas.openxmlformats.org/officeDocument/2006/relationships/image" Target="media/image3.jpg"/><Relationship Id="rId4" Type="http://schemas.openxmlformats.org/officeDocument/2006/relationships/styles" Target="styles.xml"/><Relationship Id="rId9" Type="http://schemas.openxmlformats.org/officeDocument/2006/relationships/hyperlink" Target="https://docs.microsoft.com/en-us/visualstudio/liveshare/use/vscode" TargetMode="External"/><Relationship Id="rId14" Type="http://schemas.openxmlformats.org/officeDocument/2006/relationships/hyperlink" Target="https://docs.microsoft.com/en-us/visualstudio/liveshare/reference/use-cases"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7C4A1506E0E646866143930FCD0B26" ma:contentTypeVersion="11" ma:contentTypeDescription="Create a new document." ma:contentTypeScope="" ma:versionID="81a8c8a68f299544f21c8b4e4a682379">
  <xsd:schema xmlns:xsd="http://www.w3.org/2001/XMLSchema" xmlns:xs="http://www.w3.org/2001/XMLSchema" xmlns:p="http://schemas.microsoft.com/office/2006/metadata/properties" xmlns:ns3="b4216578-ed59-4065-b69d-32b6ba338098" xmlns:ns4="260880ec-9234-4fb9-9682-aa6baacc01f7" targetNamespace="http://schemas.microsoft.com/office/2006/metadata/properties" ma:root="true" ma:fieldsID="dc844a2d910b2f7d96ccdbe60040da8a" ns3:_="" ns4:_="">
    <xsd:import namespace="b4216578-ed59-4065-b69d-32b6ba338098"/>
    <xsd:import namespace="260880ec-9234-4fb9-9682-aa6baacc01f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216578-ed59-4065-b69d-32b6ba3380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0880ec-9234-4fb9-9682-aa6baacc01f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E2A4AE-BA2E-4C9D-86CE-C05ABDC1A4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216578-ed59-4065-b69d-32b6ba338098"/>
    <ds:schemaRef ds:uri="260880ec-9234-4fb9-9682-aa6baacc01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1DF5A2-165B-48BF-9003-6F9C6D578256}">
  <ds:schemaRefs>
    <ds:schemaRef ds:uri="http://schemas.microsoft.com/sharepoint/v3/contenttype/forms"/>
  </ds:schemaRefs>
</ds:datastoreItem>
</file>

<file path=customXml/itemProps3.xml><?xml version="1.0" encoding="utf-8"?>
<ds:datastoreItem xmlns:ds="http://schemas.openxmlformats.org/officeDocument/2006/customXml" ds:itemID="{EA3D7B82-4698-4826-B26A-358640F0F3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360</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Raksha Jain</dc:creator>
  <cp:keywords/>
  <dc:description/>
  <cp:lastModifiedBy>Raksha Jain</cp:lastModifiedBy>
  <cp:revision>2</cp:revision>
  <dcterms:created xsi:type="dcterms:W3CDTF">2022-02-04T18:20:00Z</dcterms:created>
  <dcterms:modified xsi:type="dcterms:W3CDTF">2022-02-04T18:20:00Z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0x010100B47C4A1506E0E646866143930FCD0B26</vt:lpwstr>
  </property>
</Properties>
</file>