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D6488" w14:textId="77777777" w:rsidR="005A756E" w:rsidRPr="007865FD" w:rsidRDefault="005A756E" w:rsidP="005A756E">
      <w:pPr>
        <w:spacing w:before="157" w:after="157" w:line="270" w:lineRule="auto"/>
        <w:rPr>
          <w:rFonts w:asciiTheme="minorHAnsi" w:cstheme="minorHAnsi"/>
          <w:sz w:val="16"/>
          <w:szCs w:val="16"/>
        </w:rPr>
      </w:pPr>
      <w:bookmarkStart w:id="0" w:name="computer_networks_mini_project_se_322afb"/>
      <w:r>
        <w:rPr>
          <w:rFonts w:asciiTheme="minorHAnsi" w:eastAsia="source serif 4" w:cstheme="minorHAnsi"/>
          <w:b/>
          <w:color w:val="000000"/>
          <w:sz w:val="28"/>
          <w:szCs w:val="16"/>
        </w:rPr>
        <w:t>Computer Networks Mini-Project — Second Review Submission Template</w:t>
      </w:r>
      <w:bookmarkEnd w:id="0"/>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6"/>
        <w:gridCol w:w="3896"/>
      </w:tblGrid>
      <w:tr w:rsidR="005A756E" w:rsidRPr="005A756E" w14:paraId="39B7DAD2" w14:textId="77777777" w:rsidTr="005A756E">
        <w:trPr>
          <w:cantSplit/>
          <w:tblCellSpacing w:w="0" w:type="dxa"/>
          <w:jc w:val="center"/>
        </w:trPr>
        <w:tc>
          <w:tcPr>
            <w:tcW w:w="0" w:type="auto"/>
          </w:tcPr>
          <w:p w14:paraId="000A3C03" w14:textId="77777777" w:rsidR="005A756E" w:rsidRPr="005A756E" w:rsidRDefault="005A756E" w:rsidP="0090203A">
            <w:pPr>
              <w:spacing w:line="360" w:lineRule="auto"/>
              <w:rPr>
                <w:rFonts w:asciiTheme="minorHAnsi" w:cstheme="minorHAnsi"/>
                <w:b/>
                <w:bCs/>
                <w:sz w:val="24"/>
                <w:szCs w:val="36"/>
              </w:rPr>
            </w:pPr>
            <w:r>
              <w:rPr>
                <w:rFonts w:asciiTheme="minorHAnsi" w:eastAsia="source sans 3" w:cstheme="minorHAnsi"/>
                <w:b/>
                <w:bCs/>
                <w:color w:val="000000"/>
                <w:sz w:val="24"/>
                <w:szCs w:val="36"/>
              </w:rPr>
              <w:t>Field</w:t>
            </w:r>
          </w:p>
        </w:tc>
        <w:tc>
          <w:tcPr>
            <w:tcW w:w="0" w:type="auto"/>
          </w:tcPr>
          <w:p w14:paraId="23ACDD70" w14:textId="77777777" w:rsidR="005A756E" w:rsidRPr="005A756E" w:rsidRDefault="005A756E" w:rsidP="0090203A">
            <w:pPr>
              <w:spacing w:line="360" w:lineRule="auto"/>
              <w:rPr>
                <w:rFonts w:asciiTheme="minorHAnsi" w:cstheme="minorHAnsi"/>
                <w:b/>
                <w:bCs/>
                <w:sz w:val="24"/>
                <w:szCs w:val="36"/>
              </w:rPr>
            </w:pPr>
            <w:r>
              <w:rPr>
                <w:rFonts w:asciiTheme="minorHAnsi" w:eastAsia="source sans 3" w:cstheme="minorHAnsi"/>
                <w:b/>
                <w:bCs/>
                <w:color w:val="000000"/>
                <w:sz w:val="24"/>
                <w:szCs w:val="36"/>
              </w:rPr>
              <w:t>Details to be filled by student/team</w:t>
            </w:r>
          </w:p>
        </w:tc>
      </w:tr>
      <w:tr w:rsidR="005A756E" w:rsidRPr="005A756E" w14:paraId="21A0B81F" w14:textId="77777777" w:rsidTr="005A756E">
        <w:trPr>
          <w:cantSplit/>
          <w:tblCellSpacing w:w="0" w:type="dxa"/>
          <w:jc w:val="center"/>
        </w:trPr>
        <w:tc>
          <w:tcPr>
            <w:tcW w:w="0" w:type="auto"/>
          </w:tcPr>
          <w:p w14:paraId="5D527631" w14:textId="77777777" w:rsidR="005A756E" w:rsidRPr="005A756E" w:rsidRDefault="005A756E" w:rsidP="0090203A">
            <w:pPr>
              <w:spacing w:line="360" w:lineRule="auto"/>
              <w:rPr>
                <w:rFonts w:asciiTheme="minorHAnsi" w:cstheme="minorHAnsi"/>
                <w:sz w:val="24"/>
                <w:szCs w:val="36"/>
              </w:rPr>
            </w:pPr>
            <w:r>
              <w:rPr>
                <w:rFonts w:asciiTheme="minorHAnsi" w:eastAsia="source sans 3" w:cstheme="minorHAnsi"/>
                <w:color w:val="000000"/>
                <w:sz w:val="24"/>
                <w:szCs w:val="36"/>
              </w:rPr>
              <w:t>Institution / Department</w:t>
            </w:r>
          </w:p>
        </w:tc>
        <w:tc>
          <w:tcPr>
            <w:tcW w:w="0" w:type="auto"/>
          </w:tcPr>
          <w:p w14:paraId="3F8D0FB7" w14:textId="77777777" w:rsidR="005A756E" w:rsidRPr="005A756E" w:rsidRDefault="005A756E" w:rsidP="0090203A">
            <w:pPr>
              <w:spacing w:line="264" w:lineRule="auto" w:after="0" w:before="0"/>
              <w:rPr>
                <w:rFonts w:asciiTheme="minorHAnsi" w:cstheme="minorHAnsi"/>
                <w:sz w:val="24"/>
                <w:szCs w:val="36"/>
              </w:rPr>
            </w:pPr>
            <w:r>
              <w:rPr>
                <w:rFonts w:asciiTheme="minorHAnsi" w:hAnsiTheme="minorHAnsi" w:cstheme="minorHAnsi"/>
                <w:color w:val="000000"/>
                <w:sz w:val="24"/>
                <w:szCs w:val="24"/>
              </w:rPr>
              <w:t xml:space="preserve">Vellore Institute of Technology, Vellore — </w:t>
            </w:r>
            <w:r>
              <w:rPr>
                <w:rFonts w:asciiTheme="minorHAnsi" w:hAnsiTheme="minorHAnsi" w:cstheme="minorHAnsi"/>
                <w:color w:val="000000"/>
                <w:sz w:val="24"/>
                <w:szCs w:val="24"/>
              </w:rPr>
              <w:t xml:space="preserve">School of Computer Science and Engineering (SCOPE)</w:t>
            </w:r>
          </w:p>
        </w:tc>
      </w:tr>
      <w:tr w:rsidR="005A756E" w:rsidRPr="005A756E" w14:paraId="70E9E6F4" w14:textId="77777777" w:rsidTr="005A756E">
        <w:trPr>
          <w:cantSplit/>
          <w:tblCellSpacing w:w="0" w:type="dxa"/>
          <w:jc w:val="center"/>
        </w:trPr>
        <w:tc>
          <w:tcPr>
            <w:tcW w:w="0" w:type="auto"/>
          </w:tcPr>
          <w:p w14:paraId="2DC45288" w14:textId="77777777" w:rsidR="005A756E" w:rsidRPr="005A756E" w:rsidRDefault="005A756E" w:rsidP="0090203A">
            <w:pPr>
              <w:spacing w:line="360" w:lineRule="auto"/>
              <w:rPr>
                <w:rFonts w:asciiTheme="minorHAnsi" w:cstheme="minorHAnsi"/>
                <w:sz w:val="24"/>
                <w:szCs w:val="36"/>
              </w:rPr>
            </w:pPr>
            <w:r>
              <w:rPr>
                <w:rFonts w:asciiTheme="minorHAnsi" w:eastAsia="source sans 3" w:cstheme="minorHAnsi"/>
                <w:color w:val="000000"/>
                <w:sz w:val="24"/>
                <w:szCs w:val="36"/>
              </w:rPr>
              <w:t xml:space="preserve">Programme / Semester / Section</w:t>
            </w:r>
          </w:p>
        </w:tc>
        <w:tc>
          <w:tcPr>
            <w:tcW w:w="0" w:type="auto"/>
          </w:tcPr>
          <w:p w14:paraId="5F9EFA01" w14:textId="77777777" w:rsidR="005A756E" w:rsidRPr="005A756E" w:rsidRDefault="005A756E" w:rsidP="0090203A">
            <w:pPr>
              <w:spacing w:line="264" w:lineRule="auto" w:after="0" w:before="0"/>
              <w:rPr>
                <w:rFonts w:asciiTheme="minorHAnsi" w:cstheme="minorHAnsi"/>
                <w:sz w:val="24"/>
                <w:szCs w:val="36"/>
              </w:rPr>
            </w:pPr>
            <w:r>
              <w:rPr>
                <w:rFonts w:asciiTheme="minorHAnsi" w:hAnsiTheme="minorHAnsi" w:cstheme="minorHAnsi"/>
                <w:color w:val="000000"/>
                <w:sz w:val="24"/>
                <w:szCs w:val="24"/>
              </w:rPr>
              <w:t xml:space="preserve">B.Tech Computer Science and Business Systems (CSBS) / Semester III (Fall 2026–27) / </w:t>
            </w:r>
            <w:r>
              <w:rPr>
                <w:rFonts w:asciiTheme="minorHAnsi" w:hAnsiTheme="minorHAnsi" w:cstheme="minorHAnsi"/>
                <w:color w:val="000000"/>
                <w:sz w:val="24"/>
                <w:szCs w:val="24"/>
              </w:rPr>
              <w:t xml:space="preserve">Slot B2+TB2</w:t>
            </w:r>
          </w:p>
        </w:tc>
      </w:tr>
      <w:tr w:rsidR="005A756E" w:rsidRPr="005A756E" w14:paraId="79689EA6" w14:textId="77777777" w:rsidTr="005A756E">
        <w:trPr>
          <w:cantSplit/>
          <w:tblCellSpacing w:w="0" w:type="dxa"/>
          <w:jc w:val="center"/>
        </w:trPr>
        <w:tc>
          <w:tcPr>
            <w:tcW w:w="0" w:type="auto"/>
          </w:tcPr>
          <w:p w14:paraId="584E22BD" w14:textId="77777777" w:rsidR="005A756E" w:rsidRPr="005A756E" w:rsidRDefault="005A756E" w:rsidP="0090203A">
            <w:pPr>
              <w:spacing w:line="360" w:lineRule="auto"/>
              <w:rPr>
                <w:rFonts w:asciiTheme="minorHAnsi" w:cstheme="minorHAnsi"/>
                <w:sz w:val="24"/>
                <w:szCs w:val="36"/>
              </w:rPr>
            </w:pPr>
            <w:r>
              <w:rPr>
                <w:rFonts w:asciiTheme="minorHAnsi" w:eastAsia="source sans 3" w:cstheme="minorHAnsi"/>
                <w:color w:val="000000"/>
                <w:sz w:val="24"/>
                <w:szCs w:val="36"/>
              </w:rPr>
              <w:t>Course title and code</w:t>
            </w:r>
          </w:p>
        </w:tc>
        <w:tc>
          <w:tcPr>
            <w:tcW w:w="0" w:type="auto"/>
          </w:tcPr>
          <w:p w14:paraId="48978F7E" w14:textId="77777777" w:rsidR="005A756E" w:rsidRPr="005A756E" w:rsidRDefault="005A756E" w:rsidP="0090203A">
            <w:pPr>
              <w:spacing w:line="264" w:lineRule="auto" w:after="0" w:before="0"/>
              <w:rPr>
                <w:rFonts w:asciiTheme="minorHAnsi" w:cstheme="minorHAnsi"/>
                <w:sz w:val="24"/>
                <w:szCs w:val="36"/>
              </w:rPr>
            </w:pPr>
            <w:r>
              <w:rPr>
                <w:rFonts w:asciiTheme="minorHAnsi" w:hAnsiTheme="minorHAnsi" w:cstheme="minorHAnsi"/>
                <w:color w:val="000000"/>
                <w:sz w:val="24"/>
                <w:szCs w:val="24"/>
              </w:rPr>
              <w:t xml:space="preserve">Computer Networks — </w:t>
            </w:r>
            <w:r>
              <w:rPr>
                <w:rFonts w:asciiTheme="minorHAnsi" w:hAnsiTheme="minorHAnsi" w:cstheme="minorHAnsi"/>
                <w:color w:val="000000"/>
                <w:sz w:val="24"/>
                <w:szCs w:val="24"/>
              </w:rPr>
              <w:t xml:space="preserve">BACSE203</w:t>
            </w:r>
          </w:p>
        </w:tc>
      </w:tr>
      <w:tr w:rsidR="005A756E" w:rsidRPr="005A756E" w14:paraId="068E715A" w14:textId="77777777" w:rsidTr="005A756E">
        <w:trPr>
          <w:cantSplit/>
          <w:tblCellSpacing w:w="0" w:type="dxa"/>
          <w:jc w:val="center"/>
        </w:trPr>
        <w:tc>
          <w:tcPr>
            <w:tcW w:w="0" w:type="auto"/>
          </w:tcPr>
          <w:p w14:paraId="3D9B4A41" w14:textId="77777777" w:rsidR="005A756E" w:rsidRPr="005A756E" w:rsidRDefault="005A756E" w:rsidP="0090203A">
            <w:pPr>
              <w:spacing w:line="360" w:lineRule="auto"/>
              <w:rPr>
                <w:rFonts w:asciiTheme="minorHAnsi" w:cstheme="minorHAnsi"/>
                <w:sz w:val="24"/>
                <w:szCs w:val="36"/>
              </w:rPr>
            </w:pPr>
            <w:r>
              <w:rPr>
                <w:rFonts w:asciiTheme="minorHAnsi" w:eastAsia="source sans 3" w:cstheme="minorHAnsi"/>
                <w:color w:val="000000"/>
                <w:sz w:val="24"/>
                <w:szCs w:val="36"/>
              </w:rPr>
              <w:t>Mini-project title</w:t>
            </w:r>
          </w:p>
        </w:tc>
        <w:tc>
          <w:tcPr>
            <w:tcW w:w="0" w:type="auto"/>
          </w:tcPr>
          <w:p w14:paraId="097C7483" w14:textId="77777777" w:rsidR="005A756E" w:rsidRPr="005A756E" w:rsidRDefault="005A756E" w:rsidP="0090203A">
            <w:pPr>
              <w:spacing w:line="264" w:lineRule="auto" w:after="0" w:before="0"/>
              <w:rPr>
                <w:rFonts w:asciiTheme="minorHAnsi" w:cstheme="minorHAnsi"/>
                <w:sz w:val="24"/>
                <w:szCs w:val="36"/>
              </w:rPr>
            </w:pPr>
            <w:r>
              <w:rPr>
                <w:rFonts w:asciiTheme="minorHAnsi" w:hAnsiTheme="minorHAnsi" w:cstheme="minorHAnsi"/>
                <w:color w:val="000000"/>
                <w:sz w:val="24"/>
                <w:szCs w:val="24"/>
              </w:rPr>
              <w:t xml:space="preserve">Local Email Transfer System with MIME Attachment Support</w:t>
            </w:r>
          </w:p>
        </w:tc>
      </w:tr>
      <w:tr w:rsidR="005A756E" w:rsidRPr="005A756E" w14:paraId="06D99C0D" w14:textId="77777777" w:rsidTr="005A756E">
        <w:trPr>
          <w:cantSplit/>
          <w:tblCellSpacing w:w="0" w:type="dxa"/>
          <w:jc w:val="center"/>
        </w:trPr>
        <w:tc>
          <w:tcPr>
            <w:tcW w:w="0" w:type="auto"/>
          </w:tcPr>
          <w:p w14:paraId="219F402C" w14:textId="77777777" w:rsidR="005A756E" w:rsidRPr="005A756E" w:rsidRDefault="005A756E" w:rsidP="0090203A">
            <w:pPr>
              <w:spacing w:line="360" w:lineRule="auto"/>
              <w:rPr>
                <w:rFonts w:asciiTheme="minorHAnsi" w:cstheme="minorHAnsi"/>
                <w:sz w:val="24"/>
                <w:szCs w:val="36"/>
              </w:rPr>
            </w:pPr>
            <w:r>
              <w:rPr>
                <w:rFonts w:asciiTheme="minorHAnsi" w:eastAsia="source sans 3" w:cstheme="minorHAnsi"/>
                <w:color w:val="000000"/>
                <w:sz w:val="24"/>
                <w:szCs w:val="36"/>
              </w:rPr>
              <w:t>Project domain / selected topic</w:t>
            </w:r>
          </w:p>
        </w:tc>
        <w:tc>
          <w:tcPr>
            <w:tcW w:w="0" w:type="auto"/>
          </w:tcPr>
          <w:p w14:paraId="756D8D7B" w14:textId="77777777" w:rsidR="005A756E" w:rsidRPr="005A756E" w:rsidRDefault="005A756E" w:rsidP="0090203A">
            <w:pPr>
              <w:spacing w:line="264" w:lineRule="auto" w:after="0" w:before="0"/>
              <w:rPr>
                <w:rFonts w:asciiTheme="minorHAnsi" w:cstheme="minorHAnsi"/>
                <w:sz w:val="24"/>
                <w:szCs w:val="36"/>
              </w:rPr>
            </w:pPr>
            <w:r>
              <w:rPr>
                <w:rFonts w:asciiTheme="minorHAnsi" w:hAnsiTheme="minorHAnsi" w:cstheme="minorHAnsi"/>
                <w:color w:val="000000"/>
                <w:sz w:val="24"/>
                <w:szCs w:val="24"/>
              </w:rPr>
              <w:t xml:space="preserve">Application-layer protocols — Email transfer (SMTP, POP3) and MIME encoding</w:t>
            </w:r>
          </w:p>
        </w:tc>
      </w:tr>
      <w:tr w:rsidR="005A756E" w:rsidRPr="005A756E" w14:paraId="6CDCC4E3" w14:textId="77777777" w:rsidTr="005A756E">
        <w:trPr>
          <w:cantSplit/>
          <w:tblCellSpacing w:w="0" w:type="dxa"/>
          <w:jc w:val="center"/>
        </w:trPr>
        <w:tc>
          <w:tcPr>
            <w:tcW w:w="0" w:type="auto"/>
          </w:tcPr>
          <w:p w14:paraId="654455A5" w14:textId="77777777" w:rsidR="005A756E" w:rsidRPr="005A756E" w:rsidRDefault="005A756E" w:rsidP="0090203A">
            <w:pPr>
              <w:spacing w:line="360" w:lineRule="auto"/>
              <w:rPr>
                <w:rFonts w:asciiTheme="minorHAnsi" w:cstheme="minorHAnsi"/>
                <w:sz w:val="24"/>
                <w:szCs w:val="36"/>
              </w:rPr>
            </w:pPr>
            <w:r>
              <w:rPr>
                <w:rFonts w:asciiTheme="minorHAnsi" w:eastAsia="source sans 3" w:cstheme="minorHAnsi"/>
                <w:color w:val="000000"/>
                <w:sz w:val="24"/>
                <w:szCs w:val="36"/>
              </w:rPr>
              <w:t>Team number</w:t>
            </w:r>
          </w:p>
        </w:tc>
        <w:tc>
          <w:tcPr>
            <w:tcW w:w="0" w:type="auto"/>
          </w:tcPr>
          <w:p w14:paraId="09967A41" w14:textId="4C89B00F" w:rsidR="005A756E" w:rsidRPr="005A756E" w:rsidRDefault="005A756E" w:rsidP="0090203A">
            <w:pPr>
              <w:spacing w:line="264" w:lineRule="auto" w:after="0" w:before="0"/>
              <w:rPr>
                <w:rFonts w:asciiTheme="minorHAnsi" w:cstheme="minorHAnsi"/>
                <w:sz w:val="24"/>
                <w:szCs w:val="36"/>
              </w:rPr>
            </w:pPr>
          </w:p>
        </w:tc>
      </w:tr>
      <w:tr w:rsidR="005A756E" w:rsidRPr="005A756E" w14:paraId="1E0947BC" w14:textId="77777777" w:rsidTr="005A756E">
        <w:trPr>
          <w:cantSplit/>
          <w:tblCellSpacing w:w="0" w:type="dxa"/>
          <w:jc w:val="center"/>
        </w:trPr>
        <w:tc>
          <w:tcPr>
            <w:tcW w:w="0" w:type="auto"/>
          </w:tcPr>
          <w:p w14:paraId="6C7A17EC" w14:textId="77777777" w:rsidR="005A756E" w:rsidRPr="005A756E" w:rsidRDefault="005A756E" w:rsidP="0090203A">
            <w:pPr>
              <w:spacing w:line="360" w:lineRule="auto"/>
              <w:rPr>
                <w:rFonts w:asciiTheme="minorHAnsi" w:cstheme="minorHAnsi"/>
                <w:sz w:val="24"/>
                <w:szCs w:val="36"/>
              </w:rPr>
            </w:pPr>
            <w:r>
              <w:rPr>
                <w:rFonts w:asciiTheme="minorHAnsi" w:eastAsia="source sans 3" w:cstheme="minorHAnsi"/>
                <w:color w:val="000000"/>
                <w:sz w:val="24"/>
                <w:szCs w:val="36"/>
              </w:rPr>
              <w:t>Student name(s) and register number(s)</w:t>
            </w:r>
          </w:p>
        </w:tc>
        <w:tc>
          <w:tcPr>
            <w:tcW w:w="0" w:type="auto"/>
          </w:tcPr>
          <w:p w14:paraId="22F4A276" w14:textId="77777777" w:rsidR="005A756E" w:rsidRPr="005A756E" w:rsidRDefault="005A756E" w:rsidP="0090203A">
            <w:pPr>
              <w:spacing w:line="264" w:lineRule="auto" w:after="40" w:before="0"/>
              <w:rPr>
                <w:rFonts w:asciiTheme="minorHAnsi" w:cstheme="minorHAnsi"/>
                <w:sz w:val="24"/>
                <w:szCs w:val="36"/>
              </w:rPr>
            </w:pPr>
            <w:r>
              <w:rPr>
                <w:rFonts w:asciiTheme="minorHAnsi" w:hAnsiTheme="minorHAnsi" w:cstheme="minorHAnsi"/>
                <w:color w:val="000000"/>
                <w:sz w:val="24"/>
                <w:szCs w:val="24"/>
              </w:rPr>
              <w:t xml:space="preserve">Suyash Agarwal — 25BBS0088</w:t>
            </w:r>
          </w:p>
          <w:p w14:paraId="22F4A276" w14:textId="77777777" w:rsidR="005A756E" w:rsidRPr="005A756E" w:rsidRDefault="005A756E" w:rsidP="0090203A">
            <w:pPr>
              <w:spacing w:line="264" w:lineRule="auto" w:after="40" w:before="0"/>
              <w:rPr>
                <w:rFonts w:asciiTheme="minorHAnsi" w:cstheme="minorHAnsi"/>
                <w:sz w:val="24"/>
                <w:szCs w:val="36"/>
              </w:rPr>
            </w:pPr>
            <w:r>
              <w:rPr>
                <w:rFonts w:asciiTheme="minorHAnsi" w:hAnsiTheme="minorHAnsi" w:cstheme="minorHAnsi"/>
                <w:color w:val="000000"/>
                <w:sz w:val="24"/>
                <w:szCs w:val="24"/>
              </w:rPr>
              <w:t xml:space="preserve">Kapish </w:t>
            </w:r>
            <w:r>
              <w:rPr>
                <w:rFonts w:asciiTheme="minorHAnsi" w:hAnsiTheme="minorHAnsi" w:cstheme="minorHAnsi"/>
                <w:color w:val="000000"/>
                <w:sz w:val="24"/>
                <w:szCs w:val="24"/>
              </w:rPr>
              <w:t xml:space="preserve">Mandhane</w:t>
            </w:r>
            <w:r>
              <w:rPr>
                <w:rFonts w:asciiTheme="minorHAnsi" w:hAnsiTheme="minorHAnsi" w:cstheme="minorHAnsi"/>
                <w:color w:val="000000"/>
                <w:sz w:val="24"/>
                <w:szCs w:val="24"/>
              </w:rPr>
              <w:t xml:space="preserve"> — </w:t>
            </w:r>
            <w:r>
              <w:rPr>
                <w:rFonts w:asciiTheme="minorHAnsi" w:hAnsiTheme="minorHAnsi" w:cstheme="minorHAnsi"/>
                <w:color w:val="000000"/>
                <w:sz w:val="24"/>
                <w:szCs w:val="24"/>
              </w:rPr>
              <w:t xml:space="preserve">25BCE2375</w:t>
            </w:r>
          </w:p>
          <w:p w14:paraId="22F4A276" w14:textId="77777777" w:rsidR="005A756E" w:rsidRPr="005A756E" w:rsidRDefault="005A756E" w:rsidP="0090203A">
            <w:pPr>
              <w:spacing w:line="264" w:lineRule="auto" w:after="0" w:before="0"/>
              <w:rPr>
                <w:rFonts w:asciiTheme="minorHAnsi" w:cstheme="minorHAnsi"/>
                <w:sz w:val="24"/>
                <w:szCs w:val="36"/>
              </w:rPr>
            </w:pPr>
            <w:r>
              <w:rPr>
                <w:rFonts w:asciiTheme="minorHAnsi" w:hAnsiTheme="minorHAnsi" w:cstheme="minorHAnsi"/>
                <w:color w:val="000000"/>
                <w:sz w:val="24"/>
                <w:szCs w:val="24"/>
              </w:rPr>
              <w:t xml:space="preserve">Yashraj </w:t>
            </w:r>
            <w:r>
              <w:rPr>
                <w:rFonts w:asciiTheme="minorHAnsi" w:hAnsiTheme="minorHAnsi" w:cstheme="minorHAnsi"/>
                <w:color w:val="000000"/>
                <w:sz w:val="24"/>
                <w:szCs w:val="24"/>
              </w:rPr>
              <w:t xml:space="preserve">Ujjain</w:t>
            </w:r>
            <w:r>
              <w:rPr>
                <w:rFonts w:asciiTheme="minorHAnsi" w:hAnsiTheme="minorHAnsi" w:cstheme="minorHAnsi"/>
                <w:color w:val="000000"/>
                <w:sz w:val="24"/>
                <w:szCs w:val="24"/>
              </w:rPr>
              <w:t xml:space="preserve"> — </w:t>
            </w:r>
            <w:r>
              <w:rPr>
                <w:rFonts w:asciiTheme="minorHAnsi" w:hAnsiTheme="minorHAnsi" w:cstheme="minorHAnsi"/>
                <w:color w:val="000000"/>
                <w:sz w:val="24"/>
                <w:szCs w:val="24"/>
              </w:rPr>
              <w:t xml:space="preserve">25BCE0822</w:t>
            </w:r>
          </w:p>
        </w:tc>
      </w:tr>
      <w:tr w:rsidR="005A756E" w:rsidRPr="005A756E" w14:paraId="7557C823" w14:textId="77777777" w:rsidTr="005A756E">
        <w:trPr>
          <w:cantSplit/>
          <w:tblCellSpacing w:w="0" w:type="dxa"/>
          <w:jc w:val="center"/>
        </w:trPr>
        <w:tc>
          <w:tcPr>
            <w:tcW w:w="0" w:type="auto"/>
          </w:tcPr>
          <w:p w14:paraId="6511B9FB" w14:textId="77777777" w:rsidR="005A756E" w:rsidRPr="005A756E" w:rsidRDefault="005A756E" w:rsidP="0090203A">
            <w:pPr>
              <w:spacing w:line="360" w:lineRule="auto"/>
              <w:rPr>
                <w:rFonts w:asciiTheme="minorHAnsi" w:cstheme="minorHAnsi"/>
                <w:sz w:val="24"/>
                <w:szCs w:val="36"/>
              </w:rPr>
            </w:pPr>
            <w:r>
              <w:rPr>
                <w:rFonts w:asciiTheme="minorHAnsi" w:eastAsia="source sans 3" w:cstheme="minorHAnsi"/>
                <w:color w:val="000000"/>
                <w:sz w:val="24"/>
                <w:szCs w:val="36"/>
              </w:rPr>
              <w:t>Faculty guide</w:t>
            </w:r>
          </w:p>
        </w:tc>
        <w:tc>
          <w:tcPr>
            <w:tcW w:w="0" w:type="auto"/>
          </w:tcPr>
          <w:p w14:paraId="7418C558" w14:textId="77777777" w:rsidR="005A756E" w:rsidRPr="005A756E" w:rsidRDefault="005A756E" w:rsidP="0090203A">
            <w:pPr>
              <w:spacing w:line="264" w:lineRule="auto" w:after="0" w:before="0"/>
              <w:rPr>
                <w:rFonts w:asciiTheme="minorHAnsi" w:cstheme="minorHAnsi"/>
                <w:sz w:val="24"/>
                <w:szCs w:val="36"/>
              </w:rPr>
            </w:pPr>
            <w:r>
              <w:rPr>
                <w:rFonts w:asciiTheme="minorHAnsi" w:hAnsiTheme="minorHAnsi" w:cstheme="minorHAnsi"/>
                <w:color w:val="000000"/>
                <w:sz w:val="24"/>
                <w:szCs w:val="24"/>
              </w:rPr>
              <w:t xml:space="preserve">Prakash G</w:t>
            </w:r>
          </w:p>
        </w:tc>
      </w:tr>
      <w:tr w:rsidR="005A756E" w:rsidRPr="005A756E" w14:paraId="29CE6430" w14:textId="77777777" w:rsidTr="005A756E">
        <w:trPr>
          <w:cantSplit/>
          <w:tblCellSpacing w:w="0" w:type="dxa"/>
          <w:jc w:val="center"/>
        </w:trPr>
        <w:tc>
          <w:tcPr>
            <w:tcW w:w="0" w:type="auto"/>
          </w:tcPr>
          <w:p w14:paraId="43A5DAA1" w14:textId="77777777" w:rsidR="005A756E" w:rsidRPr="005A756E" w:rsidRDefault="005A756E" w:rsidP="0090203A">
            <w:pPr>
              <w:spacing w:line="360" w:lineRule="auto"/>
              <w:rPr>
                <w:rFonts w:asciiTheme="minorHAnsi" w:cstheme="minorHAnsi"/>
                <w:sz w:val="24"/>
                <w:szCs w:val="36"/>
              </w:rPr>
            </w:pPr>
            <w:r>
              <w:rPr>
                <w:rFonts w:asciiTheme="minorHAnsi" w:eastAsia="source sans 3" w:cstheme="minorHAnsi"/>
                <w:color w:val="000000"/>
                <w:sz w:val="24"/>
                <w:szCs w:val="36"/>
              </w:rPr>
              <w:t>Review number</w:t>
            </w:r>
          </w:p>
        </w:tc>
        <w:tc>
          <w:tcPr>
            <w:tcW w:w="0" w:type="auto"/>
          </w:tcPr>
          <w:p w14:paraId="4CC12C54" w14:textId="77777777" w:rsidR="005A756E" w:rsidRPr="005A756E" w:rsidRDefault="005A756E" w:rsidP="0090203A">
            <w:pPr>
              <w:spacing w:line="360" w:lineRule="auto"/>
              <w:rPr>
                <w:rFonts w:asciiTheme="minorHAnsi" w:cstheme="minorHAnsi"/>
                <w:sz w:val="24"/>
                <w:szCs w:val="36"/>
              </w:rPr>
            </w:pPr>
            <w:r>
              <w:rPr>
                <w:rFonts w:asciiTheme="minorHAnsi" w:eastAsia="source sans 3" w:cstheme="minorHAnsi"/>
                <w:color w:val="000000"/>
                <w:sz w:val="24"/>
                <w:szCs w:val="36"/>
              </w:rPr>
              <w:t>Second Review</w:t>
            </w:r>
          </w:p>
        </w:tc>
      </w:tr>
      <w:tr w:rsidR="005A756E" w:rsidRPr="005A756E" w14:paraId="175F4B47" w14:textId="77777777" w:rsidTr="005A756E">
        <w:trPr>
          <w:cantSplit/>
          <w:tblCellSpacing w:w="0" w:type="dxa"/>
          <w:jc w:val="center"/>
        </w:trPr>
        <w:tc>
          <w:tcPr>
            <w:tcW w:w="0" w:type="auto"/>
          </w:tcPr>
          <w:p w14:paraId="6DE65ED3" w14:textId="77777777" w:rsidR="005A756E" w:rsidRPr="005A756E" w:rsidRDefault="005A756E" w:rsidP="0090203A">
            <w:pPr>
              <w:spacing w:line="360" w:lineRule="auto"/>
              <w:rPr>
                <w:rFonts w:asciiTheme="minorHAnsi" w:cstheme="minorHAnsi"/>
                <w:sz w:val="24"/>
                <w:szCs w:val="36"/>
              </w:rPr>
            </w:pPr>
            <w:r>
              <w:rPr>
                <w:rFonts w:asciiTheme="minorHAnsi" w:eastAsia="source sans 3" w:cstheme="minorHAnsi"/>
                <w:color w:val="000000"/>
                <w:sz w:val="24"/>
                <w:szCs w:val="36"/>
              </w:rPr>
              <w:t>Review date</w:t>
            </w:r>
          </w:p>
        </w:tc>
        <w:tc>
          <w:tcPr>
            <w:tcW w:w="0" w:type="auto"/>
          </w:tcPr>
          <w:p w14:paraId="39D0B93E" w14:textId="77777777" w:rsidR="005A756E" w:rsidRPr="005A756E" w:rsidRDefault="005A756E" w:rsidP="0090203A">
            <w:pPr>
              <w:spacing w:line="264" w:lineRule="auto" w:after="0" w:before="0"/>
              <w:rPr>
                <w:rFonts w:asciiTheme="minorHAnsi" w:cstheme="minorHAnsi"/>
                <w:sz w:val="24"/>
                <w:szCs w:val="36"/>
              </w:rPr>
            </w:pPr>
            <w:r>
              <w:rPr>
                <w:rFonts w:asciiTheme="minorHAnsi" w:hAnsiTheme="minorHAnsi" w:cstheme="minorHAnsi"/>
                <w:color w:val="000000"/>
                <w:sz w:val="24"/>
                <w:szCs w:val="24"/>
              </w:rPr>
              <w:t xml:space="preserve">02/09/2026</w:t>
            </w:r>
          </w:p>
        </w:tc>
      </w:tr>
      <w:tr w:rsidR="005A756E" w:rsidRPr="005A756E" w14:paraId="6076BC4B" w14:textId="77777777" w:rsidTr="005A756E">
        <w:trPr>
          <w:cantSplit/>
          <w:tblCellSpacing w:w="0" w:type="dxa"/>
          <w:jc w:val="center"/>
        </w:trPr>
        <w:tc>
          <w:tcPr>
            <w:tcW w:w="0" w:type="auto"/>
          </w:tcPr>
          <w:p w14:paraId="3DD7AEC5" w14:textId="77777777" w:rsidR="005A756E" w:rsidRPr="005A756E" w:rsidRDefault="005A756E" w:rsidP="0090203A">
            <w:pPr>
              <w:spacing w:line="360" w:lineRule="auto"/>
              <w:rPr>
                <w:rFonts w:asciiTheme="minorHAnsi" w:cstheme="minorHAnsi"/>
                <w:sz w:val="24"/>
                <w:szCs w:val="36"/>
              </w:rPr>
            </w:pPr>
            <w:r>
              <w:rPr>
                <w:rFonts w:asciiTheme="minorHAnsi" w:eastAsia="source sans 3" w:cstheme="minorHAnsi"/>
                <w:color w:val="000000"/>
                <w:sz w:val="24"/>
                <w:szCs w:val="36"/>
              </w:rPr>
              <w:t>Project duration</w:t>
            </w:r>
          </w:p>
        </w:tc>
        <w:tc>
          <w:tcPr>
            <w:tcW w:w="0" w:type="auto"/>
          </w:tcPr>
          <w:p w14:paraId="16589C74" w14:textId="77777777" w:rsidR="005A756E" w:rsidRPr="005A756E" w:rsidRDefault="005A756E" w:rsidP="0090203A">
            <w:pPr>
              <w:spacing w:line="360" w:lineRule="auto"/>
              <w:rPr>
                <w:rFonts w:asciiTheme="minorHAnsi" w:cstheme="minorHAnsi"/>
                <w:sz w:val="24"/>
                <w:szCs w:val="36"/>
              </w:rPr>
            </w:pPr>
            <w:r>
              <w:rPr>
                <w:rFonts w:asciiTheme="minorHAnsi" w:eastAsia="source sans 3" w:cstheme="minorHAnsi"/>
                <w:color w:val="000000"/>
                <w:sz w:val="24"/>
                <w:szCs w:val="36"/>
              </w:rPr>
              <w:t>2 months / 8 weeks</w:t>
            </w:r>
          </w:p>
        </w:tc>
      </w:tr>
    </w:tbl>
    <w:p w14:paraId="3BC67082" w14:textId="77777777" w:rsidR="008B1619" w:rsidRDefault="008B1619"/>
    <w:p w14:paraId="0FA78F44" w14:textId="4876E6A1" w:rsidR="00445F91" w:rsidRPr="006D0AC4" w:rsidRDefault="007865FD" w:rsidP="006D0AC4">
      <w:pPr>
        <w:spacing w:after="0" w:line="240" w:lineRule="auto"/>
        <w:ind w:left="-30"/>
        <w:jc w:val="both"/>
        <w:rPr>
          <w:rFonts w:asciiTheme="minorHAnsi" w:cstheme="minorHAnsi"/>
          <w:sz w:val="24"/>
          <w:szCs w:val="24"/>
        </w:rPr>
      </w:pPr>
      <w:bookmarkStart w:id="1" w:name="bm_2_executive_summary"/>
      <w:r>
        <w:rPr>
          <w:rFonts w:asciiTheme="minorHAnsi" w:eastAsia="source serif 4" w:cstheme="minorHAnsi"/>
          <w:b/>
          <w:color w:val="000000"/>
          <w:sz w:val="24"/>
          <w:szCs w:val="24"/>
        </w:rPr>
        <w:t>1. Executive Summary</w:t>
      </w:r>
      <w:bookmarkEnd w:id="1"/>
    </w:p>
    <w:p>
      <w:pPr>
        <w:spacing w:after="120" w:line="240" w:lineRule="auto"/>
        <w:jc w:val="both"/>
      </w:pPr>
      <w:r>
        <w:rPr>
          <w:rFonts w:asciiTheme="minorHAnsi" w:hAnsiTheme="minorHAnsi" w:cstheme="minorHAnsi"/>
          <w:color w:val="000000"/>
          <w:sz w:val="24"/>
          <w:szCs w:val="24"/>
        </w:rPr>
        <w:t xml:space="preserve">Everyday email depends on external providers, which hides how mail is actually transferred and requires internet access. This project builds a self-contained Local Email Transfer System that sends and retrieves mail with file attachments between user accounts on a single host or a local area network, with no external mail server. The team has implemented its own SMTP server for sending and its own POP3 server for retrieval, written directly on TCP sockets in Python, so every command and reply of both protocols is handled explicitly rather than hidden inside a library. Messages and attachments are encoded with MIME (multipart/mixed, base64). After Review-1, attachment handling was revised into a size-based tiered scheme: files up to 1 MB are sent inline, files of 1–10 MB are sent as a reference to a server-side store, and files of 10–25 MB are split into fragments that the receiver reassembles and verifies with a SHA-256 checksum. </w:t>
      </w:r>
      <w:r>
        <w:rPr>
          <w:rFonts w:asciiTheme="minorHAnsi" w:hAnsiTheme="minorHAnsi" w:cstheme="minorHAnsi"/>
          <w:color w:val="000000"/>
          <w:sz w:val="24"/>
          <w:szCs w:val="24"/>
        </w:rPr>
        <w:t xml:space="preserve">Implementation status: all four modules are implemented and pass a 90-test automated suite, and every transfer tier has been demonstrated end to end (Section 6.4).</w:t>
      </w:r>
      <w:r>
        <w:rPr>
          <w:rFonts w:asciiTheme="minorHAnsi" w:hAnsiTheme="minorHAnsi" w:cstheme="minorHAnsi"/>
          <w:color w:val="000000"/>
          <w:sz w:val="24"/>
          <w:szCs w:val="24"/>
        </w:rPr>
        <w:t xml:space="preserve"> The expected final output is a working mail client and server pair, demonstrated with Wireshark captures of the protocol exchange.</w:t>
      </w:r>
    </w:p>
    <w:p w14:paraId="784524F4" w14:textId="77777777" w:rsidR="00445F91" w:rsidRPr="006D0AC4" w:rsidRDefault="00445F91" w:rsidP="006D0AC4">
      <w:pPr>
        <w:spacing w:after="0" w:line="240" w:lineRule="auto"/>
        <w:jc w:val="both"/>
        <w:rPr>
          <w:rFonts w:asciiTheme="minorHAnsi" w:cstheme="minorHAnsi"/>
          <w:sz w:val="24"/>
          <w:szCs w:val="24"/>
        </w:rPr>
      </w:pPr>
    </w:p>
    <w:p w14:paraId="169FC3F4" w14:textId="2925904B" w:rsidR="00445F91" w:rsidRPr="006D0AC4" w:rsidRDefault="007865FD" w:rsidP="006D0AC4">
      <w:pPr>
        <w:spacing w:after="0" w:line="240" w:lineRule="auto"/>
        <w:ind w:left="-30"/>
        <w:jc w:val="both"/>
        <w:rPr>
          <w:rFonts w:asciiTheme="minorHAnsi" w:cstheme="minorHAnsi"/>
          <w:sz w:val="24"/>
          <w:szCs w:val="24"/>
        </w:rPr>
      </w:pPr>
      <w:r>
        <w:rPr>
          <w:rFonts w:asciiTheme="minorHAnsi" w:eastAsia="source serif 4" w:cstheme="minorHAnsi"/>
          <w:b/>
          <w:color w:val="000000"/>
          <w:sz w:val="24"/>
          <w:szCs w:val="24"/>
        </w:rPr>
        <w:t xml:space="preserve">2. Final Problem Statement</w:t>
      </w:r>
    </w:p>
    <w:p>
      <w:pPr>
        <w:spacing w:after="120" w:line="240" w:lineRule="auto"/>
        <w:jc w:val="both"/>
      </w:pPr>
      <w:r>
        <w:rPr>
          <w:rFonts w:asciiTheme="minorHAnsi" w:hAnsiTheme="minorHAnsi" w:cstheme="minorHAnsi"/>
          <w:b/>
          <w:color w:val="000000"/>
          <w:sz w:val="24"/>
          <w:szCs w:val="24"/>
        </w:rPr>
        <w:t xml:space="preserve">Target environment:</w:t>
      </w:r>
      <w:r>
        <w:rPr>
          <w:rFonts w:asciiTheme="minorHAnsi" w:hAnsiTheme="minorHAnsi" w:cstheme="minorHAnsi"/>
          <w:color w:val="000000"/>
          <w:sz w:val="24"/>
          <w:szCs w:val="24"/>
        </w:rPr>
        <w:t xml:space="preserve"> a single computer or a small LAN (for example a lab or hostel network) with no internet access and no external mail provider.</w:t>
      </w:r>
    </w:p>
    <w:p>
      <w:pPr>
        <w:spacing w:after="120" w:line="240" w:lineRule="auto"/>
        <w:jc w:val="both"/>
      </w:pPr>
      <w:r>
        <w:rPr>
          <w:rFonts w:asciiTheme="minorHAnsi" w:hAnsiTheme="minorHAnsi" w:cstheme="minorHAnsi"/>
          <w:b/>
          <w:color w:val="000000"/>
          <w:sz w:val="24"/>
          <w:szCs w:val="24"/>
        </w:rPr>
        <w:t xml:space="preserve">Problem:</w:t>
      </w:r>
      <w:r>
        <w:rPr>
          <w:rFonts w:asciiTheme="minorHAnsi" w:hAnsiTheme="minorHAnsi" w:cstheme="minorHAnsi"/>
          <w:color w:val="000000"/>
          <w:sz w:val="24"/>
          <w:szCs w:val="24"/>
        </w:rPr>
        <w:t xml:space="preserve"> hosted mail services and high-level mail libraries hide the SMTP and POP3 command exchange, so the transfer mechanics cannot be observed or controlled. Attachments sent inline as base64 grow by about one third, and a large file travels as one oversized message that is slow to send and is lost entirely if the transfer is interrupted.</w:t>
      </w:r>
    </w:p>
    <w:p>
      <w:pPr>
        <w:spacing w:after="120" w:line="240" w:lineRule="auto"/>
        <w:jc w:val="both"/>
      </w:pPr>
      <w:r>
        <w:rPr>
          <w:rFonts w:asciiTheme="minorHAnsi" w:hAnsiTheme="minorHAnsi" w:cstheme="minorHAnsi"/>
          <w:b/>
          <w:color w:val="000000"/>
          <w:sz w:val="24"/>
          <w:szCs w:val="24"/>
        </w:rPr>
        <w:t xml:space="preserve">Intended outcome:</w:t>
      </w:r>
      <w:r>
        <w:rPr>
          <w:rFonts w:asciiTheme="minorHAnsi" w:hAnsiTheme="minorHAnsi" w:cstheme="minorHAnsi"/>
          <w:color w:val="000000"/>
          <w:sz w:val="24"/>
          <w:szCs w:val="24"/>
        </w:rPr>
        <w:t xml:space="preserve"> users on the LAN exchange mail with attachments up to 25 MB through team-built SMTP and POP3 servers, with the attachment delivery method chosen by file size and every large file verified for integrity on arrival.</w:t>
      </w:r>
    </w:p>
    <w:p w14:paraId="6F16EC2C" w14:textId="77777777" w:rsidR="006D0AC4" w:rsidRPr="006D0AC4" w:rsidRDefault="006D0AC4" w:rsidP="006D0AC4">
      <w:pPr>
        <w:spacing w:after="0" w:line="240" w:lineRule="auto"/>
        <w:jc w:val="both"/>
        <w:rPr>
          <w:rFonts w:asciiTheme="minorHAnsi" w:cstheme="minorHAnsi"/>
          <w:sz w:val="24"/>
          <w:szCs w:val="24"/>
        </w:rPr>
      </w:pPr>
    </w:p>
    <w:p w14:paraId="2AB25626" w14:textId="4FEA4DCB" w:rsidR="00445F91" w:rsidRPr="006D0AC4" w:rsidRDefault="007865FD">
      <w:pPr>
        <w:rPr>
          <w:rFonts w:asciiTheme="minorHAnsi" w:eastAsia="source serif 4" w:cstheme="minorHAnsi"/>
          <w:b/>
          <w:color w:val="000000"/>
          <w:sz w:val="24"/>
          <w:szCs w:val="24"/>
        </w:rPr>
      </w:pPr>
      <w:r>
        <w:rPr>
          <w:rFonts w:asciiTheme="minorHAnsi" w:eastAsia="source serif 4" w:cstheme="minorHAnsi"/>
          <w:b/>
          <w:color w:val="000000"/>
          <w:sz w:val="24"/>
          <w:szCs w:val="24"/>
        </w:rPr>
        <w:t xml:space="preserve">3. Review-1 Feedback and Corrective Action</w:t>
      </w:r>
    </w:p>
    <w:tbl>
      <w:tblPr>
        <w:tblStyle w:val="NormalGrid"/>
        <w:tblW w:w="9000" w:type="dxa"/>
        <w:jc w:val="center"/>
        <w:tblCellSpacing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200"/>
        <w:gridCol w:w="3500"/>
        <w:gridCol w:w="2000"/>
        <w:gridCol w:w="1300"/>
      </w:tblGrid>
      <w:tr w:rsidR="00445F91" w:rsidRPr="006D0AC4" w14:paraId="2494DF62" w14:textId="77777777" w:rsidTr="00445F91">
        <w:trPr>
          <w:cantSplit/>
          <w:tblCellSpacing w:w="0" w:type="dxa"/>
          <w:jc w:val="center"/>
        </w:trPr>
        <w:tc>
          <w:tcPr>
            <w:tcW w:w="2200" w:type="dxa"/>
          </w:tcPr>
          <w:p w14:paraId="320B67CD" w14:textId="7BB2FA95" w:rsidR="00445F91" w:rsidRPr="006D0AC4" w:rsidRDefault="00445F91" w:rsidP="00445F91">
            <w:pPr>
              <w:spacing w:after="0" w:line="240" w:lineRule="auto"/>
              <w:rPr>
                <w:rFonts w:asciiTheme="minorHAnsi" w:cstheme="minorHAnsi"/>
                <w:sz w:val="24"/>
                <w:szCs w:val="24"/>
              </w:rPr>
            </w:pPr>
            <w:r>
              <w:rPr>
                <w:rFonts w:asciiTheme="minorHAnsi" w:eastAsia="source sans 3" w:cstheme="minorHAnsi"/>
                <w:color w:val="000000"/>
                <w:sz w:val="24"/>
                <w:szCs w:val="24"/>
              </w:rPr>
              <w:lastRenderedPageBreak/>
              <w:t xml:space="preserve">Review-1 feedback/issue identified</w:t>
            </w:r>
          </w:p>
        </w:tc>
        <w:tc>
          <w:tcPr>
            <w:tcW w:w="3500" w:type="dxa"/>
          </w:tcPr>
          <w:p w14:paraId="7A99F7EA" w14:textId="77777777" w:rsidR="00445F91" w:rsidRPr="006D0AC4" w:rsidRDefault="00445F91" w:rsidP="00445F91">
            <w:pPr>
              <w:spacing w:after="0" w:line="240" w:lineRule="auto"/>
              <w:rPr>
                <w:rFonts w:asciiTheme="minorHAnsi" w:cstheme="minorHAnsi"/>
                <w:sz w:val="24"/>
                <w:szCs w:val="24"/>
              </w:rPr>
            </w:pPr>
            <w:r>
              <w:rPr>
                <w:rFonts w:asciiTheme="minorHAnsi" w:eastAsia="source sans 3" w:cstheme="minorHAnsi"/>
                <w:color w:val="000000"/>
                <w:sz w:val="24"/>
                <w:szCs w:val="24"/>
              </w:rPr>
              <w:t>Corrective action taken</w:t>
            </w:r>
          </w:p>
        </w:tc>
        <w:tc>
          <w:tcPr>
            <w:tcW w:w="2000" w:type="dxa"/>
          </w:tcPr>
          <w:p w14:paraId="7FC8C10B" w14:textId="125BF881" w:rsidR="00445F91" w:rsidRPr="006D0AC4" w:rsidRDefault="007865FD" w:rsidP="00445F91">
            <w:pPr>
              <w:spacing w:after="0" w:line="240" w:lineRule="auto"/>
              <w:rPr>
                <w:rFonts w:asciiTheme="minorHAnsi" w:cstheme="minorHAnsi"/>
                <w:sz w:val="24"/>
                <w:szCs w:val="24"/>
              </w:rPr>
            </w:pPr>
            <w:r>
              <w:rPr>
                <w:rFonts w:asciiTheme="minorHAnsi" w:eastAsia="source sans 3" w:cstheme="minorHAnsi"/>
                <w:color w:val="000000"/>
                <w:sz w:val="24"/>
                <w:szCs w:val="24"/>
              </w:rPr>
              <w:t xml:space="preserve">Evidence/page/screenshot reference</w:t>
            </w:r>
          </w:p>
        </w:tc>
        <w:tc>
          <w:tcPr>
            <w:tcW w:w="1300" w:type="dxa"/>
          </w:tcPr>
          <w:p w14:paraId="53A2B8B5" w14:textId="77777777" w:rsidR="00445F91" w:rsidRPr="006D0AC4" w:rsidRDefault="00445F91" w:rsidP="00445F91">
            <w:pPr>
              <w:spacing w:after="0" w:line="240" w:lineRule="auto"/>
              <w:rPr>
                <w:rFonts w:asciiTheme="minorHAnsi" w:cstheme="minorHAnsi"/>
                <w:sz w:val="24"/>
                <w:szCs w:val="24"/>
              </w:rPr>
            </w:pPr>
            <w:r>
              <w:rPr>
                <w:rFonts w:asciiTheme="minorHAnsi" w:eastAsia="source sans 3" w:cstheme="minorHAnsi"/>
                <w:color w:val="000000"/>
                <w:sz w:val="24"/>
                <w:szCs w:val="24"/>
              </w:rPr>
              <w:t>Status</w:t>
            </w:r>
          </w:p>
        </w:tc>
      </w:tr>
      <w:tr w:rsidR="00445F91" w:rsidRPr="006D0AC4" w14:paraId="0A241F67" w14:textId="77777777" w:rsidTr="00445F91">
        <w:trPr>
          <w:cantSplit/>
          <w:tblCellSpacing w:w="0" w:type="dxa"/>
          <w:jc w:val="center"/>
        </w:trPr>
        <w:tc>
          <w:tcPr>
            <w:tcW w:w="2200" w:type="dxa"/>
          </w:tcPr>
          <w:p w14:paraId="7E4A6E17" w14:textId="77777777" w:rsidR="00445F91" w:rsidRPr="006D0AC4" w:rsidRDefault="00445F91" w:rsidP="00445F91">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Attachment handling: keep attachments inline in the message, or move them to a local store and send only a reference?</w:t>
            </w:r>
          </w:p>
        </w:tc>
        <w:tc>
          <w:tcPr>
            <w:tcW w:w="3500" w:type="dxa"/>
          </w:tcPr>
          <w:p w14:paraId="086E711A" w14:textId="77777777" w:rsidR="00445F91" w:rsidRPr="006D0AC4" w:rsidRDefault="00445F91" w:rsidP="00445F91">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Adopted a size-based tiered scheme: ≤1 MB inline; 1–10 MB by reference to a server-side store; 10–25 MB split into fragments with sequence headers and a SHA-256 checksum. Size is measured on raw bytes before base64.</w:t>
            </w:r>
          </w:p>
        </w:tc>
        <w:tc>
          <w:tcPr>
            <w:tcW w:w="2000" w:type="dxa"/>
          </w:tcPr>
          <w:p w14:paraId="0FF5B8F5" w14:textId="77777777" w:rsidR="00445F91" w:rsidRPr="006D0AC4" w:rsidRDefault="00445F91" w:rsidP="00445F91">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Sections 4.2, 5.2 (Module 3), 6.3; Evidence 4</w:t>
            </w:r>
          </w:p>
        </w:tc>
        <w:tc>
          <w:tcPr>
            <w:tcW w:w="1300" w:type="dxa"/>
          </w:tcPr>
          <w:p w14:paraId="60C53F8E" w14:textId="77777777" w:rsidR="00445F91" w:rsidRPr="006D0AC4" w:rsidRDefault="00445F91" w:rsidP="00445F91">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Completed</w:t>
            </w:r>
          </w:p>
        </w:tc>
      </w:tr>
      <w:tr w:rsidR="00445F91" w:rsidRPr="006D0AC4" w14:paraId="32D8303C" w14:textId="77777777" w:rsidTr="00445F91">
        <w:trPr>
          <w:cantSplit/>
          <w:tblCellSpacing w:w="0" w:type="dxa"/>
          <w:jc w:val="center"/>
        </w:trPr>
        <w:tc>
          <w:tcPr>
            <w:tcW w:w="2200" w:type="dxa"/>
          </w:tcPr>
          <w:p w14:paraId="26D56CB7" w14:textId="77777777" w:rsidR="00445F91" w:rsidRPr="006D0AC4" w:rsidRDefault="00445F91" w:rsidP="00445F91">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Scope: implement SMTP and POP3 ourselves, or build on an existing local mail server?</w:t>
            </w:r>
          </w:p>
        </w:tc>
        <w:tc>
          <w:tcPr>
            <w:tcW w:w="3500" w:type="dxa"/>
          </w:tcPr>
          <w:p w14:paraId="64B86818" w14:textId="77777777" w:rsidR="00445F91" w:rsidRPr="006D0AC4" w:rsidRDefault="00445F91" w:rsidP="00445F91">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Built custom socket-based SMTP and POP3 servers instead of a library-based (aiosmtpd) server. Python’s smtplib and poplib are used only as reference test clients, and both work against our servers.</w:t>
            </w:r>
          </w:p>
        </w:tc>
        <w:tc>
          <w:tcPr>
            <w:tcW w:w="2000" w:type="dxa"/>
          </w:tcPr>
          <w:p w14:paraId="117E42BA" w14:textId="77777777" w:rsidR="00445F91" w:rsidRPr="006D0AC4" w:rsidRDefault="00445F91" w:rsidP="00445F91">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Sections 4.1, 5.2 (Modules 1–2); Evidence 1, 2, 5</w:t>
            </w:r>
          </w:p>
        </w:tc>
        <w:tc>
          <w:tcPr>
            <w:tcW w:w="1300" w:type="dxa"/>
          </w:tcPr>
          <w:p w14:paraId="33D2A387" w14:textId="77777777" w:rsidR="00445F91" w:rsidRPr="006D0AC4" w:rsidRDefault="00445F91" w:rsidP="00445F91">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Completed</w:t>
            </w:r>
          </w:p>
        </w:tc>
      </w:tr>
      <w:tr w:rsidR="00445F91" w:rsidRPr="006D0AC4" w14:paraId="6189BCC1" w14:textId="77777777" w:rsidTr="00445F91">
        <w:trPr>
          <w:cantSplit/>
          <w:tblCellSpacing w:w="0" w:type="dxa"/>
          <w:jc w:val="center"/>
        </w:trPr>
        <w:tc>
          <w:tcPr>
            <w:tcW w:w="2200" w:type="dxa"/>
          </w:tcPr>
          <w:p w14:paraId="2ABF3E7F" w14:textId="77777777" w:rsidR="00445F91" w:rsidRPr="006D0AC4" w:rsidRDefault="00445F91" w:rsidP="00445F91">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Review-1 risks: concurrent writes could corrupt mailbox files; non-ASCII filenames could break on the round trip.</w:t>
            </w:r>
          </w:p>
        </w:tc>
        <w:tc>
          <w:tcPr>
            <w:tcW w:w="3500" w:type="dxa"/>
          </w:tcPr>
          <w:p w14:paraId="05CD59AB" w14:textId="77777777" w:rsidR="00445F91" w:rsidRPr="006D0AC4" w:rsidRDefault="00445F91" w:rsidP="00445F91">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Implemented per-mailbox file locking on every write (tested with 20 concurrent deliveries) and RFC 2231 encoding for attachment filenames (round trip tested).</w:t>
            </w:r>
          </w:p>
        </w:tc>
        <w:tc>
          <w:tcPr>
            <w:tcW w:w="2000" w:type="dxa"/>
          </w:tcPr>
          <w:p w14:paraId="31F5AC32" w14:textId="77777777" w:rsidR="00445F91" w:rsidRPr="006D0AC4" w:rsidRDefault="00445F91" w:rsidP="00445F91">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Sections 4.2, 5.1; Evidence 3, 5</w:t>
            </w:r>
          </w:p>
        </w:tc>
        <w:tc>
          <w:tcPr>
            <w:tcW w:w="1300" w:type="dxa"/>
          </w:tcPr>
          <w:p w14:paraId="38DBC10C" w14:textId="77777777" w:rsidR="00445F91" w:rsidRPr="006D0AC4" w:rsidRDefault="00445F91" w:rsidP="00445F91">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Completed</w:t>
            </w:r>
          </w:p>
        </w:tc>
      </w:tr>
    </w:tbl>
    <w:p w14:paraId="5E710CF8" w14:textId="77777777" w:rsidR="00445F91" w:rsidRPr="006D0AC4" w:rsidRDefault="00445F91">
      <w:pPr>
        <w:rPr>
          <w:rFonts w:asciiTheme="minorHAnsi" w:cstheme="minorHAnsi"/>
          <w:sz w:val="24"/>
          <w:szCs w:val="24"/>
        </w:rPr>
      </w:pPr>
    </w:p>
    <w:p w14:paraId="2F38A8D8" w14:textId="1570C70D" w:rsidR="00775B67" w:rsidRDefault="006D0AC4" w:rsidP="0089725C">
      <w:pPr>
        <w:spacing w:after="0" w:line="240" w:lineRule="auto"/>
        <w:ind w:left="-28"/>
        <w:rPr>
          <w:rFonts w:asciiTheme="minorHAnsi" w:eastAsia="source serif 4" w:cstheme="minorHAnsi"/>
          <w:b/>
          <w:color w:val="000000"/>
          <w:sz w:val="24"/>
          <w:szCs w:val="24"/>
        </w:rPr>
      </w:pPr>
      <w:r>
        <w:rPr>
          <w:rFonts w:asciiTheme="minorHAnsi" w:eastAsia="source serif 4" w:cstheme="minorHAnsi"/>
          <w:b/>
          <w:color w:val="000000"/>
          <w:sz w:val="24"/>
          <w:szCs w:val="24"/>
        </w:rPr>
        <w:t xml:space="preserve">4. Protocol and Technical Background</w:t>
      </w:r>
    </w:p>
    <w:p w14:paraId="3B44EF27" w14:textId="77777777" w:rsidR="0089725C" w:rsidRPr="006D0AC4" w:rsidRDefault="0089725C" w:rsidP="0089725C">
      <w:pPr>
        <w:spacing w:after="0" w:line="240" w:lineRule="auto"/>
        <w:ind w:left="-28"/>
        <w:rPr>
          <w:rFonts w:asciiTheme="minorHAnsi" w:cstheme="minorHAnsi"/>
          <w:sz w:val="24"/>
          <w:szCs w:val="24"/>
        </w:rPr>
      </w:pPr>
    </w:p>
    <w:p w14:paraId="2BB23957" w14:textId="080C7364" w:rsidR="00775B67" w:rsidRPr="006D0AC4" w:rsidRDefault="00947CC8" w:rsidP="0089725C">
      <w:pPr>
        <w:spacing w:after="0" w:line="240" w:lineRule="auto"/>
        <w:ind w:left="-28"/>
        <w:rPr>
          <w:rFonts w:asciiTheme="minorHAnsi" w:cstheme="minorHAnsi"/>
          <w:sz w:val="24"/>
          <w:szCs w:val="24"/>
        </w:rPr>
      </w:pPr>
      <w:bookmarkStart w:id="2" w:name="bm_5_1_relevant_networking_layer_525df5"/>
      <w:r>
        <w:rPr>
          <w:rFonts w:asciiTheme="minorHAnsi" w:eastAsia="source serif 4" w:cstheme="minorHAnsi"/>
          <w:b/>
          <w:color w:val="000000"/>
          <w:sz w:val="24"/>
          <w:szCs w:val="24"/>
        </w:rPr>
        <w:t>4.1 Relevant Networking Layer and Protocol</w:t>
      </w:r>
      <w:bookmarkEnd w:id="2"/>
    </w:p>
    <w:tbl>
      <w:tblPr>
        <w:tblStyle w:val="NormalGrid"/>
        <w:tblW w:w="0" w:type="auto"/>
        <w:jc w:val="center"/>
        <w:tblCellSpacing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521"/>
        <w:gridCol w:w="3469"/>
      </w:tblGrid>
      <w:tr w:rsidR="00775B67" w:rsidRPr="006D0AC4" w14:paraId="754A1248" w14:textId="77777777" w:rsidTr="00947CC8">
        <w:trPr>
          <w:cantSplit/>
          <w:tblCellSpacing w:w="0" w:type="dxa"/>
          <w:jc w:val="center"/>
        </w:trPr>
        <w:tc>
          <w:tcPr>
            <w:tcW w:w="0" w:type="auto"/>
          </w:tcPr>
          <w:p w14:paraId="6F4E9465" w14:textId="77777777" w:rsidR="00775B67" w:rsidRPr="006D0AC4" w:rsidRDefault="00775B67" w:rsidP="0090203A">
            <w:pPr>
              <w:spacing w:line="360" w:lineRule="auto"/>
              <w:rPr>
                <w:rFonts w:asciiTheme="minorHAnsi" w:cstheme="minorHAnsi"/>
                <w:sz w:val="24"/>
                <w:szCs w:val="24"/>
              </w:rPr>
            </w:pPr>
            <w:r>
              <w:rPr>
                <w:rFonts w:asciiTheme="minorHAnsi" w:eastAsia="source sans 3" w:cstheme="minorHAnsi"/>
                <w:color w:val="000000"/>
                <w:sz w:val="24"/>
                <w:szCs w:val="24"/>
              </w:rPr>
              <w:t>Parameter</w:t>
            </w:r>
          </w:p>
        </w:tc>
        <w:tc>
          <w:tcPr>
            <w:tcW w:w="0" w:type="auto"/>
          </w:tcPr>
          <w:p w14:paraId="349FE612" w14:textId="77777777" w:rsidR="00775B67" w:rsidRPr="006D0AC4" w:rsidRDefault="00775B67" w:rsidP="0090203A">
            <w:pPr>
              <w:spacing w:line="360" w:lineRule="auto"/>
              <w:rPr>
                <w:rFonts w:asciiTheme="minorHAnsi" w:cstheme="minorHAnsi"/>
                <w:sz w:val="24"/>
                <w:szCs w:val="24"/>
              </w:rPr>
            </w:pPr>
            <w:r>
              <w:rPr>
                <w:rFonts w:asciiTheme="minorHAnsi" w:eastAsia="source sans 3" w:cstheme="minorHAnsi"/>
                <w:color w:val="000000"/>
                <w:sz w:val="24"/>
                <w:szCs w:val="24"/>
              </w:rPr>
              <w:t>Details</w:t>
            </w:r>
          </w:p>
        </w:tc>
      </w:tr>
      <w:tr w:rsidR="00775B67" w:rsidRPr="006D0AC4" w14:paraId="6B027156" w14:textId="77777777" w:rsidTr="00947CC8">
        <w:trPr>
          <w:cantSplit/>
          <w:tblCellSpacing w:w="0" w:type="dxa"/>
          <w:jc w:val="center"/>
        </w:trPr>
        <w:tc>
          <w:tcPr>
            <w:tcW w:w="0" w:type="auto"/>
          </w:tcPr>
          <w:p w14:paraId="35AC5AE1" w14:textId="77777777" w:rsidR="00775B67" w:rsidRPr="006D0AC4" w:rsidRDefault="00775B67" w:rsidP="0090203A">
            <w:pPr>
              <w:spacing w:line="360" w:lineRule="auto"/>
              <w:rPr>
                <w:rFonts w:asciiTheme="minorHAnsi" w:cstheme="minorHAnsi"/>
                <w:sz w:val="24"/>
                <w:szCs w:val="24"/>
              </w:rPr>
            </w:pPr>
            <w:r>
              <w:rPr>
                <w:rFonts w:asciiTheme="minorHAnsi" w:eastAsia="source sans 3" w:cstheme="minorHAnsi"/>
                <w:color w:val="000000"/>
                <w:sz w:val="24"/>
                <w:szCs w:val="24"/>
              </w:rPr>
              <w:t>OSI / TCP-IP layer</w:t>
            </w:r>
          </w:p>
        </w:tc>
        <w:tc>
          <w:tcPr>
            <w:tcW w:w="0" w:type="auto"/>
          </w:tcPr>
          <w:p w14:paraId="302733FE" w14:textId="77777777" w:rsidR="00775B67" w:rsidRPr="006D0AC4"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2"/>
                <w:szCs w:val="22"/>
              </w:rPr>
              <w:t xml:space="preserve">Application layer (TCP/IP) — OSI Layer 7; MIME encoding sits at the presentation level (OSI Layer 6). Runs over the transport layer (TCP).</w:t>
            </w:r>
          </w:p>
        </w:tc>
      </w:tr>
      <w:tr w:rsidR="00775B67" w:rsidRPr="006D0AC4" w14:paraId="7666E9A4" w14:textId="77777777" w:rsidTr="00947CC8">
        <w:trPr>
          <w:cantSplit/>
          <w:tblCellSpacing w:w="0" w:type="dxa"/>
          <w:jc w:val="center"/>
        </w:trPr>
        <w:tc>
          <w:tcPr>
            <w:tcW w:w="0" w:type="auto"/>
          </w:tcPr>
          <w:p w14:paraId="57C2D6D1" w14:textId="77777777" w:rsidR="00775B67" w:rsidRPr="006D0AC4" w:rsidRDefault="00775B67" w:rsidP="0090203A">
            <w:pPr>
              <w:spacing w:line="360" w:lineRule="auto"/>
              <w:rPr>
                <w:rFonts w:asciiTheme="minorHAnsi" w:cstheme="minorHAnsi"/>
                <w:sz w:val="24"/>
                <w:szCs w:val="24"/>
              </w:rPr>
            </w:pPr>
            <w:r>
              <w:rPr>
                <w:rFonts w:asciiTheme="minorHAnsi" w:eastAsia="source sans 3" w:cstheme="minorHAnsi"/>
                <w:color w:val="000000"/>
                <w:sz w:val="24"/>
                <w:szCs w:val="24"/>
              </w:rPr>
              <w:t>Protocol(s) / concept(s) used</w:t>
            </w:r>
          </w:p>
        </w:tc>
        <w:tc>
          <w:tcPr>
            <w:tcW w:w="0" w:type="auto"/>
          </w:tcPr>
          <w:p w14:paraId="68B80363" w14:textId="77777777" w:rsidR="00775B67" w:rsidRPr="006D0AC4"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2"/>
                <w:szCs w:val="22"/>
              </w:rPr>
              <w:t xml:space="preserve">SMTP (RFC 5321), POP3 (RFC 1939), MIME (RFC 2045–2049), RFC 2231 filename encoding, TCP sockets; HTTP for fetching referenced files.</w:t>
            </w:r>
          </w:p>
        </w:tc>
      </w:tr>
      <w:tr w:rsidR="00775B67" w:rsidRPr="006D0AC4" w14:paraId="72EA9BC7" w14:textId="77777777" w:rsidTr="00947CC8">
        <w:trPr>
          <w:cantSplit/>
          <w:tblCellSpacing w:w="0" w:type="dxa"/>
          <w:jc w:val="center"/>
        </w:trPr>
        <w:tc>
          <w:tcPr>
            <w:tcW w:w="0" w:type="auto"/>
          </w:tcPr>
          <w:p w14:paraId="651E425F" w14:textId="77777777" w:rsidR="00775B67" w:rsidRPr="006D0AC4" w:rsidRDefault="00775B67" w:rsidP="0090203A">
            <w:pPr>
              <w:spacing w:line="360" w:lineRule="auto"/>
              <w:rPr>
                <w:rFonts w:asciiTheme="minorHAnsi" w:cstheme="minorHAnsi"/>
                <w:sz w:val="24"/>
                <w:szCs w:val="24"/>
              </w:rPr>
            </w:pPr>
            <w:r>
              <w:rPr>
                <w:rFonts w:asciiTheme="minorHAnsi" w:eastAsia="source sans 3" w:cstheme="minorHAnsi"/>
                <w:color w:val="000000"/>
                <w:sz w:val="24"/>
                <w:szCs w:val="24"/>
              </w:rPr>
              <w:t>Default port number(s), if applicable</w:t>
            </w:r>
          </w:p>
        </w:tc>
        <w:tc>
          <w:tcPr>
            <w:tcW w:w="0" w:type="auto"/>
          </w:tcPr>
          <w:p w14:paraId="54E511D9" w14:textId="77777777" w:rsidR="00775B67" w:rsidRPr="006D0AC4"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2"/>
                <w:szCs w:val="22"/>
              </w:rPr>
              <w:t xml:space="preserve">Standard: SMTP 25, POP3 110. Project: SMTP 2525 and POP3 </w:t>
            </w:r>
            <w:r>
              <w:rPr>
                <w:rFonts w:asciiTheme="minorHAnsi" w:hAnsiTheme="minorHAnsi" w:cstheme="minorHAnsi"/>
                <w:color w:val="000000"/>
                <w:sz w:val="22"/>
                <w:szCs w:val="22"/>
              </w:rPr>
              <w:t xml:space="preserve">1110</w:t>
            </w:r>
            <w:r>
              <w:rPr>
                <w:rFonts w:asciiTheme="minorHAnsi" w:hAnsiTheme="minorHAnsi" w:cstheme="minorHAnsi"/>
                <w:color w:val="000000"/>
                <w:sz w:val="22"/>
                <w:szCs w:val="22"/>
              </w:rPr>
              <w:t xml:space="preserve"> (non-privileged ports, no admin rights needed); reference store HTTP </w:t>
            </w:r>
            <w:r>
              <w:rPr>
                <w:rFonts w:asciiTheme="minorHAnsi" w:hAnsiTheme="minorHAnsi" w:cstheme="minorHAnsi"/>
                <w:color w:val="000000"/>
                <w:sz w:val="22"/>
                <w:szCs w:val="22"/>
              </w:rPr>
              <w:t xml:space="preserve">8000</w:t>
            </w:r>
            <w:r>
              <w:rPr>
                <w:rFonts w:asciiTheme="minorHAnsi" w:hAnsiTheme="minorHAnsi" w:cstheme="minorHAnsi"/>
                <w:color w:val="000000"/>
                <w:sz w:val="22"/>
                <w:szCs w:val="22"/>
              </w:rPr>
              <w:t xml:space="preserve">.</w:t>
            </w:r>
          </w:p>
        </w:tc>
      </w:tr>
      <w:tr w:rsidR="00775B67" w:rsidRPr="006D0AC4" w14:paraId="45BE916D" w14:textId="77777777" w:rsidTr="00947CC8">
        <w:trPr>
          <w:cantSplit/>
          <w:tblCellSpacing w:w="0" w:type="dxa"/>
          <w:jc w:val="center"/>
        </w:trPr>
        <w:tc>
          <w:tcPr>
            <w:tcW w:w="0" w:type="auto"/>
          </w:tcPr>
          <w:p w14:paraId="2D671B5A" w14:textId="77777777" w:rsidR="00775B67" w:rsidRPr="006D0AC4" w:rsidRDefault="00775B67" w:rsidP="0090203A">
            <w:pPr>
              <w:spacing w:line="360" w:lineRule="auto"/>
              <w:rPr>
                <w:rFonts w:asciiTheme="minorHAnsi" w:cstheme="minorHAnsi"/>
                <w:sz w:val="24"/>
                <w:szCs w:val="24"/>
              </w:rPr>
            </w:pPr>
            <w:r>
              <w:rPr>
                <w:rFonts w:asciiTheme="minorHAnsi" w:eastAsia="source sans 3" w:cstheme="minorHAnsi"/>
                <w:color w:val="000000"/>
                <w:sz w:val="24"/>
                <w:szCs w:val="24"/>
              </w:rPr>
              <w:t>Transport protocol, if applicable</w:t>
            </w:r>
          </w:p>
        </w:tc>
        <w:tc>
          <w:tcPr>
            <w:tcW w:w="0" w:type="auto"/>
          </w:tcPr>
          <w:p w14:paraId="6791217C" w14:textId="77777777" w:rsidR="00775B67" w:rsidRPr="006D0AC4"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2"/>
                <w:szCs w:val="22"/>
              </w:rPr>
              <w:t xml:space="preserve">TCP</w:t>
            </w:r>
          </w:p>
        </w:tc>
      </w:tr>
      <w:tr w:rsidR="00775B67" w:rsidRPr="006D0AC4" w14:paraId="7BA0A49E" w14:textId="77777777" w:rsidTr="00947CC8">
        <w:trPr>
          <w:cantSplit/>
          <w:tblCellSpacing w:w="0" w:type="dxa"/>
          <w:jc w:val="center"/>
        </w:trPr>
        <w:tc>
          <w:tcPr>
            <w:tcW w:w="0" w:type="auto"/>
          </w:tcPr>
          <w:p w14:paraId="3ADDD458" w14:textId="77777777" w:rsidR="00775B67" w:rsidRPr="006D0AC4" w:rsidRDefault="00775B67" w:rsidP="0090203A">
            <w:pPr>
              <w:spacing w:line="360" w:lineRule="auto"/>
              <w:rPr>
                <w:rFonts w:asciiTheme="minorHAnsi" w:cstheme="minorHAnsi"/>
                <w:sz w:val="24"/>
                <w:szCs w:val="24"/>
              </w:rPr>
            </w:pPr>
            <w:r>
              <w:rPr>
                <w:rFonts w:asciiTheme="minorHAnsi" w:eastAsia="source sans 3" w:cstheme="minorHAnsi"/>
                <w:color w:val="000000"/>
                <w:sz w:val="24"/>
                <w:szCs w:val="24"/>
              </w:rPr>
              <w:t>Addressing used</w:t>
            </w:r>
          </w:p>
        </w:tc>
        <w:tc>
          <w:tcPr>
            <w:tcW w:w="0" w:type="auto"/>
          </w:tcPr>
          <w:p w14:paraId="6B281453" w14:textId="77777777" w:rsidR="00775B67" w:rsidRPr="006D0AC4"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2"/>
                <w:szCs w:val="22"/>
              </w:rPr>
              <w:t xml:space="preserve">IPv4 (127.0.0.1 loopback for single-host tests; private LAN addresses for multi-host) + TCP port numbers; mailbox addresses of the form user@localmail.</w:t>
            </w:r>
          </w:p>
        </w:tc>
      </w:tr>
      <w:tr w:rsidR="00775B67" w:rsidRPr="006D0AC4" w14:paraId="71E8588E" w14:textId="77777777" w:rsidTr="00947CC8">
        <w:trPr>
          <w:cantSplit/>
          <w:tblCellSpacing w:w="0" w:type="dxa"/>
          <w:jc w:val="center"/>
        </w:trPr>
        <w:tc>
          <w:tcPr>
            <w:tcW w:w="0" w:type="auto"/>
          </w:tcPr>
          <w:p w14:paraId="5CD833F6" w14:textId="77777777" w:rsidR="00775B67" w:rsidRPr="006D0AC4" w:rsidRDefault="00775B67" w:rsidP="0090203A">
            <w:pPr>
              <w:spacing w:line="360" w:lineRule="auto"/>
              <w:rPr>
                <w:rFonts w:asciiTheme="minorHAnsi" w:cstheme="minorHAnsi"/>
                <w:sz w:val="24"/>
                <w:szCs w:val="24"/>
              </w:rPr>
            </w:pPr>
            <w:r>
              <w:rPr>
                <w:rFonts w:asciiTheme="minorHAnsi" w:eastAsia="source sans 3" w:cstheme="minorHAnsi"/>
                <w:color w:val="000000"/>
                <w:sz w:val="24"/>
                <w:szCs w:val="24"/>
              </w:rPr>
              <w:t>Key messages, commands, or packet fields</w:t>
            </w:r>
          </w:p>
        </w:tc>
        <w:tc>
          <w:tcPr>
            <w:tcW w:w="0" w:type="auto"/>
          </w:tcPr>
          <w:p w14:paraId="6D4E5A3A" w14:textId="77777777" w:rsidR="00775B67" w:rsidRPr="006D0AC4" w:rsidRDefault="00775B67" w:rsidP="0090203A">
            <w:pPr>
              <w:spacing w:line="264" w:lineRule="auto" w:after="40" w:before="0"/>
              <w:rPr>
                <w:rFonts w:asciiTheme="minorHAnsi" w:cstheme="minorHAnsi"/>
                <w:sz w:val="24"/>
                <w:szCs w:val="24"/>
              </w:rPr>
            </w:pPr>
            <w:r>
              <w:rPr>
                <w:rFonts w:asciiTheme="minorHAnsi" w:hAnsiTheme="minorHAnsi" w:cstheme="minorHAnsi"/>
                <w:color w:val="000000"/>
                <w:sz w:val="22"/>
                <w:szCs w:val="22"/>
              </w:rPr>
              <w:t xml:space="preserve">SMTP: EHLO, MAIL FROM, RCPT TO, DATA, QUIT; replies 220, 250, 354, 221, 550.</w:t>
            </w:r>
          </w:p>
          <w:p w14:paraId="6D4E5A3A" w14:textId="77777777" w:rsidR="00775B67" w:rsidRPr="006D0AC4" w:rsidRDefault="00775B67" w:rsidP="0090203A">
            <w:pPr>
              <w:spacing w:line="264" w:lineRule="auto" w:after="40" w:before="0"/>
              <w:rPr>
                <w:rFonts w:asciiTheme="minorHAnsi" w:cstheme="minorHAnsi"/>
                <w:sz w:val="24"/>
                <w:szCs w:val="24"/>
              </w:rPr>
            </w:pPr>
            <w:r>
              <w:rPr>
                <w:rFonts w:asciiTheme="minorHAnsi" w:hAnsiTheme="minorHAnsi" w:cstheme="minorHAnsi"/>
                <w:color w:val="000000"/>
                <w:sz w:val="22"/>
                <w:szCs w:val="22"/>
              </w:rPr>
              <w:t xml:space="preserve">POP3: USER, PASS, STAT, LIST, RETR, DELE, QUIT; replies +OK / -ERR.</w:t>
            </w:r>
          </w:p>
          <w:p w14:paraId="6D4E5A3A" w14:textId="77777777" w:rsidR="00775B67" w:rsidRPr="006D0AC4" w:rsidRDefault="00775B67" w:rsidP="0090203A">
            <w:pPr>
              <w:spacing w:line="264" w:lineRule="auto" w:after="40" w:before="0"/>
              <w:rPr>
                <w:rFonts w:asciiTheme="minorHAnsi" w:cstheme="minorHAnsi"/>
                <w:sz w:val="24"/>
                <w:szCs w:val="24"/>
              </w:rPr>
            </w:pPr>
            <w:r>
              <w:rPr>
                <w:rFonts w:asciiTheme="minorHAnsi" w:hAnsiTheme="minorHAnsi" w:cstheme="minorHAnsi"/>
                <w:color w:val="000000"/>
                <w:sz w:val="22"/>
                <w:szCs w:val="22"/>
              </w:rPr>
              <w:t xml:space="preserve">MIME: MIME-Version, Content-Type multipart/mixed; boundary, Content-Transfer-Encoding: base64, Content-Disposition.</w:t>
            </w:r>
          </w:p>
          <w:p w14:paraId="6D4E5A3A" w14:textId="77777777" w:rsidR="00775B67" w:rsidRPr="006D0AC4"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2"/>
                <w:szCs w:val="22"/>
              </w:rPr>
              <w:t xml:space="preserve">Custom headers: X-Transfer-Mode, X-Ref-ID, X-Fragment-ID, X-Fragment-Index, X-Fragment-Total, X-File-SHA256.</w:t>
            </w:r>
          </w:p>
        </w:tc>
      </w:tr>
    </w:tbl>
    <w:p w14:paraId="799A3898" w14:textId="77777777" w:rsidR="00775B67" w:rsidRPr="006D0AC4" w:rsidRDefault="00775B67" w:rsidP="00775B67">
      <w:pPr>
        <w:rPr>
          <w:rFonts w:asciiTheme="minorHAnsi" w:cstheme="minorHAnsi"/>
          <w:sz w:val="24"/>
          <w:szCs w:val="24"/>
        </w:rPr>
      </w:pPr>
    </w:p>
    <w:p w14:paraId="2C7A068C" w14:textId="1A88D865" w:rsidR="00775B67" w:rsidRPr="00947CC8" w:rsidRDefault="00CE6202" w:rsidP="0089725C">
      <w:pPr>
        <w:spacing w:after="0" w:line="240" w:lineRule="auto"/>
        <w:ind w:left="-30"/>
        <w:rPr>
          <w:rFonts w:asciiTheme="minorHAnsi" w:cstheme="minorHAnsi"/>
          <w:sz w:val="24"/>
          <w:szCs w:val="24"/>
        </w:rPr>
      </w:pPr>
      <w:bookmarkStart w:id="3" w:name="bm_5_2_working_principle"/>
      <w:r>
        <w:rPr>
          <w:rFonts w:asciiTheme="minorHAnsi" w:eastAsia="source serif 4" w:cstheme="minorHAnsi"/>
          <w:b/>
          <w:color w:val="000000"/>
          <w:sz w:val="24"/>
          <w:szCs w:val="24"/>
        </w:rPr>
        <w:t>4.2 Working Principle</w:t>
      </w:r>
      <w:bookmarkEnd w:id="3"/>
    </w:p>
    <w:p>
      <w:pPr>
        <w:spacing w:after="120" w:line="240" w:lineRule="auto"/>
        <w:jc w:val="both"/>
      </w:pPr>
      <w:r>
        <w:rPr>
          <w:rFonts w:asciiTheme="minorHAnsi" w:hAnsiTheme="minorHAnsi" w:cstheme="minorHAnsi"/>
          <w:b/>
          <w:color w:val="000000"/>
          <w:sz w:val="24"/>
          <w:szCs w:val="24"/>
        </w:rPr>
        <w:t xml:space="preserve">Sending (SMTP).</w:t>
      </w:r>
      <w:r>
        <w:rPr>
          <w:rFonts w:asciiTheme="minorHAnsi" w:hAnsiTheme="minorHAnsi" w:cstheme="minorHAnsi"/>
          <w:color w:val="000000"/>
          <w:sz w:val="24"/>
          <w:szCs w:val="24"/>
        </w:rPr>
        <w:t xml:space="preserve"> The client opens a TCP connection to the server on port 2525 and the server greets it with 220. The client identifies itself with EHLO, names the sender with MAIL FROM and each recipient with RCPT TO; the server checks that the mailbox exists and answers 250, or 550 if it does not. After DATA the server replies 354, and the client streams the MIME message, ending it with &lt;CRLF&gt;.&lt;CRLF&gt; (lines beginning with a dot are dot-stuffed). The server replies 250, writes the message into each recipient's mailbox directory under a per-mailbox lock, and closes the session on QUIT with 221.</w:t>
      </w:r>
    </w:p>
    <w:p>
      <w:pPr>
        <w:spacing w:after="120" w:line="240" w:lineRule="auto"/>
        <w:jc w:val="both"/>
      </w:pPr>
      <w:r>
        <w:rPr>
          <w:rFonts w:asciiTheme="minorHAnsi" w:hAnsiTheme="minorHAnsi" w:cstheme="minorHAnsi"/>
          <w:b/>
          <w:color w:val="000000"/>
          <w:sz w:val="24"/>
          <w:szCs w:val="24"/>
        </w:rPr>
        <w:t xml:space="preserve">Retrieval (POP3).</w:t>
      </w:r>
      <w:r>
        <w:rPr>
          <w:rFonts w:asciiTheme="minorHAnsi" w:hAnsiTheme="minorHAnsi" w:cstheme="minorHAnsi"/>
          <w:color w:val="000000"/>
          <w:sz w:val="24"/>
          <w:szCs w:val="24"/>
        </w:rPr>
        <w:t xml:space="preserve"> The receiving client connects to port </w:t>
      </w:r>
      <w:r>
        <w:rPr>
          <w:rFonts w:asciiTheme="minorHAnsi" w:hAnsiTheme="minorHAnsi" w:cstheme="minorHAnsi"/>
          <w:color w:val="000000"/>
          <w:sz w:val="24"/>
          <w:szCs w:val="24"/>
        </w:rPr>
        <w:t xml:space="preserve">1110</w:t>
      </w:r>
      <w:r>
        <w:rPr>
          <w:rFonts w:asciiTheme="minorHAnsi" w:hAnsiTheme="minorHAnsi" w:cstheme="minorHAnsi"/>
          <w:color w:val="000000"/>
          <w:sz w:val="24"/>
          <w:szCs w:val="24"/>
        </w:rPr>
        <w:t xml:space="preserve"> and gets +OK. In the AUTHORIZATION state it sends USER and PASS. In the TRANSACTION state it uses STAT and LIST to see the mailbox, RETR n to download a message and DELE n to mark it for deletion. QUIT moves the session to the UPDATE state, where the server permanently removes the marked messages.</w:t>
      </w:r>
    </w:p>
    <w:p>
      <w:pPr>
        <w:spacing w:after="120" w:line="240" w:lineRule="auto"/>
        <w:jc w:val="both"/>
      </w:pPr>
      <w:r>
        <w:rPr>
          <w:rFonts w:asciiTheme="minorHAnsi" w:hAnsiTheme="minorHAnsi" w:cstheme="minorHAnsi"/>
          <w:b/>
          <w:color w:val="000000"/>
          <w:sz w:val="24"/>
          <w:szCs w:val="24"/>
        </w:rPr>
        <w:t xml:space="preserve">MIME encoding.</w:t>
      </w:r>
      <w:r>
        <w:rPr>
          <w:rFonts w:asciiTheme="minorHAnsi" w:hAnsiTheme="minorHAnsi" w:cstheme="minorHAnsi"/>
          <w:color w:val="000000"/>
          <w:sz w:val="24"/>
          <w:szCs w:val="24"/>
        </w:rPr>
        <w:t xml:space="preserve"> Each message is multipart/mixed with a unique boundary: a text/plain body part followed by one part per attachment, sent as application/octet-stream with base64 transfer encoding and a Content-Disposition filename (RFC 2231-encoded when the name is not ASCII). The receiver splits the message on the boundary, decodes each part and saves the files.</w:t>
      </w:r>
    </w:p>
    <w:p>
      <w:pPr>
        <w:spacing w:after="120" w:line="240" w:lineRule="auto"/>
        <w:jc w:val="both"/>
      </w:pPr>
      <w:r>
        <w:rPr>
          <w:rFonts w:asciiTheme="minorHAnsi" w:hAnsiTheme="minorHAnsi" w:cstheme="minorHAnsi"/>
          <w:b/>
          <w:color w:val="000000"/>
          <w:sz w:val="24"/>
          <w:szCs w:val="24"/>
        </w:rPr>
        <w:t xml:space="preserve">Tiered attachment transfer.</w:t>
      </w:r>
      <w:r>
        <w:rPr>
          <w:rFonts w:asciiTheme="minorHAnsi" w:hAnsiTheme="minorHAnsi" w:cstheme="minorHAnsi"/>
          <w:color w:val="000000"/>
          <w:sz w:val="24"/>
          <w:szCs w:val="24"/>
        </w:rPr>
        <w:t xml:space="preserve"> File size is measured on the raw bytes, before base64 encoding. Tier 1 (≤1 MB) is attached inline as above. Tier 2 (1–10 MB) is uploaded to the server's reference store; the mail carries X-Transfer-Mode: reference, a reference ID and the file's SHA-256, and the receiving client downloads the file when it retrieves the mail. Tier 3 (10–25 MB) is split into fixed-size chunks of </w:t>
      </w:r>
      <w:r>
        <w:rPr>
          <w:rFonts w:asciiTheme="minorHAnsi" w:hAnsiTheme="minorHAnsi" w:cstheme="minorHAnsi"/>
          <w:color w:val="000000"/>
          <w:sz w:val="24"/>
          <w:szCs w:val="24"/>
        </w:rPr>
        <w:t xml:space="preserve">2 MB</w:t>
      </w:r>
      <w:r>
        <w:rPr>
          <w:rFonts w:asciiTheme="minorHAnsi" w:hAnsiTheme="minorHAnsi" w:cstheme="minorHAnsi"/>
          <w:color w:val="000000"/>
          <w:sz w:val="24"/>
          <w:szCs w:val="24"/>
        </w:rPr>
        <w:t xml:space="preserve">, each sent as its own SMTP message with X-Fragment-ID, X-Fragment-Index, X-Fragment-Total and X-File-SHA256 headers. The receiving client groups fragments by ID, orders them by index, joins them and compares the SHA-256 of the result with the header; if a fragment is missing or the hash differs, the file is reported as incomplete instead of being saved.</w:t>
      </w:r>
    </w:p>
    <w:p w14:paraId="53EE2D83" w14:textId="77777777" w:rsidR="0089725C" w:rsidRPr="00947CC8" w:rsidRDefault="0089725C" w:rsidP="0089725C">
      <w:pPr>
        <w:spacing w:after="0" w:line="240" w:lineRule="auto"/>
        <w:jc w:val="both"/>
        <w:rPr>
          <w:rFonts w:asciiTheme="minorHAnsi" w:cstheme="minorHAnsi"/>
          <w:sz w:val="24"/>
          <w:szCs w:val="24"/>
        </w:rPr>
      </w:pPr>
    </w:p>
    <w:p w14:paraId="3A6E9F48" w14:textId="2D462D89" w:rsidR="00775B67" w:rsidRPr="00947CC8" w:rsidRDefault="00CE6202" w:rsidP="0089725C">
      <w:pPr>
        <w:spacing w:after="0" w:line="240" w:lineRule="auto"/>
        <w:ind w:left="-30"/>
        <w:rPr>
          <w:rFonts w:asciiTheme="minorHAnsi" w:cstheme="minorHAnsi"/>
          <w:sz w:val="24"/>
          <w:szCs w:val="24"/>
        </w:rPr>
      </w:pPr>
      <w:bookmarkStart w:id="4" w:name="bm_5_3_protocol_flow_sequence_diagram"/>
      <w:r>
        <w:rPr>
          <w:rFonts w:asciiTheme="minorHAnsi" w:eastAsia="source serif 4" w:cstheme="minorHAnsi"/>
          <w:b/>
          <w:color w:val="000000"/>
          <w:sz w:val="24"/>
          <w:szCs w:val="24"/>
        </w:rPr>
        <w:t>4.3 Protocol Flow / Sequence Diagram</w:t>
      </w:r>
      <w:bookmarkEnd w:id="4"/>
    </w:p>
    <w:p>
      <w:pPr>
        <w:spacing w:after="120" w:line="240" w:lineRule="auto"/>
        <w:jc w:val="both"/>
      </w:pPr>
      <w:r>
        <w:rPr>
          <w:rFonts w:asciiTheme="minorHAnsi" w:hAnsiTheme="minorHAnsi" w:cstheme="minorHAnsi"/>
          <w:color w:val="000000"/>
          <w:sz w:val="24"/>
          <w:szCs w:val="24"/>
        </w:rPr>
        <w:t xml:space="preserve">The sequence below shows one message sent by Client A over SMTP and retrieved by Client B over POP3.</w:t>
      </w:r>
    </w:p>
    <w:p w14:paraId="17E4F775" w14:textId="77777777" w:rsidR="0089725C" w:rsidRPr="00947CC8" w:rsidRDefault="0089725C" w:rsidP="0089725C">
      <w:pPr>
        <w:spacing w:after="0" w:line="240" w:lineRule="auto"/>
        <w:rPr>
          <w:rFonts w:asciiTheme="minorHAnsi" w:cstheme="minorHAnsi"/>
          <w:sz w:val="24"/>
          <w:szCs w:val="24"/>
        </w:rPr>
      </w:pPr>
    </w:p>
    <w:p xmlns:a="http://schemas.openxmlformats.org/drawingml/2006/main" xmlns:pic="http://schemas.openxmlformats.org/drawingml/2006/picture">
      <w:pPr>
        <w:spacing w:before="120" w:after="60"/>
        <w:jc w:val="center"/>
      </w:pPr>
      <w:r>
        <w:drawing>
          <wp:inline distT="0" distB="0" distL="0" distR="0">
            <wp:extent cx="5120640" cy="5589178"/>
            <wp:docPr id="100" name="Picture 100"/>
            <wp:cNvGraphicFramePr>
              <a:graphicFrameLocks noChangeAspect="1"/>
            </wp:cNvGraphicFramePr>
            <a:graphic>
              <a:graphicData uri="http://schemas.openxmlformats.org/drawingml/2006/picture">
                <pic:pic>
                  <pic:nvPicPr>
                    <pic:cNvPr id="100" name="fig3_seq.png"/>
                    <pic:cNvPicPr/>
                  </pic:nvPicPr>
                  <pic:blipFill>
                    <a:blip r:embed="rId100"/>
                    <a:stretch>
                      <a:fillRect/>
                    </a:stretch>
                  </pic:blipFill>
                  <pic:spPr>
                    <a:xfrm>
                      <a:off x="0" y="0"/>
                      <a:ext cx="5120640" cy="5589178"/>
                    </a:xfrm>
                    <a:prstGeom prst="rect">
                      <a:avLst/>
                    </a:prstGeom>
                  </pic:spPr>
                </pic:pic>
              </a:graphicData>
            </a:graphic>
          </wp:inline>
        </w:drawing>
      </w:r>
    </w:p>
    <w:p>
      <w:pPr>
        <w:spacing w:after="200" w:line="240" w:lineRule="auto"/>
        <w:jc w:val="center"/>
      </w:pPr>
      <w:r>
        <w:rPr>
          <w:rFonts w:asciiTheme="minorHAnsi" w:hAnsiTheme="minorHAnsi" w:cstheme="minorHAnsi"/>
          <w:b/>
          <w:color w:val="000000"/>
          <w:sz w:val="22"/>
          <w:szCs w:val="22"/>
        </w:rPr>
        <w:t xml:space="preserve">Figure 3: SMTP send and POP3 retrieve sequence (Client A → Client B)</w:t>
      </w:r>
    </w:p>
    <w:p w14:paraId="38275350" w14:textId="5439FB2D" w:rsidR="00775B67" w:rsidRPr="00947CC8" w:rsidRDefault="00CE6202" w:rsidP="00775B67">
      <w:pPr>
        <w:spacing w:before="315" w:after="105" w:line="360" w:lineRule="auto"/>
        <w:ind w:left="-30"/>
        <w:rPr>
          <w:rFonts w:asciiTheme="minorHAnsi" w:cstheme="minorHAnsi"/>
          <w:sz w:val="24"/>
          <w:szCs w:val="24"/>
        </w:rPr>
      </w:pPr>
      <w:bookmarkStart w:id="5" w:name="bm_5_4_related_work_references_studied"/>
      <w:r>
        <w:rPr>
          <w:rFonts w:asciiTheme="minorHAnsi" w:eastAsia="source serif 4" w:cstheme="minorHAnsi"/>
          <w:b/>
          <w:color w:val="000000"/>
          <w:sz w:val="24"/>
          <w:szCs w:val="24"/>
        </w:rPr>
        <w:t>4.4 Related Work / References Studied</w:t>
      </w:r>
      <w:bookmarkEnd w:id="5"/>
    </w:p>
    <w:tbl>
      <w:tblPr>
        <w:tblStyle w:val="NormalGrid"/>
        <w:tblW w:w="0" w:type="auto"/>
        <w:jc w:val="center"/>
        <w:tblCellSpacing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23"/>
        <w:gridCol w:w="4914"/>
        <w:gridCol w:w="3359"/>
      </w:tblGrid>
      <w:tr w:rsidR="00775B67" w:rsidRPr="00947CC8" w14:paraId="2B06D0BA" w14:textId="77777777" w:rsidTr="0089725C">
        <w:trPr>
          <w:cantSplit/>
          <w:tblCellSpacing w:w="0" w:type="dxa"/>
          <w:jc w:val="center"/>
        </w:trPr>
        <w:tc>
          <w:tcPr>
            <w:tcW w:w="0" w:type="auto"/>
          </w:tcPr>
          <w:p w14:paraId="57B3E327" w14:textId="77777777" w:rsidR="00775B67" w:rsidRPr="00947CC8" w:rsidRDefault="00775B67" w:rsidP="0090203A">
            <w:pPr>
              <w:spacing w:line="360" w:lineRule="auto"/>
              <w:jc w:val="right"/>
              <w:rPr>
                <w:rFonts w:asciiTheme="minorHAnsi" w:cstheme="minorHAnsi"/>
                <w:sz w:val="24"/>
                <w:szCs w:val="24"/>
              </w:rPr>
            </w:pPr>
            <w:r>
              <w:rPr>
                <w:rFonts w:asciiTheme="minorHAnsi" w:eastAsia="source sans 3" w:cstheme="minorHAnsi"/>
                <w:color w:val="000000"/>
                <w:sz w:val="24"/>
                <w:szCs w:val="24"/>
              </w:rPr>
              <w:t>No.</w:t>
            </w:r>
          </w:p>
        </w:tc>
        <w:tc>
          <w:tcPr>
            <w:tcW w:w="0" w:type="auto"/>
          </w:tcPr>
          <w:p w14:paraId="2B1E26C3" w14:textId="77777777" w:rsidR="00775B67" w:rsidRPr="00947CC8" w:rsidRDefault="00775B67" w:rsidP="0090203A">
            <w:pPr>
              <w:spacing w:line="360" w:lineRule="auto"/>
              <w:rPr>
                <w:rFonts w:asciiTheme="minorHAnsi" w:cstheme="minorHAnsi"/>
                <w:sz w:val="24"/>
                <w:szCs w:val="24"/>
              </w:rPr>
            </w:pPr>
            <w:r>
              <w:rPr>
                <w:rFonts w:asciiTheme="minorHAnsi" w:eastAsia="source sans 3" w:cstheme="minorHAnsi"/>
                <w:color w:val="000000"/>
                <w:sz w:val="24"/>
                <w:szCs w:val="24"/>
              </w:rPr>
              <w:t>Source / RFC / textbook / official documentation</w:t>
            </w:r>
          </w:p>
        </w:tc>
        <w:tc>
          <w:tcPr>
            <w:tcW w:w="0" w:type="auto"/>
          </w:tcPr>
          <w:p w14:paraId="3EC1C747" w14:textId="77777777" w:rsidR="00775B67" w:rsidRPr="00947CC8" w:rsidRDefault="00775B67" w:rsidP="0090203A">
            <w:pPr>
              <w:spacing w:line="360" w:lineRule="auto"/>
              <w:rPr>
                <w:rFonts w:asciiTheme="minorHAnsi" w:cstheme="minorHAnsi"/>
                <w:sz w:val="24"/>
                <w:szCs w:val="24"/>
              </w:rPr>
            </w:pPr>
            <w:r>
              <w:rPr>
                <w:rFonts w:asciiTheme="minorHAnsi" w:eastAsia="source sans 3" w:cstheme="minorHAnsi"/>
                <w:color w:val="000000"/>
                <w:sz w:val="24"/>
                <w:szCs w:val="24"/>
              </w:rPr>
              <w:t>Key learning used in this project</w:t>
            </w:r>
          </w:p>
        </w:tc>
      </w:tr>
      <w:tr w:rsidR="00775B67" w:rsidRPr="00947CC8" w14:paraId="5CB224CF" w14:textId="77777777" w:rsidTr="0089725C">
        <w:trPr>
          <w:cantSplit/>
          <w:tblCellSpacing w:w="0" w:type="dxa"/>
          <w:jc w:val="center"/>
        </w:trPr>
        <w:tc>
          <w:tcPr>
            <w:tcW w:w="0" w:type="auto"/>
          </w:tcPr>
          <w:p w14:paraId="3F82328E" w14:textId="77777777" w:rsidR="00775B67" w:rsidRPr="00947CC8" w:rsidRDefault="00775B67" w:rsidP="0090203A">
            <w:pPr>
              <w:spacing w:line="264" w:lineRule="auto" w:after="0" w:before="0"/>
              <w:jc w:val="right"/>
              <w:rPr>
                <w:rFonts w:asciiTheme="minorHAnsi" w:cstheme="minorHAnsi"/>
                <w:sz w:val="24"/>
                <w:szCs w:val="24"/>
              </w:rPr>
            </w:pPr>
            <w:r>
              <w:rPr>
                <w:rFonts w:asciiTheme="minorHAnsi" w:hAnsiTheme="minorHAnsi" w:cstheme="minorHAnsi"/>
                <w:color w:val="000000"/>
                <w:sz w:val="20"/>
                <w:szCs w:val="20"/>
              </w:rPr>
              <w:t xml:space="preserve">1</w:t>
            </w:r>
          </w:p>
        </w:tc>
        <w:tc>
          <w:tcPr>
            <w:tcW w:w="0" w:type="auto"/>
          </w:tcPr>
          <w:p w14:paraId="00DA5A44"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RFC 5321 — Simple Mail Transfer Protocol (IETF)</w:t>
            </w:r>
          </w:p>
        </w:tc>
        <w:tc>
          <w:tcPr>
            <w:tcW w:w="0" w:type="auto"/>
          </w:tcPr>
          <w:p w14:paraId="53C58CA9"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SMTP command sequence, reply codes, dot-stuffing and the &lt;CRLF&gt;.&lt;CRLF&gt; end-of-data rule used by the custom server.</w:t>
            </w:r>
          </w:p>
        </w:tc>
      </w:tr>
      <w:tr w:rsidR="00775B67" w:rsidRPr="00947CC8" w14:paraId="54B6837F" w14:textId="77777777" w:rsidTr="0089725C">
        <w:trPr>
          <w:cantSplit/>
          <w:tblCellSpacing w:w="0" w:type="dxa"/>
          <w:jc w:val="center"/>
        </w:trPr>
        <w:tc>
          <w:tcPr>
            <w:tcW w:w="0" w:type="auto"/>
          </w:tcPr>
          <w:p w14:paraId="393AF057" w14:textId="77777777" w:rsidR="00775B67" w:rsidRPr="00947CC8" w:rsidRDefault="00775B67" w:rsidP="0090203A">
            <w:pPr>
              <w:spacing w:line="264" w:lineRule="auto" w:after="0" w:before="0"/>
              <w:jc w:val="right"/>
              <w:rPr>
                <w:rFonts w:asciiTheme="minorHAnsi" w:cstheme="minorHAnsi"/>
                <w:sz w:val="24"/>
                <w:szCs w:val="24"/>
              </w:rPr>
            </w:pPr>
            <w:r>
              <w:rPr>
                <w:rFonts w:asciiTheme="minorHAnsi" w:hAnsiTheme="minorHAnsi" w:cstheme="minorHAnsi"/>
                <w:color w:val="000000"/>
                <w:sz w:val="20"/>
                <w:szCs w:val="20"/>
              </w:rPr>
              <w:t xml:space="preserve">2</w:t>
            </w:r>
          </w:p>
        </w:tc>
        <w:tc>
          <w:tcPr>
            <w:tcW w:w="0" w:type="auto"/>
          </w:tcPr>
          <w:p w14:paraId="25231CF6"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RFC 1939 — Post Office Protocol, Version 3 (IETF)</w:t>
            </w:r>
          </w:p>
        </w:tc>
        <w:tc>
          <w:tcPr>
            <w:tcW w:w="0" w:type="auto"/>
          </w:tcPr>
          <w:p w14:paraId="4F1ADDA9"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POP3 AUTHORIZATION / TRANSACTION / UPDATE states and the USER, PASS, STAT, LIST, RETR, DELE, QUIT commands.</w:t>
            </w:r>
          </w:p>
        </w:tc>
      </w:tr>
      <w:tr w:rsidR="00775B67" w:rsidRPr="00947CC8" w14:paraId="4D97A1BC" w14:textId="77777777" w:rsidTr="0089725C">
        <w:trPr>
          <w:cantSplit/>
          <w:tblCellSpacing w:w="0" w:type="dxa"/>
          <w:jc w:val="center"/>
        </w:trPr>
        <w:tc>
          <w:tcPr>
            <w:tcW w:w="0" w:type="auto"/>
          </w:tcPr>
          <w:p w14:paraId="78DF7693" w14:textId="77777777" w:rsidR="00775B67" w:rsidRPr="00947CC8" w:rsidRDefault="00775B67" w:rsidP="0090203A">
            <w:pPr>
              <w:spacing w:line="264" w:lineRule="auto" w:after="0" w:before="0"/>
              <w:jc w:val="right"/>
              <w:rPr>
                <w:rFonts w:asciiTheme="minorHAnsi" w:cstheme="minorHAnsi"/>
                <w:sz w:val="24"/>
                <w:szCs w:val="24"/>
              </w:rPr>
            </w:pPr>
            <w:r>
              <w:rPr>
                <w:rFonts w:asciiTheme="minorHAnsi" w:hAnsiTheme="minorHAnsi" w:cstheme="minorHAnsi"/>
                <w:color w:val="000000"/>
                <w:sz w:val="20"/>
                <w:szCs w:val="20"/>
              </w:rPr>
              <w:t xml:space="preserve">3</w:t>
            </w:r>
          </w:p>
        </w:tc>
        <w:tc>
          <w:tcPr>
            <w:tcW w:w="0" w:type="auto"/>
          </w:tcPr>
          <w:p w14:paraId="2FD4E4A2"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RFC 2045–2049 (MIME) and RFC 2231 (IETF)</w:t>
            </w:r>
          </w:p>
        </w:tc>
        <w:tc>
          <w:tcPr>
            <w:tcW w:w="0" w:type="auto"/>
          </w:tcPr>
          <w:p w14:paraId="1553DED1"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multipart/mixed structure, base64 transfer encoding, Content-Disposition, and encoding of non-ASCII filenames.</w:t>
            </w:r>
          </w:p>
        </w:tc>
      </w:tr>
      <w:tr w:rsidR="00775B67" w:rsidRPr="00947CC8" w14:paraId="4D97A1BC" w14:textId="77777777" w:rsidTr="0089725C">
        <w:trPr>
          <w:cantSplit/>
          <w:tblCellSpacing w:w="0" w:type="dxa"/>
          <w:jc w:val="center"/>
        </w:trPr>
        <w:tc>
          <w:tcPr>
            <w:tcW w:w="0" w:type="auto"/>
          </w:tcPr>
          <w:p w14:paraId="78DF7693" w14:textId="77777777" w:rsidR="00775B67" w:rsidRPr="00947CC8" w:rsidRDefault="00775B67" w:rsidP="0090203A">
            <w:pPr>
              <w:spacing w:line="264" w:lineRule="auto" w:after="0" w:before="0"/>
              <w:jc w:val="right"/>
              <w:rPr>
                <w:rFonts w:asciiTheme="minorHAnsi" w:cstheme="minorHAnsi"/>
                <w:sz w:val="24"/>
                <w:szCs w:val="24"/>
              </w:rPr>
            </w:pPr>
            <w:r>
              <w:rPr>
                <w:rFonts w:asciiTheme="minorHAnsi" w:hAnsiTheme="minorHAnsi" w:cstheme="minorHAnsi"/>
                <w:color w:val="000000"/>
                <w:sz w:val="20"/>
                <w:szCs w:val="20"/>
              </w:rPr>
              <w:t xml:space="preserve">4</w:t>
            </w:r>
          </w:p>
        </w:tc>
        <w:tc>
          <w:tcPr>
            <w:tcW w:w="0" w:type="auto"/>
          </w:tcPr>
          <w:p w14:paraId="2FD4E4A2"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Kurose &amp; Ross, Computer Networking: A Top-Down Approach — Application Layer chapter (electronic mail)</w:t>
            </w:r>
          </w:p>
        </w:tc>
        <w:tc>
          <w:tcPr>
            <w:tcW w:w="0" w:type="auto"/>
          </w:tcPr>
          <w:p w14:paraId="1553DED1"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How SMTP push and mail-access protocols fit together in the overall email architecture.</w:t>
            </w:r>
          </w:p>
        </w:tc>
      </w:tr>
      <w:tr w:rsidR="00775B67" w:rsidRPr="00947CC8" w14:paraId="4D97A1BC" w14:textId="77777777" w:rsidTr="0089725C">
        <w:trPr>
          <w:cantSplit/>
          <w:tblCellSpacing w:w="0" w:type="dxa"/>
          <w:jc w:val="center"/>
        </w:trPr>
        <w:tc>
          <w:tcPr>
            <w:tcW w:w="0" w:type="auto"/>
          </w:tcPr>
          <w:p w14:paraId="78DF7693" w14:textId="77777777" w:rsidR="00775B67" w:rsidRPr="00947CC8" w:rsidRDefault="00775B67" w:rsidP="0090203A">
            <w:pPr>
              <w:spacing w:line="264" w:lineRule="auto" w:after="0" w:before="0"/>
              <w:jc w:val="right"/>
              <w:rPr>
                <w:rFonts w:asciiTheme="minorHAnsi" w:cstheme="minorHAnsi"/>
                <w:sz w:val="24"/>
                <w:szCs w:val="24"/>
              </w:rPr>
            </w:pPr>
            <w:r>
              <w:rPr>
                <w:rFonts w:asciiTheme="minorHAnsi" w:hAnsiTheme="minorHAnsi" w:cstheme="minorHAnsi"/>
                <w:color w:val="000000"/>
                <w:sz w:val="20"/>
                <w:szCs w:val="20"/>
              </w:rPr>
              <w:t xml:space="preserve">5</w:t>
            </w:r>
          </w:p>
        </w:tc>
        <w:tc>
          <w:tcPr>
            <w:tcW w:w="0" w:type="auto"/>
          </w:tcPr>
          <w:p w14:paraId="2FD4E4A2"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Python documentation — socket, email, hashlib modules</w:t>
            </w:r>
          </w:p>
        </w:tc>
        <w:tc>
          <w:tcPr>
            <w:tcW w:w="0" w:type="auto"/>
          </w:tcPr>
          <w:p w14:paraId="1553DED1"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TCP socket server design, MIME message building/parsing, SHA-256 hashing.</w:t>
            </w:r>
          </w:p>
        </w:tc>
      </w:tr>
    </w:tbl>
    <w:p w14:paraId="4D2490C6" w14:textId="77777777" w:rsidR="00775B67" w:rsidRPr="00947CC8" w:rsidRDefault="00775B67" w:rsidP="00775B67">
      <w:pPr>
        <w:rPr>
          <w:rFonts w:asciiTheme="minorHAnsi" w:cstheme="minorHAnsi"/>
          <w:sz w:val="24"/>
          <w:szCs w:val="24"/>
        </w:rPr>
      </w:pPr>
    </w:p>
    <w:p w14:paraId="71C353D8" w14:textId="29BD320F" w:rsidR="00122E17" w:rsidRDefault="00122E17" w:rsidP="00122E17">
      <w:pPr>
        <w:spacing w:after="0" w:line="240" w:lineRule="auto"/>
        <w:ind w:left="-30"/>
        <w:rPr>
          <w:rFonts w:asciiTheme="minorHAnsi" w:eastAsia="source serif 4" w:cstheme="minorHAnsi"/>
          <w:b/>
          <w:color w:val="000000"/>
          <w:sz w:val="24"/>
        </w:rPr>
      </w:pPr>
      <w:r>
        <w:rPr>
          <w:rFonts w:asciiTheme="minorHAnsi" w:eastAsia="source serif 4" w:cstheme="minorHAnsi"/>
          <w:b/>
          <w:color w:val="000000"/>
          <w:sz w:val="24"/>
          <w:szCs w:val="24"/>
        </w:rPr>
        <w:t xml:space="preserve">5 </w:t>
      </w:r>
      <w:r>
        <w:rPr>
          <w:rFonts w:asciiTheme="minorHAnsi" w:eastAsia="source serif 4" w:cstheme="minorHAnsi"/>
          <w:b/>
          <w:color w:val="000000"/>
          <w:sz w:val="24"/>
        </w:rPr>
        <w:t>System Design</w:t>
      </w:r>
    </w:p>
    <w:p w14:paraId="18D912A4" w14:textId="77777777" w:rsidR="00122E17" w:rsidRPr="00122E17" w:rsidRDefault="00122E17" w:rsidP="00122E17">
      <w:pPr>
        <w:spacing w:after="0" w:line="240" w:lineRule="auto"/>
        <w:ind w:left="-30"/>
        <w:rPr>
          <w:rFonts w:asciiTheme="minorHAnsi" w:cstheme="minorHAnsi"/>
        </w:rPr>
      </w:pPr>
    </w:p>
    <w:p w14:paraId="6D74673F" w14:textId="6EA380D8" w:rsidR="00122E17" w:rsidRPr="00122E17" w:rsidRDefault="00122E17" w:rsidP="00122E17">
      <w:pPr>
        <w:spacing w:after="0" w:line="240" w:lineRule="auto"/>
        <w:ind w:left="-30"/>
        <w:rPr>
          <w:rFonts w:asciiTheme="minorHAnsi" w:cstheme="minorHAnsi"/>
          <w:sz w:val="24"/>
          <w:szCs w:val="24"/>
        </w:rPr>
      </w:pPr>
      <w:bookmarkStart w:id="6" w:name="bm_7_1_overall_architecture"/>
      <w:r>
        <w:rPr>
          <w:rFonts w:asciiTheme="minorHAnsi" w:eastAsia="source serif 4" w:cstheme="minorHAnsi"/>
          <w:b/>
          <w:color w:val="000000"/>
          <w:sz w:val="24"/>
          <w:szCs w:val="24"/>
        </w:rPr>
        <w:t>5.1 Overall Architecture</w:t>
      </w:r>
      <w:bookmarkEnd w:id="6"/>
    </w:p>
    <w:p>
      <w:pPr>
        <w:spacing w:after="120" w:line="240" w:lineRule="auto"/>
        <w:jc w:val="both"/>
      </w:pPr>
      <w:r>
        <w:rPr>
          <w:rFonts w:asciiTheme="minorHAnsi" w:hAnsiTheme="minorHAnsi" w:cstheme="minorHAnsi"/>
          <w:color w:val="000000"/>
          <w:sz w:val="24"/>
          <w:szCs w:val="24"/>
        </w:rPr>
        <w:t xml:space="preserve">Each user host runs the mail client; one host also runs the mail server. The client's MIME &amp; Tier Engine decides how each attachment travels, the SMTP client pushes mail to the custom SMTP server, and the POP3 client pulls mail from the custom POP3 server. The server stores mail in per-user Maildir directories with an SQLite index, and keeps 1–10 MB files in a separate reference store served over HTTP.</w:t>
      </w:r>
    </w:p>
    <w:p w14:paraId="35B9D6C8" w14:textId="77777777" w:rsidR="00122E17" w:rsidRPr="00122E17" w:rsidRDefault="00122E17" w:rsidP="00122E17">
      <w:pPr>
        <w:spacing w:after="0" w:line="240" w:lineRule="auto"/>
        <w:rPr>
          <w:rFonts w:asciiTheme="minorHAnsi" w:cstheme="minorHAnsi"/>
          <w:sz w:val="24"/>
          <w:szCs w:val="24"/>
        </w:rPr>
      </w:pPr>
    </w:p>
    <w:p xmlns:a="http://schemas.openxmlformats.org/drawingml/2006/main" xmlns:pic="http://schemas.openxmlformats.org/drawingml/2006/picture">
      <w:pPr>
        <w:spacing w:before="120" w:after="60"/>
        <w:jc w:val="center"/>
      </w:pPr>
      <w:r>
        <w:drawing>
          <wp:inline distT="0" distB="0" distL="0" distR="0">
            <wp:extent cx="5669280" cy="3401568"/>
            <wp:docPr id="101" name="Picture 101"/>
            <wp:cNvGraphicFramePr>
              <a:graphicFrameLocks noChangeAspect="1"/>
            </wp:cNvGraphicFramePr>
            <a:graphic>
              <a:graphicData uri="http://schemas.openxmlformats.org/drawingml/2006/picture">
                <pic:pic>
                  <pic:nvPicPr>
                    <pic:cNvPr id="101" name="fig1_arch.png"/>
                    <pic:cNvPicPr/>
                  </pic:nvPicPr>
                  <pic:blipFill>
                    <a:blip r:embed="rId101"/>
                    <a:stretch>
                      <a:fillRect/>
                    </a:stretch>
                  </pic:blipFill>
                  <pic:spPr>
                    <a:xfrm>
                      <a:off x="0" y="0"/>
                      <a:ext cx="5669280" cy="3401568"/>
                    </a:xfrm>
                    <a:prstGeom prst="rect">
                      <a:avLst/>
                    </a:prstGeom>
                  </pic:spPr>
                </pic:pic>
              </a:graphicData>
            </a:graphic>
          </wp:inline>
        </w:drawing>
      </w:r>
    </w:p>
    <w:p w14:paraId="00AC6D43" w14:textId="77777777" w:rsidR="00122E17" w:rsidRPr="00122E17" w:rsidRDefault="00122E17" w:rsidP="00122E17">
      <w:pPr>
        <w:spacing w:after="0" w:line="240" w:lineRule="auto"/>
        <w:jc w:val="center"/>
        <w:rPr>
          <w:rFonts w:asciiTheme="minorHAnsi" w:cstheme="minorHAnsi"/>
          <w:sz w:val="24"/>
          <w:szCs w:val="24"/>
        </w:rPr>
      </w:pPr>
      <w:r>
        <w:rPr>
          <w:rFonts w:asciiTheme="minorHAnsi" w:eastAsia="source serif 4" w:cstheme="minorHAnsi"/>
          <w:b/>
          <w:color w:val="000000"/>
          <w:sz w:val="24"/>
          <w:szCs w:val="24"/>
        </w:rPr>
        <w:t>Figure 1: System architecture</w:t>
      </w:r>
    </w:p>
    <w:p w14:paraId="08BBB209" w14:textId="77777777" w:rsidR="00122E17" w:rsidRPr="00122E17" w:rsidRDefault="00122E17" w:rsidP="00122E17">
      <w:pPr>
        <w:spacing w:after="0" w:line="240" w:lineRule="auto"/>
        <w:ind w:left="630"/>
        <w:rPr>
          <w:rFonts w:asciiTheme="minorHAnsi" w:cstheme="minorHAnsi"/>
          <w:sz w:val="24"/>
          <w:szCs w:val="24"/>
        </w:rPr>
      </w:pPr>
    </w:p>
    <w:p w14:paraId="4F7703E2" w14:textId="162B9E9E" w:rsidR="00775B67" w:rsidRPr="00947CC8" w:rsidRDefault="00122E17" w:rsidP="00122E17">
      <w:pPr>
        <w:spacing w:after="0" w:line="240" w:lineRule="auto"/>
        <w:ind w:left="-30"/>
        <w:rPr>
          <w:rFonts w:asciiTheme="minorHAnsi" w:cstheme="minorHAnsi"/>
          <w:sz w:val="24"/>
          <w:szCs w:val="24"/>
        </w:rPr>
      </w:pPr>
      <w:r>
        <w:rPr>
          <w:rFonts w:asciiTheme="minorHAnsi" w:eastAsia="source serif 4" w:cstheme="minorHAnsi"/>
          <w:b/>
          <w:color w:val="000000"/>
          <w:sz w:val="24"/>
          <w:szCs w:val="24"/>
        </w:rPr>
        <w:t xml:space="preserve">5.2 Module Description</w:t>
      </w:r>
    </w:p>
    <w:tbl>
      <w:tblPr>
        <w:tblStyle w:val="NormalGrid"/>
        <w:tblW w:w="9000" w:type="dxa"/>
        <w:jc w:val="center"/>
        <w:tblCellSpacing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500"/>
        <w:gridCol w:w="2000"/>
        <w:gridCol w:w="2000"/>
        <w:gridCol w:w="2200"/>
        <w:gridCol w:w="1300"/>
      </w:tblGrid>
      <w:tr w:rsidR="00775B67" w:rsidRPr="00947CC8" w14:paraId="26D35500" w14:textId="77777777" w:rsidTr="0089725C">
        <w:trPr>
          <w:cantSplit/>
          <w:tblCellSpacing w:w="0" w:type="dxa"/>
          <w:jc w:val="center"/>
        </w:trPr>
        <w:tc>
          <w:tcPr>
            <w:tcW w:w="1500" w:type="dxa"/>
          </w:tcPr>
          <w:p w14:paraId="23DCC56D" w14:textId="77777777" w:rsidR="00775B67" w:rsidRPr="00947CC8" w:rsidRDefault="00775B67" w:rsidP="0090203A">
            <w:pPr>
              <w:spacing w:line="360" w:lineRule="auto"/>
              <w:rPr>
                <w:rFonts w:asciiTheme="minorHAnsi" w:cstheme="minorHAnsi"/>
                <w:sz w:val="24"/>
                <w:szCs w:val="24"/>
              </w:rPr>
            </w:pPr>
            <w:r>
              <w:rPr>
                <w:rFonts w:asciiTheme="minorHAnsi" w:eastAsia="source sans 3" w:cstheme="minorHAnsi"/>
                <w:color w:val="000000"/>
                <w:sz w:val="24"/>
                <w:szCs w:val="24"/>
              </w:rPr>
              <w:t>Module</w:t>
            </w:r>
          </w:p>
        </w:tc>
        <w:tc>
          <w:tcPr>
            <w:tcW w:w="2000" w:type="dxa"/>
          </w:tcPr>
          <w:p w14:paraId="678EB5A5" w14:textId="77777777" w:rsidR="00775B67" w:rsidRPr="00947CC8" w:rsidRDefault="00775B67" w:rsidP="0090203A">
            <w:pPr>
              <w:spacing w:line="360" w:lineRule="auto"/>
              <w:rPr>
                <w:rFonts w:asciiTheme="minorHAnsi" w:cstheme="minorHAnsi"/>
                <w:sz w:val="24"/>
                <w:szCs w:val="24"/>
              </w:rPr>
            </w:pPr>
            <w:r>
              <w:rPr>
                <w:rFonts w:asciiTheme="minorHAnsi" w:eastAsia="source sans 3" w:cstheme="minorHAnsi"/>
                <w:color w:val="000000"/>
                <w:sz w:val="24"/>
                <w:szCs w:val="24"/>
              </w:rPr>
              <w:t>Purpose</w:t>
            </w:r>
          </w:p>
        </w:tc>
        <w:tc>
          <w:tcPr>
            <w:tcW w:w="2000" w:type="dxa"/>
          </w:tcPr>
          <w:p w14:paraId="68DB6CFB" w14:textId="77777777" w:rsidR="00775B67" w:rsidRPr="00947CC8" w:rsidRDefault="00775B67" w:rsidP="0090203A">
            <w:pPr>
              <w:spacing w:line="360" w:lineRule="auto"/>
              <w:rPr>
                <w:rFonts w:asciiTheme="minorHAnsi" w:cstheme="minorHAnsi"/>
                <w:sz w:val="24"/>
                <w:szCs w:val="24"/>
              </w:rPr>
            </w:pPr>
            <w:r>
              <w:rPr>
                <w:rFonts w:asciiTheme="minorHAnsi" w:eastAsia="source sans 3" w:cstheme="minorHAnsi"/>
                <w:color w:val="000000"/>
                <w:sz w:val="24"/>
                <w:szCs w:val="24"/>
              </w:rPr>
              <w:t>Inputs</w:t>
            </w:r>
          </w:p>
        </w:tc>
        <w:tc>
          <w:tcPr>
            <w:tcW w:w="2200" w:type="dxa"/>
          </w:tcPr>
          <w:p w14:paraId="44F0C48E" w14:textId="77777777" w:rsidR="00775B67" w:rsidRPr="00947CC8" w:rsidRDefault="00775B67" w:rsidP="0090203A">
            <w:pPr>
              <w:spacing w:line="360" w:lineRule="auto"/>
              <w:rPr>
                <w:rFonts w:asciiTheme="minorHAnsi" w:cstheme="minorHAnsi"/>
                <w:sz w:val="24"/>
                <w:szCs w:val="24"/>
              </w:rPr>
            </w:pPr>
            <w:r>
              <w:rPr>
                <w:rFonts w:asciiTheme="minorHAnsi" w:eastAsia="source sans 3" w:cstheme="minorHAnsi"/>
                <w:color w:val="000000"/>
                <w:sz w:val="24"/>
                <w:szCs w:val="24"/>
              </w:rPr>
              <w:t>Outputs</w:t>
            </w:r>
          </w:p>
        </w:tc>
        <w:tc>
          <w:tcPr>
            <w:tcW w:w="1300" w:type="dxa"/>
          </w:tcPr>
          <w:p w14:paraId="63B16096" w14:textId="77777777" w:rsidR="00775B67" w:rsidRPr="00947CC8" w:rsidRDefault="00775B67" w:rsidP="0090203A">
            <w:pPr>
              <w:spacing w:line="360" w:lineRule="auto"/>
              <w:rPr>
                <w:rFonts w:asciiTheme="minorHAnsi" w:cstheme="minorHAnsi"/>
                <w:sz w:val="24"/>
                <w:szCs w:val="24"/>
              </w:rPr>
            </w:pPr>
            <w:r>
              <w:rPr>
                <w:rFonts w:asciiTheme="minorHAnsi" w:eastAsia="source sans 3" w:cstheme="minorHAnsi"/>
                <w:color w:val="000000"/>
                <w:sz w:val="24"/>
                <w:szCs w:val="24"/>
              </w:rPr>
              <w:t>Completion status</w:t>
            </w:r>
          </w:p>
        </w:tc>
      </w:tr>
      <w:tr w:rsidR="00775B67" w:rsidRPr="00947CC8" w14:paraId="1C7877E4" w14:textId="77777777" w:rsidTr="0089725C">
        <w:trPr>
          <w:cantSplit/>
          <w:tblCellSpacing w:w="0" w:type="dxa"/>
          <w:jc w:val="center"/>
        </w:trPr>
        <w:tc>
          <w:tcPr>
            <w:tcW w:w="1500" w:type="dxa"/>
          </w:tcPr>
          <w:p w14:paraId="1470BA2B"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Module 1: SMTP server</w:t>
            </w:r>
          </w:p>
        </w:tc>
        <w:tc>
          <w:tcPr>
            <w:tcW w:w="2000" w:type="dxa"/>
          </w:tcPr>
          <w:p w14:paraId="43A2BCF1"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Accept mail from clients and store it in recipient mailboxes</w:t>
            </w:r>
          </w:p>
        </w:tc>
        <w:tc>
          <w:tcPr>
            <w:tcW w:w="2000" w:type="dxa"/>
          </w:tcPr>
          <w:p w14:paraId="553741AA"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TCP connections on 2525; SMTP commands; MIME message data</w:t>
            </w:r>
          </w:p>
        </w:tc>
        <w:tc>
          <w:tcPr>
            <w:tcW w:w="2200" w:type="dxa"/>
          </w:tcPr>
          <w:p w14:paraId="43DF07F9"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Reply codes (220/250/354/221/550); message files in recipient Maildir + index entry</w:t>
            </w:r>
          </w:p>
        </w:tc>
        <w:tc>
          <w:tcPr>
            <w:tcW w:w="1300" w:type="dxa"/>
          </w:tcPr>
          <w:p w14:paraId="5E41C6E7"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Complete</w:t>
            </w:r>
          </w:p>
        </w:tc>
      </w:tr>
      <w:tr w:rsidR="00775B67" w:rsidRPr="00947CC8" w14:paraId="15AA3D93" w14:textId="77777777" w:rsidTr="0089725C">
        <w:trPr>
          <w:cantSplit/>
          <w:tblCellSpacing w:w="0" w:type="dxa"/>
          <w:jc w:val="center"/>
        </w:trPr>
        <w:tc>
          <w:tcPr>
            <w:tcW w:w="1500" w:type="dxa"/>
          </w:tcPr>
          <w:p w14:paraId="549C35DA"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Module 2: POP3 server</w:t>
            </w:r>
          </w:p>
        </w:tc>
        <w:tc>
          <w:tcPr>
            <w:tcW w:w="2000" w:type="dxa"/>
          </w:tcPr>
          <w:p w14:paraId="07CAC5BD"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Authenticate users and serve their mailbox</w:t>
            </w:r>
          </w:p>
        </w:tc>
        <w:tc>
          <w:tcPr>
            <w:tcW w:w="2000" w:type="dxa"/>
          </w:tcPr>
          <w:p w14:paraId="09109976"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TCP connections on </w:t>
            </w:r>
            <w:r>
              <w:rPr>
                <w:rFonts w:asciiTheme="minorHAnsi" w:hAnsiTheme="minorHAnsi" w:cstheme="minorHAnsi"/>
                <w:color w:val="000000"/>
                <w:sz w:val="20"/>
                <w:szCs w:val="20"/>
              </w:rPr>
              <w:t xml:space="preserve">1110</w:t>
            </w:r>
            <w:r>
              <w:rPr>
                <w:rFonts w:asciiTheme="minorHAnsi" w:hAnsiTheme="minorHAnsi" w:cstheme="minorHAnsi"/>
                <w:color w:val="000000"/>
                <w:sz w:val="20"/>
                <w:szCs w:val="20"/>
              </w:rPr>
              <w:t xml:space="preserve">; USER, PASS, STAT, LIST, RETR, DELE, QUIT</w:t>
            </w:r>
          </w:p>
        </w:tc>
        <w:tc>
          <w:tcPr>
            <w:tcW w:w="2200" w:type="dxa"/>
          </w:tcPr>
          <w:p w14:paraId="5CDC0760"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+OK / -ERR replies; raw message content; deletions committed on QUIT</w:t>
            </w:r>
          </w:p>
        </w:tc>
        <w:tc>
          <w:tcPr>
            <w:tcW w:w="1300" w:type="dxa"/>
          </w:tcPr>
          <w:p w14:paraId="0013E0F8"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Complete</w:t>
            </w:r>
          </w:p>
        </w:tc>
      </w:tr>
      <w:tr w:rsidR="00775B67" w:rsidRPr="00947CC8" w14:paraId="4781EA87" w14:textId="77777777" w:rsidTr="0089725C">
        <w:trPr>
          <w:cantSplit/>
          <w:tblCellSpacing w:w="0" w:type="dxa"/>
          <w:jc w:val="center"/>
        </w:trPr>
        <w:tc>
          <w:tcPr>
            <w:tcW w:w="1500" w:type="dxa"/>
          </w:tcPr>
          <w:p w14:paraId="3F08DBB6"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Module 3: MIME &amp; tier engine</w:t>
            </w:r>
          </w:p>
        </w:tc>
        <w:tc>
          <w:tcPr>
            <w:tcW w:w="2000" w:type="dxa"/>
          </w:tcPr>
          <w:p w14:paraId="51E1BC29"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Build and parse MIME messages; choose delivery tier by file size; reassemble and verify</w:t>
            </w:r>
          </w:p>
        </w:tc>
        <w:tc>
          <w:tcPr>
            <w:tcW w:w="2000" w:type="dxa"/>
          </w:tcPr>
          <w:p w14:paraId="5BFC5FDD"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Message text; attachment files</w:t>
            </w:r>
          </w:p>
        </w:tc>
        <w:tc>
          <w:tcPr>
            <w:tcW w:w="2200" w:type="dxa"/>
          </w:tcPr>
          <w:p w14:paraId="7BF67B7F"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Inline parts, reference messages or fragment messages; reassembled files with SHA-256 check</w:t>
            </w:r>
          </w:p>
        </w:tc>
        <w:tc>
          <w:tcPr>
            <w:tcW w:w="1300" w:type="dxa"/>
          </w:tcPr>
          <w:p w14:paraId="39ECABA7"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Complete</w:t>
            </w:r>
          </w:p>
        </w:tc>
      </w:tr>
      <w:tr w:rsidR="00775B67" w:rsidRPr="00947CC8" w14:paraId="7EF670D7" w14:textId="77777777" w:rsidTr="0089725C">
        <w:trPr>
          <w:cantSplit/>
          <w:tblCellSpacing w:w="0" w:type="dxa"/>
          <w:jc w:val="center"/>
        </w:trPr>
        <w:tc>
          <w:tcPr>
            <w:tcW w:w="1500" w:type="dxa"/>
          </w:tcPr>
          <w:p w14:paraId="5E0F141C"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Module 4: Client application (Tkinter)</w:t>
            </w:r>
          </w:p>
        </w:tc>
        <w:tc>
          <w:tcPr>
            <w:tcW w:w="2000" w:type="dxa"/>
          </w:tcPr>
          <w:p w14:paraId="03835290"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Interface to compose, send, read and save mail</w:t>
            </w:r>
          </w:p>
        </w:tc>
        <w:tc>
          <w:tcPr>
            <w:tcW w:w="2000" w:type="dxa"/>
          </w:tcPr>
          <w:p w14:paraId="6003105D"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User input; selected files; POP3 data</w:t>
            </w:r>
          </w:p>
        </w:tc>
        <w:tc>
          <w:tcPr>
            <w:tcW w:w="2200" w:type="dxa"/>
          </w:tcPr>
          <w:p w14:paraId="7097A682"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Mail sent via SMTP; inbox view; saved attachments</w:t>
            </w:r>
          </w:p>
        </w:tc>
        <w:tc>
          <w:tcPr>
            <w:tcW w:w="1300" w:type="dxa"/>
          </w:tcPr>
          <w:p w14:paraId="04DBCA8F" w14:textId="77777777" w:rsidR="00775B67" w:rsidRPr="00947CC8" w:rsidRDefault="00775B67"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Complete</w:t>
            </w:r>
          </w:p>
        </w:tc>
      </w:tr>
    </w:tbl>
    <w:p w14:paraId="5B9DCAB9" w14:textId="77777777" w:rsidR="00775B67" w:rsidRPr="00947CC8" w:rsidRDefault="00775B67" w:rsidP="00775B67">
      <w:pPr>
        <w:rPr>
          <w:rFonts w:asciiTheme="minorHAnsi" w:cstheme="minorHAnsi"/>
          <w:sz w:val="24"/>
          <w:szCs w:val="24"/>
        </w:rPr>
      </w:pPr>
    </w:p>
    <w:p w14:paraId="0CD29EEB" w14:textId="12A8ECF2" w:rsidR="00BE184F" w:rsidRPr="00947CC8" w:rsidRDefault="00C356CF" w:rsidP="00BE184F">
      <w:pPr>
        <w:spacing w:before="315" w:after="105" w:line="360" w:lineRule="auto"/>
        <w:ind w:left="-30"/>
        <w:rPr>
          <w:rFonts w:asciiTheme="minorHAnsi" w:cstheme="minorHAnsi"/>
          <w:sz w:val="24"/>
          <w:szCs w:val="24"/>
        </w:rPr>
      </w:pPr>
      <w:r>
        <w:rPr>
          <w:rFonts w:asciiTheme="minorHAnsi" w:eastAsia="source serif 4" w:cstheme="minorHAnsi"/>
          <w:b/>
          <w:color w:val="000000"/>
          <w:sz w:val="24"/>
          <w:szCs w:val="24"/>
        </w:rPr>
        <w:t xml:space="preserve">5.3 Network Topology / Data Flow</w:t>
      </w:r>
    </w:p>
    <w:p>
      <w:pPr>
        <w:spacing w:after="120" w:line="240" w:lineRule="auto"/>
        <w:jc w:val="both"/>
      </w:pPr>
      <w:r>
        <w:rPr>
          <w:rFonts w:asciiTheme="minorHAnsi" w:hAnsiTheme="minorHAnsi" w:cstheme="minorHAnsi"/>
          <w:color w:val="000000"/>
          <w:sz w:val="24"/>
          <w:szCs w:val="24"/>
        </w:rPr>
        <w:t xml:space="preserve">All hosts sit on one LAN subnet behind a switch or Wi-Fi access point. Mail flows ① from the sender to the server over SMTP, then ② from the server to the receiver over POP3; referenced files follow path ③ over HTTP. For single-host testing, all three roles run on 127.0.0.1.</w:t>
      </w:r>
    </w:p>
    <w:p xmlns:a="http://schemas.openxmlformats.org/drawingml/2006/main" xmlns:pic="http://schemas.openxmlformats.org/drawingml/2006/picture">
      <w:pPr>
        <w:spacing w:before="120" w:after="60"/>
        <w:jc w:val="center"/>
      </w:pPr>
      <w:r>
        <w:drawing>
          <wp:inline distT="0" distB="0" distL="0" distR="0">
            <wp:extent cx="5669280" cy="3061411"/>
            <wp:docPr id="102" name="Picture 102"/>
            <wp:cNvGraphicFramePr>
              <a:graphicFrameLocks noChangeAspect="1"/>
            </wp:cNvGraphicFramePr>
            <a:graphic>
              <a:graphicData uri="http://schemas.openxmlformats.org/drawingml/2006/picture">
                <pic:pic>
                  <pic:nvPicPr>
                    <pic:cNvPr id="102" name="fig2_topo.png"/>
                    <pic:cNvPicPr/>
                  </pic:nvPicPr>
                  <pic:blipFill>
                    <a:blip r:embed="rId102"/>
                    <a:stretch>
                      <a:fillRect/>
                    </a:stretch>
                  </pic:blipFill>
                  <pic:spPr>
                    <a:xfrm>
                      <a:off x="0" y="0"/>
                      <a:ext cx="5669280" cy="3061411"/>
                    </a:xfrm>
                    <a:prstGeom prst="rect">
                      <a:avLst/>
                    </a:prstGeom>
                  </pic:spPr>
                </pic:pic>
              </a:graphicData>
            </a:graphic>
          </wp:inline>
        </w:drawing>
      </w:r>
    </w:p>
    <w:p w14:paraId="0B5DDA9C" w14:textId="3FB05503" w:rsidR="00BE184F" w:rsidRPr="00947CC8" w:rsidRDefault="00BE184F" w:rsidP="00BE184F">
      <w:pPr>
        <w:spacing w:after="210" w:line="360" w:lineRule="auto"/>
        <w:jc w:val="center"/>
        <w:rPr>
          <w:rFonts w:asciiTheme="minorHAnsi" w:cstheme="minorHAnsi"/>
          <w:sz w:val="24"/>
          <w:szCs w:val="24"/>
        </w:rPr>
      </w:pPr>
      <w:r>
        <w:rPr>
          <w:rFonts w:asciiTheme="minorHAnsi" w:eastAsia="source serif 4" w:cstheme="minorHAnsi"/>
          <w:b/>
          <w:color w:val="000000"/>
          <w:sz w:val="24"/>
          <w:szCs w:val="24"/>
        </w:rPr>
        <w:t xml:space="preserve">Figure 2: Network topology/data flow</w:t>
      </w:r>
    </w:p>
    <w:p w14:paraId="7DA08117" w14:textId="1FE47C9F" w:rsidR="00FE7A5B" w:rsidRPr="00947CC8" w:rsidRDefault="00C356CF" w:rsidP="00C356CF">
      <w:pPr>
        <w:spacing w:after="0" w:line="360" w:lineRule="auto"/>
        <w:ind w:left="-28"/>
        <w:rPr>
          <w:rFonts w:asciiTheme="minorHAnsi" w:cstheme="minorHAnsi"/>
          <w:sz w:val="24"/>
          <w:szCs w:val="24"/>
        </w:rPr>
      </w:pPr>
      <w:r>
        <w:rPr>
          <w:rFonts w:asciiTheme="minorHAnsi" w:eastAsia="source serif 4" w:cstheme="minorHAnsi"/>
          <w:b/>
          <w:color w:val="000000"/>
          <w:sz w:val="24"/>
          <w:szCs w:val="24"/>
        </w:rPr>
        <w:t xml:space="preserve">6 Configuration and Implementation Details</w:t>
      </w:r>
    </w:p>
    <w:p w14:paraId="792238D8" w14:textId="19A2A0CB" w:rsidR="002667EF" w:rsidRPr="00947CC8" w:rsidRDefault="00C356CF" w:rsidP="00C356CF">
      <w:pPr>
        <w:spacing w:after="0" w:line="360" w:lineRule="auto"/>
        <w:ind w:left="-28"/>
        <w:rPr>
          <w:rFonts w:asciiTheme="minorHAnsi" w:cstheme="minorHAnsi"/>
          <w:sz w:val="24"/>
          <w:szCs w:val="24"/>
        </w:rPr>
      </w:pPr>
      <w:r>
        <w:rPr>
          <w:rFonts w:asciiTheme="minorHAnsi" w:eastAsia="source serif 4" w:cstheme="minorHAnsi"/>
          <w:b/>
          <w:color w:val="000000"/>
          <w:sz w:val="24"/>
          <w:szCs w:val="24"/>
        </w:rPr>
        <w:t xml:space="preserve">6.1 Tools and Technology Stack</w:t>
      </w:r>
    </w:p>
    <w:tbl>
      <w:tblPr>
        <w:tblStyle w:val="NormalGrid"/>
        <w:tblW w:w="9000" w:type="dxa"/>
        <w:jc w:val="center"/>
        <w:tblCellSpacing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600"/>
        <w:gridCol w:w="2300"/>
        <w:gridCol w:w="1500"/>
        <w:gridCol w:w="3600"/>
      </w:tblGrid>
      <w:tr w:rsidR="002667EF" w:rsidRPr="00947CC8" w14:paraId="6A351978" w14:textId="77777777" w:rsidTr="00C356CF">
        <w:trPr>
          <w:cantSplit/>
          <w:tblCellSpacing w:w="0" w:type="dxa"/>
          <w:jc w:val="center"/>
        </w:trPr>
        <w:tc>
          <w:tcPr>
            <w:tcW w:w="1600" w:type="dxa"/>
          </w:tcPr>
          <w:p w14:paraId="30EBAE94" w14:textId="77777777" w:rsidR="002667EF" w:rsidRPr="00947CC8" w:rsidRDefault="002667EF" w:rsidP="00C356CF">
            <w:pPr>
              <w:spacing w:after="0" w:line="240" w:lineRule="auto"/>
              <w:rPr>
                <w:rFonts w:asciiTheme="minorHAnsi" w:cstheme="minorHAnsi"/>
                <w:sz w:val="24"/>
                <w:szCs w:val="24"/>
              </w:rPr>
            </w:pPr>
            <w:r>
              <w:rPr>
                <w:rFonts w:asciiTheme="minorHAnsi" w:eastAsia="source sans 3" w:cstheme="minorHAnsi"/>
                <w:color w:val="000000"/>
                <w:sz w:val="24"/>
                <w:szCs w:val="24"/>
              </w:rPr>
              <w:t>Purpose</w:t>
            </w:r>
          </w:p>
        </w:tc>
        <w:tc>
          <w:tcPr>
            <w:tcW w:w="2300" w:type="dxa"/>
          </w:tcPr>
          <w:p w14:paraId="5C954432" w14:textId="46588985" w:rsidR="002667EF" w:rsidRPr="00947CC8" w:rsidRDefault="00C356CF" w:rsidP="00C356CF">
            <w:pPr>
              <w:spacing w:after="0" w:line="240" w:lineRule="auto"/>
              <w:rPr>
                <w:rFonts w:asciiTheme="minorHAnsi" w:cstheme="minorHAnsi"/>
                <w:sz w:val="24"/>
                <w:szCs w:val="24"/>
              </w:rPr>
            </w:pPr>
            <w:r>
              <w:rPr>
                <w:rFonts w:asciiTheme="minorHAnsi" w:eastAsia="source sans 3" w:cstheme="minorHAnsi"/>
                <w:color w:val="000000"/>
                <w:sz w:val="24"/>
                <w:szCs w:val="24"/>
              </w:rPr>
              <w:t>Tool/technology</w:t>
            </w:r>
          </w:p>
        </w:tc>
        <w:tc>
          <w:tcPr>
            <w:tcW w:w="1500" w:type="dxa"/>
          </w:tcPr>
          <w:p w14:paraId="65662999" w14:textId="23FDA193" w:rsidR="002667EF" w:rsidRPr="00947CC8" w:rsidRDefault="00C356CF" w:rsidP="00C356CF">
            <w:pPr>
              <w:spacing w:after="0" w:line="240" w:lineRule="auto"/>
              <w:rPr>
                <w:rFonts w:asciiTheme="minorHAnsi" w:cstheme="minorHAnsi"/>
                <w:sz w:val="24"/>
                <w:szCs w:val="24"/>
              </w:rPr>
            </w:pPr>
            <w:r>
              <w:rPr>
                <w:rFonts w:asciiTheme="minorHAnsi" w:eastAsia="source sans 3" w:cstheme="minorHAnsi"/>
                <w:color w:val="000000"/>
                <w:sz w:val="24"/>
                <w:szCs w:val="24"/>
              </w:rPr>
              <w:t>Version/platform</w:t>
            </w:r>
          </w:p>
        </w:tc>
        <w:tc>
          <w:tcPr>
            <w:tcW w:w="3600" w:type="dxa"/>
          </w:tcPr>
          <w:p w14:paraId="1B56C0F4" w14:textId="77777777" w:rsidR="002667EF" w:rsidRPr="00947CC8" w:rsidRDefault="002667EF" w:rsidP="00C356CF">
            <w:pPr>
              <w:spacing w:after="0" w:line="240" w:lineRule="auto"/>
              <w:rPr>
                <w:rFonts w:asciiTheme="minorHAnsi" w:cstheme="minorHAnsi"/>
                <w:sz w:val="24"/>
                <w:szCs w:val="24"/>
              </w:rPr>
            </w:pPr>
            <w:r>
              <w:rPr>
                <w:rFonts w:asciiTheme="minorHAnsi" w:eastAsia="source sans 3" w:cstheme="minorHAnsi"/>
                <w:color w:val="000000"/>
                <w:sz w:val="24"/>
                <w:szCs w:val="24"/>
              </w:rPr>
              <w:t>Justification</w:t>
            </w:r>
          </w:p>
        </w:tc>
      </w:tr>
      <w:tr w:rsidR="002667EF" w:rsidRPr="00947CC8" w14:paraId="23B3491E" w14:textId="77777777" w:rsidTr="00C356CF">
        <w:trPr>
          <w:cantSplit/>
          <w:tblCellSpacing w:w="0" w:type="dxa"/>
          <w:jc w:val="center"/>
        </w:trPr>
        <w:tc>
          <w:tcPr>
            <w:tcW w:w="1600" w:type="dxa"/>
          </w:tcPr>
          <w:p w14:paraId="121EFFB7"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Programming language</w:t>
            </w:r>
          </w:p>
        </w:tc>
        <w:tc>
          <w:tcPr>
            <w:tcW w:w="2300" w:type="dxa"/>
          </w:tcPr>
          <w:p w14:paraId="4A44D144"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Python</w:t>
            </w:r>
          </w:p>
        </w:tc>
        <w:tc>
          <w:tcPr>
            <w:tcW w:w="1500" w:type="dxa"/>
          </w:tcPr>
          <w:p w14:paraId="4D1D09F9"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3.13 (macOS), 3.12 (Ubuntu test runs)</w:t>
            </w:r>
          </w:p>
        </w:tc>
        <w:tc>
          <w:tcPr>
            <w:tcW w:w="3600" w:type="dxa"/>
          </w:tcPr>
          <w:p w14:paraId="6E14815A"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Standard library covers sockets, threads, MIME and hashing, so all protocol logic can be written by the team without third-party frameworks.</w:t>
            </w:r>
          </w:p>
        </w:tc>
      </w:tr>
      <w:tr w:rsidR="002667EF" w:rsidRPr="00947CC8" w14:paraId="4DE56343" w14:textId="77777777" w:rsidTr="00C356CF">
        <w:trPr>
          <w:cantSplit/>
          <w:tblCellSpacing w:w="0" w:type="dxa"/>
          <w:jc w:val="center"/>
        </w:trPr>
        <w:tc>
          <w:tcPr>
            <w:tcW w:w="1600" w:type="dxa"/>
          </w:tcPr>
          <w:p w14:paraId="3008BB46"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Network simulator</w:t>
            </w:r>
          </w:p>
        </w:tc>
        <w:tc>
          <w:tcPr>
            <w:tcW w:w="2300" w:type="dxa"/>
          </w:tcPr>
          <w:p w14:paraId="5A0528D2"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Not used</w:t>
            </w:r>
          </w:p>
        </w:tc>
        <w:tc>
          <w:tcPr>
            <w:tcW w:w="1500" w:type="dxa"/>
          </w:tcPr>
          <w:p w14:paraId="12FBE991"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w:t>
            </w:r>
          </w:p>
        </w:tc>
        <w:tc>
          <w:tcPr>
            <w:tcW w:w="3600" w:type="dxa"/>
          </w:tcPr>
          <w:p w14:paraId="653C1B04"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The system runs on real TCP sockets over loopback and LAN, so live traffic is captured instead of simulated.</w:t>
            </w:r>
          </w:p>
        </w:tc>
      </w:tr>
      <w:tr w:rsidR="002667EF" w:rsidRPr="00947CC8" w14:paraId="4F4CD12A" w14:textId="77777777" w:rsidTr="00C356CF">
        <w:trPr>
          <w:cantSplit/>
          <w:tblCellSpacing w:w="0" w:type="dxa"/>
          <w:jc w:val="center"/>
        </w:trPr>
        <w:tc>
          <w:tcPr>
            <w:tcW w:w="1600" w:type="dxa"/>
          </w:tcPr>
          <w:p w14:paraId="741DD003"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Packet analyser</w:t>
            </w:r>
          </w:p>
        </w:tc>
        <w:tc>
          <w:tcPr>
            <w:tcW w:w="2300" w:type="dxa"/>
          </w:tcPr>
          <w:p w14:paraId="36C1F8A7"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Wireshark</w:t>
            </w:r>
          </w:p>
        </w:tc>
        <w:tc>
          <w:tcPr>
            <w:tcW w:w="1500" w:type="dxa"/>
          </w:tcPr>
          <w:p w14:paraId="4A6CF85B"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4.2.2</w:t>
            </w:r>
          </w:p>
        </w:tc>
        <w:tc>
          <w:tcPr>
            <w:tcW w:w="3600" w:type="dxa"/>
          </w:tcPr>
          <w:p w14:paraId="5180A528"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Verifies SMTP/POP3 command–reply exchanges and fragment traffic on ports 2525 and </w:t>
            </w:r>
            <w:r>
              <w:rPr>
                <w:rFonts w:asciiTheme="minorHAnsi" w:hAnsiTheme="minorHAnsi" w:cstheme="minorHAnsi"/>
                <w:color w:val="000000"/>
                <w:sz w:val="20"/>
                <w:szCs w:val="20"/>
              </w:rPr>
              <w:t xml:space="preserve">1110</w:t>
            </w:r>
            <w:r>
              <w:rPr>
                <w:rFonts w:asciiTheme="minorHAnsi" w:hAnsiTheme="minorHAnsi" w:cstheme="minorHAnsi"/>
                <w:color w:val="000000"/>
                <w:sz w:val="20"/>
                <w:szCs w:val="20"/>
              </w:rPr>
              <w:t xml:space="preserve">.</w:t>
            </w:r>
          </w:p>
        </w:tc>
      </w:tr>
      <w:tr w:rsidR="002667EF" w:rsidRPr="00947CC8" w14:paraId="1271543A" w14:textId="77777777" w:rsidTr="00C356CF">
        <w:trPr>
          <w:cantSplit/>
          <w:tblCellSpacing w:w="0" w:type="dxa"/>
          <w:jc w:val="center"/>
        </w:trPr>
        <w:tc>
          <w:tcPr>
            <w:tcW w:w="1600" w:type="dxa"/>
          </w:tcPr>
          <w:p w14:paraId="510105BC"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OS / platform</w:t>
            </w:r>
          </w:p>
        </w:tc>
        <w:tc>
          <w:tcPr>
            <w:tcW w:w="2300" w:type="dxa"/>
          </w:tcPr>
          <w:p w14:paraId="2F45D018"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macOS 26 (development); Ubuntu 24.04 (test runs, captures)</w:t>
            </w:r>
          </w:p>
        </w:tc>
        <w:tc>
          <w:tcPr>
            <w:tcW w:w="1500" w:type="dxa"/>
          </w:tcPr>
          <w:p w14:paraId="244CF78C"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Team laptop; test machine</w:t>
            </w:r>
          </w:p>
        </w:tc>
        <w:tc>
          <w:tcPr>
            <w:tcW w:w="3600" w:type="dxa"/>
          </w:tcPr>
          <w:p w14:paraId="37C16CA2"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The same Python code runs unchanged on both; the Section 6.4 evidence was captured on the Ubuntu test machine.</w:t>
            </w:r>
          </w:p>
        </w:tc>
      </w:tr>
      <w:tr w:rsidR="002667EF" w:rsidRPr="00947CC8" w14:paraId="2C8E1850" w14:textId="77777777" w:rsidTr="00C356CF">
        <w:trPr>
          <w:cantSplit/>
          <w:tblCellSpacing w:w="0" w:type="dxa"/>
          <w:jc w:val="center"/>
        </w:trPr>
        <w:tc>
          <w:tcPr>
            <w:tcW w:w="1600" w:type="dxa"/>
          </w:tcPr>
          <w:p w14:paraId="20B8F297"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Libraries / APIs</w:t>
            </w:r>
          </w:p>
        </w:tc>
        <w:tc>
          <w:tcPr>
            <w:tcW w:w="2300" w:type="dxa"/>
          </w:tcPr>
          <w:p w14:paraId="723F4333"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socket, threading, email.mime, base64, hashlib, sqlite3, http.server, tkinter</w:t>
            </w:r>
          </w:p>
        </w:tc>
        <w:tc>
          <w:tcPr>
            <w:tcW w:w="1500" w:type="dxa"/>
          </w:tcPr>
          <w:p w14:paraId="0001EC26"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Python standard library</w:t>
            </w:r>
          </w:p>
        </w:tc>
        <w:tc>
          <w:tcPr>
            <w:tcW w:w="3600" w:type="dxa"/>
          </w:tcPr>
          <w:p w14:paraId="64CD2194"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No external dependencies; each module maps to one protocol task.</w:t>
            </w:r>
          </w:p>
        </w:tc>
      </w:tr>
      <w:tr w:rsidR="002667EF" w:rsidRPr="00947CC8" w14:paraId="0FDC6C29" w14:textId="77777777" w:rsidTr="00C356CF">
        <w:trPr>
          <w:cantSplit/>
          <w:tblCellSpacing w:w="0" w:type="dxa"/>
          <w:jc w:val="center"/>
        </w:trPr>
        <w:tc>
          <w:tcPr>
            <w:tcW w:w="1600" w:type="dxa"/>
          </w:tcPr>
          <w:p w14:paraId="62478BD4"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Testing tools</w:t>
            </w:r>
          </w:p>
        </w:tc>
        <w:tc>
          <w:tcPr>
            <w:tcW w:w="2300" w:type="dxa"/>
          </w:tcPr>
          <w:p w14:paraId="6DCC2AE4"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netcat / telnet; smtplib and poplib as reference clients; unittest</w:t>
            </w:r>
          </w:p>
        </w:tc>
        <w:tc>
          <w:tcPr>
            <w:tcW w:w="1500" w:type="dxa"/>
          </w:tcPr>
          <w:p w14:paraId="4C9655BA"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w:t>
            </w:r>
          </w:p>
        </w:tc>
        <w:tc>
          <w:tcPr>
            <w:tcW w:w="3600" w:type="dxa"/>
          </w:tcPr>
          <w:p w14:paraId="3E63A5CD"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20"/>
                <w:szCs w:val="20"/>
              </w:rPr>
              <w:t xml:space="preserve">Manual protocol sessions; standard clients confirm the custom servers follow the RFCs.</w:t>
            </w:r>
          </w:p>
        </w:tc>
      </w:tr>
    </w:tbl>
    <w:p w14:paraId="049BE67A" w14:textId="7517521D" w:rsidR="002667EF" w:rsidRPr="00947CC8" w:rsidRDefault="00C356CF" w:rsidP="002667EF">
      <w:pPr>
        <w:spacing w:before="315" w:after="105" w:line="360" w:lineRule="auto"/>
        <w:ind w:left="-30"/>
        <w:rPr>
          <w:rFonts w:asciiTheme="minorHAnsi" w:cstheme="minorHAnsi"/>
          <w:sz w:val="24"/>
          <w:szCs w:val="24"/>
        </w:rPr>
      </w:pPr>
      <w:bookmarkStart w:id="7" w:name="bm_8_2_addressing_port_rule_plan"/>
      <w:r>
        <w:rPr>
          <w:rFonts w:asciiTheme="minorHAnsi" w:eastAsia="source serif 4" w:cstheme="minorHAnsi"/>
          <w:b/>
          <w:color w:val="000000"/>
          <w:sz w:val="24"/>
          <w:szCs w:val="24"/>
        </w:rPr>
        <w:t>6.2 Addressing / Port / Rule Plan</w:t>
      </w:r>
      <w:bookmarkEnd w:id="7"/>
    </w:p>
    <w:p>
      <w:pPr>
        <w:spacing w:after="120" w:line="240" w:lineRule="auto"/>
        <w:jc w:val="both"/>
      </w:pPr>
      <w:r>
        <w:rPr>
          <w:rFonts w:asciiTheme="minorHAnsi" w:hAnsiTheme="minorHAnsi" w:cstheme="minorHAnsi"/>
          <w:color w:val="000000"/>
          <w:sz w:val="24"/>
          <w:szCs w:val="24"/>
        </w:rPr>
        <w:t xml:space="preserve">Tables A and B apply to this project. Table C is not applicable because the project has no firewall component.</w:t>
      </w:r>
    </w:p>
    <w:p w14:paraId="5E0CBDFD" w14:textId="77777777" w:rsidR="002667EF" w:rsidRPr="00947CC8" w:rsidRDefault="002667EF" w:rsidP="00C356CF">
      <w:pPr>
        <w:spacing w:after="0" w:line="240" w:lineRule="auto"/>
        <w:ind w:left="-28"/>
        <w:jc w:val="both"/>
        <w:rPr>
          <w:rFonts w:asciiTheme="minorHAnsi" w:cstheme="minorHAnsi"/>
          <w:sz w:val="24"/>
          <w:szCs w:val="24"/>
        </w:rPr>
      </w:pPr>
      <w:bookmarkStart w:id="8" w:name="a_ip_addressing_table_for_forward_4b32a5"/>
      <w:r>
        <w:rPr>
          <w:rFonts w:asciiTheme="minorHAnsi" w:eastAsia="source serif 4" w:cstheme="minorHAnsi"/>
          <w:b/>
          <w:color w:val="000000"/>
          <w:sz w:val="24"/>
          <w:szCs w:val="24"/>
        </w:rPr>
        <w:t>A. IP Addressing Table — for forwarding, subnetting, ARP, firewall, or Packet Tracer projects</w:t>
      </w:r>
      <w:bookmarkEnd w:id="8"/>
    </w:p>
    <w:tbl>
      <w:tblPr>
        <w:tblStyle w:val="NormalGrid"/>
        <w:tblW w:w="9000" w:type="dxa"/>
        <w:jc w:val="center"/>
        <w:tblCellSpacing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500"/>
        <w:gridCol w:w="1500"/>
        <w:gridCol w:w="1300"/>
        <w:gridCol w:w="1600"/>
        <w:gridCol w:w="1300"/>
        <w:gridCol w:w="1800"/>
      </w:tblGrid>
      <w:tr w:rsidR="002667EF" w:rsidRPr="00947CC8" w14:paraId="6C3FB70E" w14:textId="77777777" w:rsidTr="00C356CF">
        <w:trPr>
          <w:cantSplit/>
          <w:tblCellSpacing w:w="0" w:type="dxa"/>
          <w:jc w:val="center"/>
        </w:trPr>
        <w:tc>
          <w:tcPr>
            <w:tcW w:w="1500" w:type="dxa"/>
          </w:tcPr>
          <w:p w14:paraId="29E18421" w14:textId="77777777" w:rsidR="002667EF" w:rsidRPr="00947CC8" w:rsidRDefault="002667EF" w:rsidP="00C356CF">
            <w:pPr>
              <w:spacing w:after="0" w:line="240" w:lineRule="auto"/>
              <w:rPr>
                <w:rFonts w:asciiTheme="minorHAnsi" w:cstheme="minorHAnsi"/>
                <w:sz w:val="24"/>
                <w:szCs w:val="24"/>
              </w:rPr>
            </w:pPr>
            <w:r>
              <w:rPr>
                <w:rFonts w:asciiTheme="minorHAnsi" w:eastAsia="source sans 3" w:cstheme="minorHAnsi"/>
                <w:color w:val="000000"/>
                <w:sz w:val="24"/>
                <w:szCs w:val="24"/>
              </w:rPr>
              <w:t>Device / Interface</w:t>
            </w:r>
          </w:p>
        </w:tc>
        <w:tc>
          <w:tcPr>
            <w:tcW w:w="1500" w:type="dxa"/>
          </w:tcPr>
          <w:p w14:paraId="4B96AB12" w14:textId="77777777" w:rsidR="002667EF" w:rsidRPr="00947CC8" w:rsidRDefault="002667EF" w:rsidP="00C356CF">
            <w:pPr>
              <w:spacing w:after="0" w:line="240" w:lineRule="auto"/>
              <w:rPr>
                <w:rFonts w:asciiTheme="minorHAnsi" w:cstheme="minorHAnsi"/>
                <w:sz w:val="24"/>
                <w:szCs w:val="24"/>
              </w:rPr>
            </w:pPr>
            <w:r>
              <w:rPr>
                <w:rFonts w:asciiTheme="minorHAnsi" w:eastAsia="source sans 3" w:cstheme="minorHAnsi"/>
                <w:color w:val="000000"/>
                <w:sz w:val="24"/>
                <w:szCs w:val="24"/>
              </w:rPr>
              <w:t>IP address</w:t>
            </w:r>
          </w:p>
        </w:tc>
        <w:tc>
          <w:tcPr>
            <w:tcW w:w="1300" w:type="dxa"/>
          </w:tcPr>
          <w:p w14:paraId="6E2DBD82" w14:textId="2B1456C7" w:rsidR="002667EF" w:rsidRPr="00947CC8" w:rsidRDefault="00C356CF" w:rsidP="00C356CF">
            <w:pPr>
              <w:spacing w:after="0" w:line="240" w:lineRule="auto"/>
              <w:rPr>
                <w:rFonts w:asciiTheme="minorHAnsi" w:cstheme="minorHAnsi"/>
                <w:sz w:val="24"/>
                <w:szCs w:val="24"/>
              </w:rPr>
            </w:pPr>
            <w:r>
              <w:rPr>
                <w:rFonts w:asciiTheme="minorHAnsi" w:eastAsia="source sans 3" w:cstheme="minorHAnsi"/>
                <w:color w:val="000000"/>
                <w:sz w:val="24"/>
                <w:szCs w:val="24"/>
              </w:rPr>
              <w:t>Prefix/mask</w:t>
            </w:r>
          </w:p>
        </w:tc>
        <w:tc>
          <w:tcPr>
            <w:tcW w:w="1600" w:type="dxa"/>
          </w:tcPr>
          <w:p w14:paraId="6BCC1A9C" w14:textId="77777777" w:rsidR="002667EF" w:rsidRPr="00947CC8" w:rsidRDefault="002667EF" w:rsidP="00C356CF">
            <w:pPr>
              <w:spacing w:after="0" w:line="240" w:lineRule="auto"/>
              <w:rPr>
                <w:rFonts w:asciiTheme="minorHAnsi" w:cstheme="minorHAnsi"/>
                <w:sz w:val="24"/>
                <w:szCs w:val="24"/>
              </w:rPr>
            </w:pPr>
            <w:r>
              <w:rPr>
                <w:rFonts w:asciiTheme="minorHAnsi" w:eastAsia="source sans 3" w:cstheme="minorHAnsi"/>
                <w:color w:val="000000"/>
                <w:sz w:val="24"/>
                <w:szCs w:val="24"/>
              </w:rPr>
              <w:t>Default gateway / next hop</w:t>
            </w:r>
          </w:p>
        </w:tc>
        <w:tc>
          <w:tcPr>
            <w:tcW w:w="1300" w:type="dxa"/>
          </w:tcPr>
          <w:p w14:paraId="1025D294" w14:textId="77777777" w:rsidR="002667EF" w:rsidRPr="00947CC8" w:rsidRDefault="002667EF" w:rsidP="00C356CF">
            <w:pPr>
              <w:spacing w:after="0" w:line="240" w:lineRule="auto"/>
              <w:rPr>
                <w:rFonts w:asciiTheme="minorHAnsi" w:cstheme="minorHAnsi"/>
                <w:sz w:val="24"/>
                <w:szCs w:val="24"/>
              </w:rPr>
            </w:pPr>
            <w:r>
              <w:rPr>
                <w:rFonts w:asciiTheme="minorHAnsi" w:eastAsia="source sans 3" w:cstheme="minorHAnsi"/>
                <w:color w:val="000000"/>
                <w:sz w:val="24"/>
                <w:szCs w:val="24"/>
              </w:rPr>
              <w:t>VLAN / subnet</w:t>
            </w:r>
          </w:p>
        </w:tc>
        <w:tc>
          <w:tcPr>
            <w:tcW w:w="1800" w:type="dxa"/>
          </w:tcPr>
          <w:p w14:paraId="160C2DA4" w14:textId="77777777" w:rsidR="002667EF" w:rsidRPr="00947CC8" w:rsidRDefault="002667EF" w:rsidP="00C356CF">
            <w:pPr>
              <w:spacing w:after="0" w:line="240" w:lineRule="auto"/>
              <w:rPr>
                <w:rFonts w:asciiTheme="minorHAnsi" w:cstheme="minorHAnsi"/>
                <w:sz w:val="24"/>
                <w:szCs w:val="24"/>
              </w:rPr>
            </w:pPr>
            <w:r>
              <w:rPr>
                <w:rFonts w:asciiTheme="minorHAnsi" w:eastAsia="source sans 3" w:cstheme="minorHAnsi"/>
                <w:color w:val="000000"/>
                <w:sz w:val="24"/>
                <w:szCs w:val="24"/>
              </w:rPr>
              <w:t>Purpose</w:t>
            </w:r>
          </w:p>
        </w:tc>
      </w:tr>
      <w:tr w:rsidR="002667EF" w:rsidRPr="00947CC8" w14:paraId="6EBF42ED" w14:textId="77777777" w:rsidTr="00C356CF">
        <w:trPr>
          <w:cantSplit/>
          <w:tblCellSpacing w:w="0" w:type="dxa"/>
          <w:jc w:val="center"/>
        </w:trPr>
        <w:tc>
          <w:tcPr>
            <w:tcW w:w="1500" w:type="dxa"/>
          </w:tcPr>
          <w:p w14:paraId="635E830E"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Mail server host (Wi-Fi/Ethernet)</w:t>
            </w:r>
          </w:p>
        </w:tc>
        <w:tc>
          <w:tcPr>
            <w:tcW w:w="1500" w:type="dxa"/>
          </w:tcPr>
          <w:p w14:paraId="3BD68A60"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192.168.1.10</w:t>
            </w:r>
          </w:p>
        </w:tc>
        <w:tc>
          <w:tcPr>
            <w:tcW w:w="1300" w:type="dxa"/>
          </w:tcPr>
          <w:p w14:paraId="308759FF"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/24 (255.255.255.0)</w:t>
            </w:r>
          </w:p>
        </w:tc>
        <w:tc>
          <w:tcPr>
            <w:tcW w:w="1600" w:type="dxa"/>
          </w:tcPr>
          <w:p w14:paraId="53944C4D"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192.168.1.1</w:t>
            </w:r>
            <w:r>
              <w:rPr>
                <w:rFonts w:asciiTheme="minorHAnsi" w:hAnsiTheme="minorHAnsi" w:cstheme="minorHAnsi"/>
                <w:color w:val="000000"/>
                <w:sz w:val="18"/>
                <w:szCs w:val="18"/>
              </w:rPr>
              <w:t xml:space="preserve"> (LAN router)</w:t>
            </w:r>
          </w:p>
        </w:tc>
        <w:tc>
          <w:tcPr>
            <w:tcW w:w="1300" w:type="dxa"/>
          </w:tcPr>
          <w:p w14:paraId="7B3FF671"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Single LAN subnet</w:t>
            </w:r>
          </w:p>
        </w:tc>
        <w:tc>
          <w:tcPr>
            <w:tcW w:w="1800" w:type="dxa"/>
          </w:tcPr>
          <w:p w14:paraId="5FDE5066"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Runs SMTP, POP3 and reference store</w:t>
            </w:r>
          </w:p>
        </w:tc>
      </w:tr>
      <w:tr w:rsidR="002667EF" w:rsidRPr="00947CC8" w14:paraId="4EEE92BC" w14:textId="77777777" w:rsidTr="00C356CF">
        <w:trPr>
          <w:cantSplit/>
          <w:tblCellSpacing w:w="0" w:type="dxa"/>
          <w:jc w:val="center"/>
        </w:trPr>
        <w:tc>
          <w:tcPr>
            <w:tcW w:w="1500" w:type="dxa"/>
          </w:tcPr>
          <w:p w14:paraId="3A777130"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Client host A (sender)</w:t>
            </w:r>
          </w:p>
        </w:tc>
        <w:tc>
          <w:tcPr>
            <w:tcW w:w="1500" w:type="dxa"/>
          </w:tcPr>
          <w:p w14:paraId="133E1848"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192.168.1.21</w:t>
            </w:r>
            <w:r>
              <w:rPr>
                <w:rFonts w:asciiTheme="minorHAnsi" w:hAnsiTheme="minorHAnsi" w:cstheme="minorHAnsi"/>
                <w:color w:val="000000"/>
                <w:sz w:val="18"/>
                <w:szCs w:val="18"/>
              </w:rPr>
              <w:t xml:space="preserve"> (DHCP)</w:t>
            </w:r>
          </w:p>
        </w:tc>
        <w:tc>
          <w:tcPr>
            <w:tcW w:w="1300" w:type="dxa"/>
          </w:tcPr>
          <w:p w14:paraId="50362D77"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/24</w:t>
            </w:r>
          </w:p>
        </w:tc>
        <w:tc>
          <w:tcPr>
            <w:tcW w:w="1600" w:type="dxa"/>
          </w:tcPr>
          <w:p w14:paraId="497B079F"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192.168.1.1</w:t>
            </w:r>
          </w:p>
        </w:tc>
        <w:tc>
          <w:tcPr>
            <w:tcW w:w="1300" w:type="dxa"/>
          </w:tcPr>
          <w:p w14:paraId="0FE02CFD"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Same subnet</w:t>
            </w:r>
          </w:p>
        </w:tc>
        <w:tc>
          <w:tcPr>
            <w:tcW w:w="1800" w:type="dxa"/>
          </w:tcPr>
          <w:p w14:paraId="262AB1AA"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Mail client</w:t>
            </w:r>
          </w:p>
        </w:tc>
      </w:tr>
      <w:tr w:rsidR="002667EF" w:rsidRPr="00947CC8" w14:paraId="62CB796D" w14:textId="77777777" w:rsidTr="00C356CF">
        <w:trPr>
          <w:cantSplit/>
          <w:tblCellSpacing w:w="0" w:type="dxa"/>
          <w:jc w:val="center"/>
        </w:trPr>
        <w:tc>
          <w:tcPr>
            <w:tcW w:w="1500" w:type="dxa"/>
          </w:tcPr>
          <w:p w14:paraId="3180172E"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Client host B (receiver)</w:t>
            </w:r>
          </w:p>
        </w:tc>
        <w:tc>
          <w:tcPr>
            <w:tcW w:w="1500" w:type="dxa"/>
          </w:tcPr>
          <w:p w14:paraId="1A06143C"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192.168.1.22</w:t>
            </w:r>
            <w:r>
              <w:rPr>
                <w:rFonts w:asciiTheme="minorHAnsi" w:hAnsiTheme="minorHAnsi" w:cstheme="minorHAnsi"/>
                <w:color w:val="000000"/>
                <w:sz w:val="18"/>
                <w:szCs w:val="18"/>
              </w:rPr>
              <w:t xml:space="preserve"> (DHCP)</w:t>
            </w:r>
          </w:p>
        </w:tc>
        <w:tc>
          <w:tcPr>
            <w:tcW w:w="1300" w:type="dxa"/>
          </w:tcPr>
          <w:p w14:paraId="7642F113"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/24</w:t>
            </w:r>
          </w:p>
        </w:tc>
        <w:tc>
          <w:tcPr>
            <w:tcW w:w="1600" w:type="dxa"/>
          </w:tcPr>
          <w:p w14:paraId="01275759"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192.168.1.1</w:t>
            </w:r>
          </w:p>
        </w:tc>
        <w:tc>
          <w:tcPr>
            <w:tcW w:w="1300" w:type="dxa"/>
          </w:tcPr>
          <w:p w14:paraId="5D4EA51B"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Same subnet</w:t>
            </w:r>
          </w:p>
        </w:tc>
        <w:tc>
          <w:tcPr>
            <w:tcW w:w="1800" w:type="dxa"/>
          </w:tcPr>
          <w:p w14:paraId="2D20EA5B"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Mail client</w:t>
            </w:r>
          </w:p>
        </w:tc>
      </w:tr>
      <w:tr w:rsidR="002667EF" w:rsidRPr="00947CC8" w14:paraId="62CB796D" w14:textId="77777777" w:rsidTr="00C356CF">
        <w:trPr>
          <w:cantSplit/>
          <w:tblCellSpacing w:w="0" w:type="dxa"/>
          <w:jc w:val="center"/>
        </w:trPr>
        <w:tc>
          <w:tcPr>
            <w:tcW w:w="1500" w:type="dxa"/>
          </w:tcPr>
          <w:p w14:paraId="3180172E"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Loopback (single-host test)</w:t>
            </w:r>
          </w:p>
        </w:tc>
        <w:tc>
          <w:tcPr>
            <w:tcW w:w="1500" w:type="dxa"/>
          </w:tcPr>
          <w:p w14:paraId="1A06143C"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127.0.0.1</w:t>
            </w:r>
          </w:p>
        </w:tc>
        <w:tc>
          <w:tcPr>
            <w:tcW w:w="1300" w:type="dxa"/>
          </w:tcPr>
          <w:p w14:paraId="7642F113"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/8</w:t>
            </w:r>
          </w:p>
        </w:tc>
        <w:tc>
          <w:tcPr>
            <w:tcW w:w="1600" w:type="dxa"/>
          </w:tcPr>
          <w:p w14:paraId="01275759"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w:t>
            </w:r>
          </w:p>
        </w:tc>
        <w:tc>
          <w:tcPr>
            <w:tcW w:w="1300" w:type="dxa"/>
          </w:tcPr>
          <w:p w14:paraId="5D4EA51B"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w:t>
            </w:r>
          </w:p>
        </w:tc>
        <w:tc>
          <w:tcPr>
            <w:tcW w:w="1800" w:type="dxa"/>
          </w:tcPr>
          <w:p w14:paraId="2D20EA5B"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All roles on one machine</w:t>
            </w:r>
          </w:p>
        </w:tc>
      </w:tr>
    </w:tbl>
    <w:p w14:paraId="5DD0CB71" w14:textId="77777777" w:rsidR="002667EF" w:rsidRPr="00947CC8" w:rsidRDefault="002667EF" w:rsidP="002667EF">
      <w:pPr>
        <w:spacing w:before="315" w:after="105" w:line="360" w:lineRule="auto"/>
        <w:ind w:left="-30"/>
        <w:rPr>
          <w:rFonts w:asciiTheme="minorHAnsi" w:cstheme="minorHAnsi"/>
          <w:sz w:val="24"/>
          <w:szCs w:val="24"/>
        </w:rPr>
      </w:pPr>
      <w:bookmarkStart w:id="9" w:name="b_port_and_service_table_for_smtp_a471fe"/>
      <w:r>
        <w:rPr>
          <w:rFonts w:asciiTheme="minorHAnsi" w:eastAsia="source serif 4" w:cstheme="minorHAnsi"/>
          <w:b/>
          <w:color w:val="000000"/>
          <w:sz w:val="24"/>
          <w:szCs w:val="24"/>
        </w:rPr>
        <w:t>B. Port and Service Table — for SMTP, POP3, HTTP, FTP, Telnet, or socket projects</w:t>
      </w:r>
      <w:bookmarkEnd w:id="9"/>
    </w:p>
    <w:tbl>
      <w:tblPr>
        <w:tblStyle w:val="NormalGrid"/>
        <w:tblW w:w="9000" w:type="dxa"/>
        <w:jc w:val="center"/>
        <w:tblCellSpacing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550"/>
        <w:gridCol w:w="1450"/>
        <w:gridCol w:w="850"/>
        <w:gridCol w:w="1100"/>
        <w:gridCol w:w="2250"/>
        <w:gridCol w:w="1800"/>
      </w:tblGrid>
      <w:tr w:rsidR="002667EF" w:rsidRPr="00947CC8" w14:paraId="5B888C46" w14:textId="77777777" w:rsidTr="00C356CF">
        <w:trPr>
          <w:cantSplit/>
          <w:tblCellSpacing w:w="0" w:type="dxa"/>
          <w:jc w:val="center"/>
        </w:trPr>
        <w:tc>
          <w:tcPr>
            <w:tcW w:w="1550" w:type="dxa"/>
          </w:tcPr>
          <w:p w14:paraId="2E19874B" w14:textId="77777777" w:rsidR="002667EF" w:rsidRPr="00947CC8" w:rsidRDefault="002667EF" w:rsidP="0090203A">
            <w:pPr>
              <w:spacing w:line="360" w:lineRule="auto"/>
              <w:rPr>
                <w:rFonts w:asciiTheme="minorHAnsi" w:cstheme="minorHAnsi"/>
                <w:sz w:val="24"/>
                <w:szCs w:val="24"/>
              </w:rPr>
            </w:pPr>
            <w:r>
              <w:rPr>
                <w:rFonts w:asciiTheme="minorHAnsi" w:eastAsia="source sans 3" w:cstheme="minorHAnsi"/>
                <w:color w:val="000000"/>
                <w:sz w:val="24"/>
                <w:szCs w:val="24"/>
              </w:rPr>
              <w:t>Component</w:t>
            </w:r>
          </w:p>
        </w:tc>
        <w:tc>
          <w:tcPr>
            <w:tcW w:w="1450" w:type="dxa"/>
          </w:tcPr>
          <w:p w14:paraId="24680889" w14:textId="77777777" w:rsidR="002667EF" w:rsidRPr="00947CC8" w:rsidRDefault="002667EF" w:rsidP="0090203A">
            <w:pPr>
              <w:spacing w:line="360" w:lineRule="auto"/>
              <w:rPr>
                <w:rFonts w:asciiTheme="minorHAnsi" w:cstheme="minorHAnsi"/>
                <w:sz w:val="24"/>
                <w:szCs w:val="24"/>
              </w:rPr>
            </w:pPr>
            <w:r>
              <w:rPr>
                <w:rFonts w:asciiTheme="minorHAnsi" w:eastAsia="source sans 3" w:cstheme="minorHAnsi"/>
                <w:color w:val="000000"/>
                <w:sz w:val="24"/>
                <w:szCs w:val="24"/>
              </w:rPr>
              <w:t>IP / hostname</w:t>
            </w:r>
          </w:p>
        </w:tc>
        <w:tc>
          <w:tcPr>
            <w:tcW w:w="850" w:type="dxa"/>
          </w:tcPr>
          <w:p w14:paraId="461C43C4" w14:textId="77777777" w:rsidR="002667EF" w:rsidRPr="00947CC8" w:rsidRDefault="002667EF" w:rsidP="0090203A">
            <w:pPr>
              <w:spacing w:line="360" w:lineRule="auto"/>
              <w:rPr>
                <w:rFonts w:asciiTheme="minorHAnsi" w:cstheme="minorHAnsi"/>
                <w:sz w:val="24"/>
                <w:szCs w:val="24"/>
              </w:rPr>
            </w:pPr>
            <w:r>
              <w:rPr>
                <w:rFonts w:asciiTheme="minorHAnsi" w:eastAsia="source sans 3" w:cstheme="minorHAnsi"/>
                <w:color w:val="000000"/>
                <w:sz w:val="24"/>
                <w:szCs w:val="24"/>
              </w:rPr>
              <w:t>Transport</w:t>
            </w:r>
          </w:p>
        </w:tc>
        <w:tc>
          <w:tcPr>
            <w:tcW w:w="1100" w:type="dxa"/>
          </w:tcPr>
          <w:p w14:paraId="4560816E" w14:textId="77777777" w:rsidR="002667EF" w:rsidRPr="00947CC8" w:rsidRDefault="002667EF" w:rsidP="0090203A">
            <w:pPr>
              <w:spacing w:line="360" w:lineRule="auto"/>
              <w:jc w:val="right"/>
              <w:rPr>
                <w:rFonts w:asciiTheme="minorHAnsi" w:cstheme="minorHAnsi"/>
                <w:sz w:val="24"/>
                <w:szCs w:val="24"/>
              </w:rPr>
            </w:pPr>
            <w:r>
              <w:rPr>
                <w:rFonts w:asciiTheme="minorHAnsi" w:eastAsia="source sans 3" w:cstheme="minorHAnsi"/>
                <w:color w:val="000000"/>
                <w:sz w:val="24"/>
                <w:szCs w:val="24"/>
              </w:rPr>
              <w:t>Port</w:t>
            </w:r>
          </w:p>
        </w:tc>
        <w:tc>
          <w:tcPr>
            <w:tcW w:w="2250" w:type="dxa"/>
          </w:tcPr>
          <w:p w14:paraId="225240E3" w14:textId="64932DAC" w:rsidR="002667EF" w:rsidRPr="00947CC8" w:rsidRDefault="00C356CF" w:rsidP="0090203A">
            <w:pPr>
              <w:spacing w:line="360" w:lineRule="auto"/>
              <w:rPr>
                <w:rFonts w:asciiTheme="minorHAnsi" w:cstheme="minorHAnsi"/>
                <w:sz w:val="24"/>
                <w:szCs w:val="24"/>
              </w:rPr>
            </w:pPr>
            <w:r>
              <w:rPr>
                <w:rFonts w:asciiTheme="minorHAnsi" w:eastAsia="source sans 3" w:cstheme="minorHAnsi"/>
                <w:color w:val="000000"/>
                <w:sz w:val="24"/>
                <w:szCs w:val="24"/>
              </w:rPr>
              <w:t>Service/command</w:t>
            </w:r>
          </w:p>
        </w:tc>
        <w:tc>
          <w:tcPr>
            <w:tcW w:w="1800" w:type="dxa"/>
          </w:tcPr>
          <w:p w14:paraId="48901BD5" w14:textId="77777777" w:rsidR="002667EF" w:rsidRPr="00947CC8" w:rsidRDefault="002667EF" w:rsidP="0090203A">
            <w:pPr>
              <w:spacing w:line="360" w:lineRule="auto"/>
              <w:rPr>
                <w:rFonts w:asciiTheme="minorHAnsi" w:cstheme="minorHAnsi"/>
                <w:sz w:val="24"/>
                <w:szCs w:val="24"/>
              </w:rPr>
            </w:pPr>
            <w:r>
              <w:rPr>
                <w:rFonts w:asciiTheme="minorHAnsi" w:eastAsia="source sans 3" w:cstheme="minorHAnsi"/>
                <w:color w:val="000000"/>
                <w:sz w:val="24"/>
                <w:szCs w:val="24"/>
              </w:rPr>
              <w:t>Purpose</w:t>
            </w:r>
          </w:p>
        </w:tc>
      </w:tr>
      <w:tr w:rsidR="002667EF" w:rsidRPr="00947CC8" w14:paraId="01640428" w14:textId="77777777" w:rsidTr="00C356CF">
        <w:trPr>
          <w:cantSplit/>
          <w:tblCellSpacing w:w="0" w:type="dxa"/>
          <w:jc w:val="center"/>
        </w:trPr>
        <w:tc>
          <w:tcPr>
            <w:tcW w:w="1550" w:type="dxa"/>
          </w:tcPr>
          <w:p w14:paraId="207A47BA"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SMTP server</w:t>
            </w:r>
          </w:p>
        </w:tc>
        <w:tc>
          <w:tcPr>
            <w:tcW w:w="1450" w:type="dxa"/>
          </w:tcPr>
          <w:p w14:paraId="0E1E6C70"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Server IP / 127.0.0.1</w:t>
            </w:r>
          </w:p>
        </w:tc>
        <w:tc>
          <w:tcPr>
            <w:tcW w:w="850" w:type="dxa"/>
          </w:tcPr>
          <w:p w14:paraId="4032AB33"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TCP</w:t>
            </w:r>
          </w:p>
        </w:tc>
        <w:tc>
          <w:tcPr>
            <w:tcW w:w="1100" w:type="dxa"/>
          </w:tcPr>
          <w:p w14:paraId="72DEAB4D"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2525</w:t>
            </w:r>
          </w:p>
        </w:tc>
        <w:tc>
          <w:tcPr>
            <w:tcW w:w="2250" w:type="dxa"/>
          </w:tcPr>
          <w:p w14:paraId="635E98C4"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EHLO, MAIL FROM, RCPT TO, DATA, QUIT</w:t>
            </w:r>
          </w:p>
        </w:tc>
        <w:tc>
          <w:tcPr>
            <w:tcW w:w="1800" w:type="dxa"/>
          </w:tcPr>
          <w:p w14:paraId="3F177158"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Accept and store outgoing mail</w:t>
            </w:r>
          </w:p>
        </w:tc>
      </w:tr>
      <w:tr w:rsidR="002667EF" w:rsidRPr="00947CC8" w14:paraId="63324A5B" w14:textId="77777777" w:rsidTr="00C356CF">
        <w:trPr>
          <w:cantSplit/>
          <w:tblCellSpacing w:w="0" w:type="dxa"/>
          <w:jc w:val="center"/>
        </w:trPr>
        <w:tc>
          <w:tcPr>
            <w:tcW w:w="1550" w:type="dxa"/>
          </w:tcPr>
          <w:p w14:paraId="75001512"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POP3 server</w:t>
            </w:r>
          </w:p>
        </w:tc>
        <w:tc>
          <w:tcPr>
            <w:tcW w:w="1450" w:type="dxa"/>
          </w:tcPr>
          <w:p w14:paraId="1F3549A1"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Server IP / 127.0.0.1</w:t>
            </w:r>
          </w:p>
        </w:tc>
        <w:tc>
          <w:tcPr>
            <w:tcW w:w="850" w:type="dxa"/>
          </w:tcPr>
          <w:p w14:paraId="5A566EB1"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TCP</w:t>
            </w:r>
          </w:p>
        </w:tc>
        <w:tc>
          <w:tcPr>
            <w:tcW w:w="1100" w:type="dxa"/>
          </w:tcPr>
          <w:p w14:paraId="40E167E6"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1110</w:t>
            </w:r>
          </w:p>
        </w:tc>
        <w:tc>
          <w:tcPr>
            <w:tcW w:w="2250" w:type="dxa"/>
          </w:tcPr>
          <w:p w14:paraId="225BB61A"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USER, PASS, STAT, LIST, RETR, DELE, QUIT</w:t>
            </w:r>
          </w:p>
        </w:tc>
        <w:tc>
          <w:tcPr>
            <w:tcW w:w="1800" w:type="dxa"/>
          </w:tcPr>
          <w:p w14:paraId="3365CB3A"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Mailbox retrieval</w:t>
            </w:r>
          </w:p>
        </w:tc>
      </w:tr>
      <w:tr w:rsidR="002667EF" w:rsidRPr="00947CC8" w14:paraId="78039BF2" w14:textId="77777777" w:rsidTr="00C356CF">
        <w:trPr>
          <w:cantSplit/>
          <w:tblCellSpacing w:w="0" w:type="dxa"/>
          <w:jc w:val="center"/>
        </w:trPr>
        <w:tc>
          <w:tcPr>
            <w:tcW w:w="1550" w:type="dxa"/>
          </w:tcPr>
          <w:p w14:paraId="1B5B808B"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Reference store</w:t>
            </w:r>
          </w:p>
        </w:tc>
        <w:tc>
          <w:tcPr>
            <w:tcW w:w="1450" w:type="dxa"/>
          </w:tcPr>
          <w:p w14:paraId="205F1529"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Server IP / 127.0.0.1</w:t>
            </w:r>
          </w:p>
        </w:tc>
        <w:tc>
          <w:tcPr>
            <w:tcW w:w="850" w:type="dxa"/>
          </w:tcPr>
          <w:p w14:paraId="7ABB965D"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TCP</w:t>
            </w:r>
          </w:p>
        </w:tc>
        <w:tc>
          <w:tcPr>
            <w:tcW w:w="1100" w:type="dxa"/>
          </w:tcPr>
          <w:p w14:paraId="09847123"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8000</w:t>
            </w:r>
          </w:p>
        </w:tc>
        <w:tc>
          <w:tcPr>
            <w:tcW w:w="2250" w:type="dxa"/>
          </w:tcPr>
          <w:p w14:paraId="38F50F3A"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HTTP PUT / GET /ref/&lt;id&gt;</w:t>
            </w:r>
          </w:p>
        </w:tc>
        <w:tc>
          <w:tcPr>
            <w:tcW w:w="1800" w:type="dxa"/>
          </w:tcPr>
          <w:p w14:paraId="2C55F0CC"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Upload and download 1–10 MB files</w:t>
            </w:r>
          </w:p>
        </w:tc>
      </w:tr>
      <w:tr w:rsidR="002667EF" w:rsidRPr="00947CC8" w14:paraId="78039BF2" w14:textId="77777777" w:rsidTr="00C356CF">
        <w:trPr>
          <w:cantSplit/>
          <w:tblCellSpacing w:w="0" w:type="dxa"/>
          <w:jc w:val="center"/>
        </w:trPr>
        <w:tc>
          <w:tcPr>
            <w:tcW w:w="1550" w:type="dxa"/>
          </w:tcPr>
          <w:p w14:paraId="1B5B808B"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Mail client</w:t>
            </w:r>
          </w:p>
        </w:tc>
        <w:tc>
          <w:tcPr>
            <w:tcW w:w="1450" w:type="dxa"/>
          </w:tcPr>
          <w:p w14:paraId="205F1529"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Client IP</w:t>
            </w:r>
          </w:p>
        </w:tc>
        <w:tc>
          <w:tcPr>
            <w:tcW w:w="850" w:type="dxa"/>
          </w:tcPr>
          <w:p w14:paraId="7ABB965D"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TCP</w:t>
            </w:r>
          </w:p>
        </w:tc>
        <w:tc>
          <w:tcPr>
            <w:tcW w:w="1100" w:type="dxa"/>
          </w:tcPr>
          <w:p w14:paraId="09847123"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Ephemeral (OS-assigned)</w:t>
            </w:r>
          </w:p>
        </w:tc>
        <w:tc>
          <w:tcPr>
            <w:tcW w:w="2250" w:type="dxa"/>
          </w:tcPr>
          <w:p w14:paraId="38F50F3A"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w:t>
            </w:r>
          </w:p>
        </w:tc>
        <w:tc>
          <w:tcPr>
            <w:tcW w:w="1800" w:type="dxa"/>
          </w:tcPr>
          <w:p w14:paraId="2C55F0CC"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18"/>
                <w:szCs w:val="18"/>
              </w:rPr>
              <w:t xml:space="preserve">Opens SMTP, POP3 and HTTP connections</w:t>
            </w:r>
          </w:p>
        </w:tc>
      </w:tr>
    </w:tbl>
    <w:p w14:paraId="3D828AF3" w14:textId="77777777" w:rsidR="002667EF" w:rsidRPr="00947CC8" w:rsidRDefault="002667EF" w:rsidP="002667EF">
      <w:pPr>
        <w:rPr>
          <w:rFonts w:asciiTheme="minorHAnsi" w:cstheme="minorHAnsi"/>
          <w:sz w:val="24"/>
          <w:szCs w:val="24"/>
        </w:rPr>
      </w:pPr>
    </w:p>
    <w:p w14:paraId="541965D1" w14:textId="77777777" w:rsidR="002667EF" w:rsidRPr="00947CC8" w:rsidRDefault="002667EF" w:rsidP="002667EF">
      <w:pPr>
        <w:spacing w:before="315" w:after="105" w:line="360" w:lineRule="auto"/>
        <w:ind w:left="-30"/>
        <w:rPr>
          <w:rFonts w:asciiTheme="minorHAnsi" w:cstheme="minorHAnsi"/>
          <w:sz w:val="24"/>
          <w:szCs w:val="24"/>
        </w:rPr>
      </w:pPr>
      <w:bookmarkStart w:id="10" w:name="c_firewall_rule_table_for_firewal_589791"/>
      <w:r>
        <w:rPr>
          <w:rFonts w:asciiTheme="minorHAnsi" w:eastAsia="source serif 4" w:cstheme="minorHAnsi"/>
          <w:b/>
          <w:color w:val="000000"/>
          <w:sz w:val="24"/>
          <w:szCs w:val="24"/>
        </w:rPr>
        <w:t>C. Firewall Rule Table — for firewall projects</w:t>
      </w:r>
      <w:bookmarkEnd w:id="10"/>
    </w:p>
    <w:tbl>
      <w:tblPr>
        <w:tblStyle w:val="NormalGrid"/>
        <w:tblW w:w="0" w:type="auto"/>
        <w:jc w:val="center"/>
        <w:tblCellSpacing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74"/>
        <w:gridCol w:w="1048"/>
        <w:gridCol w:w="1506"/>
        <w:gridCol w:w="1205"/>
        <w:gridCol w:w="795"/>
        <w:gridCol w:w="1522"/>
        <w:gridCol w:w="1757"/>
      </w:tblGrid>
      <w:tr w:rsidR="002667EF" w:rsidRPr="00947CC8" w14:paraId="498DF902" w14:textId="77777777" w:rsidTr="00C356CF">
        <w:trPr>
          <w:cantSplit/>
          <w:tblCellSpacing w:w="0" w:type="dxa"/>
          <w:jc w:val="center"/>
        </w:trPr>
        <w:tc>
          <w:tcPr>
            <w:tcW w:w="0" w:type="auto"/>
          </w:tcPr>
          <w:p w14:paraId="6D63DF16" w14:textId="77777777" w:rsidR="002667EF" w:rsidRPr="00947CC8" w:rsidRDefault="002667EF" w:rsidP="00C356CF">
            <w:pPr>
              <w:spacing w:after="0" w:line="240" w:lineRule="auto"/>
              <w:rPr>
                <w:rFonts w:asciiTheme="minorHAnsi" w:cstheme="minorHAnsi"/>
                <w:sz w:val="24"/>
                <w:szCs w:val="24"/>
              </w:rPr>
            </w:pPr>
            <w:r>
              <w:rPr>
                <w:rFonts w:asciiTheme="minorHAnsi" w:eastAsia="source sans 3" w:cstheme="minorHAnsi"/>
                <w:color w:val="000000"/>
                <w:sz w:val="24"/>
                <w:szCs w:val="24"/>
              </w:rPr>
              <w:t>Rule ID</w:t>
            </w:r>
          </w:p>
        </w:tc>
        <w:tc>
          <w:tcPr>
            <w:tcW w:w="0" w:type="auto"/>
          </w:tcPr>
          <w:p w14:paraId="2B7238DE" w14:textId="77777777" w:rsidR="002667EF" w:rsidRPr="00947CC8" w:rsidRDefault="002667EF" w:rsidP="00C356CF">
            <w:pPr>
              <w:spacing w:after="0" w:line="240" w:lineRule="auto"/>
              <w:rPr>
                <w:rFonts w:asciiTheme="minorHAnsi" w:cstheme="minorHAnsi"/>
                <w:sz w:val="24"/>
                <w:szCs w:val="24"/>
              </w:rPr>
            </w:pPr>
            <w:r>
              <w:rPr>
                <w:rFonts w:asciiTheme="minorHAnsi" w:eastAsia="source sans 3" w:cstheme="minorHAnsi"/>
                <w:color w:val="000000"/>
                <w:sz w:val="24"/>
                <w:szCs w:val="24"/>
              </w:rPr>
              <w:t>Source</w:t>
            </w:r>
          </w:p>
        </w:tc>
        <w:tc>
          <w:tcPr>
            <w:tcW w:w="0" w:type="auto"/>
          </w:tcPr>
          <w:p w14:paraId="57FC6973" w14:textId="77777777" w:rsidR="002667EF" w:rsidRPr="00947CC8" w:rsidRDefault="002667EF" w:rsidP="00C356CF">
            <w:pPr>
              <w:spacing w:after="0" w:line="240" w:lineRule="auto"/>
              <w:rPr>
                <w:rFonts w:asciiTheme="minorHAnsi" w:cstheme="minorHAnsi"/>
                <w:sz w:val="24"/>
                <w:szCs w:val="24"/>
              </w:rPr>
            </w:pPr>
            <w:r>
              <w:rPr>
                <w:rFonts w:asciiTheme="minorHAnsi" w:eastAsia="source sans 3" w:cstheme="minorHAnsi"/>
                <w:color w:val="000000"/>
                <w:sz w:val="24"/>
                <w:szCs w:val="24"/>
              </w:rPr>
              <w:t>Destination</w:t>
            </w:r>
          </w:p>
        </w:tc>
        <w:tc>
          <w:tcPr>
            <w:tcW w:w="0" w:type="auto"/>
          </w:tcPr>
          <w:p w14:paraId="09664197" w14:textId="77777777" w:rsidR="002667EF" w:rsidRPr="00947CC8" w:rsidRDefault="002667EF" w:rsidP="00C356CF">
            <w:pPr>
              <w:spacing w:after="0" w:line="240" w:lineRule="auto"/>
              <w:rPr>
                <w:rFonts w:asciiTheme="minorHAnsi" w:cstheme="minorHAnsi"/>
                <w:sz w:val="24"/>
                <w:szCs w:val="24"/>
              </w:rPr>
            </w:pPr>
            <w:r>
              <w:rPr>
                <w:rFonts w:asciiTheme="minorHAnsi" w:eastAsia="source sans 3" w:cstheme="minorHAnsi"/>
                <w:color w:val="000000"/>
                <w:sz w:val="24"/>
                <w:szCs w:val="24"/>
              </w:rPr>
              <w:t>Protocol</w:t>
            </w:r>
          </w:p>
        </w:tc>
        <w:tc>
          <w:tcPr>
            <w:tcW w:w="0" w:type="auto"/>
          </w:tcPr>
          <w:p w14:paraId="32EEE50B" w14:textId="77777777" w:rsidR="002667EF" w:rsidRPr="00947CC8" w:rsidRDefault="002667EF" w:rsidP="00C356CF">
            <w:pPr>
              <w:spacing w:after="0" w:line="240" w:lineRule="auto"/>
              <w:jc w:val="right"/>
              <w:rPr>
                <w:rFonts w:asciiTheme="minorHAnsi" w:cstheme="minorHAnsi"/>
                <w:sz w:val="24"/>
                <w:szCs w:val="24"/>
              </w:rPr>
            </w:pPr>
            <w:r>
              <w:rPr>
                <w:rFonts w:asciiTheme="minorHAnsi" w:eastAsia="source sans 3" w:cstheme="minorHAnsi"/>
                <w:color w:val="000000"/>
                <w:sz w:val="24"/>
                <w:szCs w:val="24"/>
              </w:rPr>
              <w:t>Port</w:t>
            </w:r>
          </w:p>
        </w:tc>
        <w:tc>
          <w:tcPr>
            <w:tcW w:w="0" w:type="auto"/>
          </w:tcPr>
          <w:p w14:paraId="11D5B0C3" w14:textId="77777777" w:rsidR="002667EF" w:rsidRPr="00947CC8" w:rsidRDefault="002667EF" w:rsidP="00C356CF">
            <w:pPr>
              <w:spacing w:after="0" w:line="240" w:lineRule="auto"/>
              <w:rPr>
                <w:rFonts w:asciiTheme="minorHAnsi" w:cstheme="minorHAnsi"/>
                <w:sz w:val="24"/>
                <w:szCs w:val="24"/>
              </w:rPr>
            </w:pPr>
            <w:r>
              <w:rPr>
                <w:rFonts w:asciiTheme="minorHAnsi" w:eastAsia="source sans 3" w:cstheme="minorHAnsi"/>
                <w:color w:val="000000"/>
                <w:sz w:val="24"/>
                <w:szCs w:val="24"/>
              </w:rPr>
              <w:t>Action</w:t>
            </w:r>
          </w:p>
        </w:tc>
        <w:tc>
          <w:tcPr>
            <w:tcW w:w="0" w:type="auto"/>
          </w:tcPr>
          <w:p w14:paraId="4DEAF38B" w14:textId="72A3F93B" w:rsidR="002667EF" w:rsidRPr="00947CC8" w:rsidRDefault="00C356CF" w:rsidP="00C356CF">
            <w:pPr>
              <w:spacing w:after="0" w:line="240" w:lineRule="auto"/>
              <w:rPr>
                <w:rFonts w:asciiTheme="minorHAnsi" w:cstheme="minorHAnsi"/>
                <w:sz w:val="24"/>
                <w:szCs w:val="24"/>
              </w:rPr>
            </w:pPr>
            <w:r>
              <w:rPr>
                <w:rFonts w:asciiTheme="minorHAnsi" w:eastAsia="source sans 3" w:cstheme="minorHAnsi"/>
                <w:color w:val="000000"/>
                <w:sz w:val="24"/>
                <w:szCs w:val="24"/>
              </w:rPr>
              <w:t>Reason/policy</w:t>
            </w:r>
          </w:p>
        </w:tc>
      </w:tr>
      <w:tr w:rsidR="002667EF" w:rsidRPr="00947CC8" w14:paraId="4447057F" w14:textId="77777777" w:rsidTr="00C356CF">
        <w:trPr>
          <w:cantSplit/>
          <w:tblCellSpacing w:w="0" w:type="dxa"/>
          <w:jc w:val="center"/>
        </w:trPr>
        <w:tc>
          <w:tcPr>
            <w:tcW w:w="0" w:type="auto"/>
          </w:tcPr>
          <w:p w14:paraId="66968F93"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w:t>
            </w:r>
          </w:p>
        </w:tc>
        <w:tc>
          <w:tcPr>
            <w:tcW w:w="0" w:type="auto"/>
          </w:tcPr>
          <w:p w14:paraId="390EF00A"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N/A</w:t>
            </w:r>
          </w:p>
        </w:tc>
        <w:tc>
          <w:tcPr>
            <w:tcW w:w="0" w:type="auto"/>
          </w:tcPr>
          <w:p w14:paraId="0D1B9038"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N/A</w:t>
            </w:r>
          </w:p>
        </w:tc>
        <w:tc>
          <w:tcPr>
            <w:tcW w:w="0" w:type="auto"/>
          </w:tcPr>
          <w:p w14:paraId="75786CFD"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N/A</w:t>
            </w:r>
          </w:p>
        </w:tc>
        <w:tc>
          <w:tcPr>
            <w:tcW w:w="0" w:type="auto"/>
          </w:tcPr>
          <w:p w14:paraId="27FA0C0A"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N/A</w:t>
            </w:r>
          </w:p>
        </w:tc>
        <w:tc>
          <w:tcPr>
            <w:tcW w:w="0" w:type="auto"/>
          </w:tcPr>
          <w:p w14:paraId="3EACA54A" w14:textId="48020B33"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N/A</w:t>
            </w:r>
          </w:p>
        </w:tc>
        <w:tc>
          <w:tcPr>
            <w:tcW w:w="0" w:type="auto"/>
          </w:tcPr>
          <w:p w14:paraId="004DD091" w14:textId="77777777" w:rsidR="002667EF" w:rsidRPr="00947CC8" w:rsidRDefault="002667EF" w:rsidP="00C356CF">
            <w:pPr>
              <w:spacing w:after="0" w:line="264" w:lineRule="auto" w:before="0"/>
              <w:rPr>
                <w:rFonts w:asciiTheme="minorHAnsi" w:cstheme="minorHAnsi"/>
                <w:sz w:val="24"/>
                <w:szCs w:val="24"/>
              </w:rPr>
            </w:pPr>
            <w:r>
              <w:rPr>
                <w:rFonts w:asciiTheme="minorHAnsi" w:hAnsiTheme="minorHAnsi" w:cstheme="minorHAnsi"/>
                <w:color w:val="000000"/>
                <w:sz w:val="18"/>
                <w:szCs w:val="18"/>
              </w:rPr>
              <w:t xml:space="preserve">Not applicable: no firewall in this project</w:t>
            </w:r>
          </w:p>
        </w:tc>
      </w:tr>
      <w:tr w:rsidR="002667EF" w:rsidRPr="00947CC8" w14:paraId="4BDA92F1" w14:textId="77777777" w:rsidTr="00C356CF">
        <w:trPr>
          <w:cantSplit/>
          <w:tblCellSpacing w:w="0" w:type="dxa"/>
          <w:jc w:val="center"/>
        </w:trPr>
        <w:tc>
          <w:tcPr>
            <w:tcW w:w="0" w:type="auto"/>
          </w:tcPr>
          <w:p w14:paraId="73AAA32A" w14:textId="77777777" w:rsidR="002667EF" w:rsidRPr="00947CC8" w:rsidRDefault="002667EF" w:rsidP="00C356CF">
            <w:pPr>
              <w:spacing w:after="0" w:line="264" w:lineRule="auto" w:before="0"/>
              <w:rPr>
                <w:rFonts w:asciiTheme="minorHAnsi" w:cstheme="minorHAnsi"/>
                <w:sz w:val="24"/>
                <w:szCs w:val="24"/>
              </w:rPr>
            </w:pPr>
          </w:p>
        </w:tc>
        <w:tc>
          <w:tcPr>
            <w:tcW w:w="0" w:type="auto"/>
          </w:tcPr>
          <w:p w14:paraId="74427C2A" w14:textId="77777777" w:rsidR="002667EF" w:rsidRPr="00947CC8" w:rsidRDefault="002667EF" w:rsidP="00C356CF">
            <w:pPr>
              <w:spacing w:after="0" w:line="264" w:lineRule="auto" w:before="0"/>
              <w:rPr>
                <w:rFonts w:asciiTheme="minorHAnsi" w:cstheme="minorHAnsi"/>
                <w:sz w:val="24"/>
                <w:szCs w:val="24"/>
              </w:rPr>
            </w:pPr>
          </w:p>
        </w:tc>
        <w:tc>
          <w:tcPr>
            <w:tcW w:w="0" w:type="auto"/>
          </w:tcPr>
          <w:p w14:paraId="35A2457A" w14:textId="77777777" w:rsidR="002667EF" w:rsidRPr="00947CC8" w:rsidRDefault="002667EF" w:rsidP="00C356CF">
            <w:pPr>
              <w:spacing w:after="0" w:line="264" w:lineRule="auto" w:before="0"/>
              <w:rPr>
                <w:rFonts w:asciiTheme="minorHAnsi" w:cstheme="minorHAnsi"/>
                <w:sz w:val="24"/>
                <w:szCs w:val="24"/>
              </w:rPr>
            </w:pPr>
          </w:p>
        </w:tc>
        <w:tc>
          <w:tcPr>
            <w:tcW w:w="0" w:type="auto"/>
          </w:tcPr>
          <w:p w14:paraId="2D503AA7" w14:textId="77777777" w:rsidR="002667EF" w:rsidRPr="00947CC8" w:rsidRDefault="002667EF" w:rsidP="00C356CF">
            <w:pPr>
              <w:spacing w:after="0" w:line="264" w:lineRule="auto" w:before="0"/>
              <w:rPr>
                <w:rFonts w:asciiTheme="minorHAnsi" w:cstheme="minorHAnsi"/>
                <w:sz w:val="24"/>
                <w:szCs w:val="24"/>
              </w:rPr>
            </w:pPr>
          </w:p>
        </w:tc>
        <w:tc>
          <w:tcPr>
            <w:tcW w:w="0" w:type="auto"/>
          </w:tcPr>
          <w:p w14:paraId="79E6F0A1" w14:textId="77777777" w:rsidR="002667EF" w:rsidRPr="00947CC8" w:rsidRDefault="002667EF" w:rsidP="00C356CF">
            <w:pPr>
              <w:spacing w:after="0" w:line="264" w:lineRule="auto" w:before="0"/>
              <w:rPr>
                <w:rFonts w:asciiTheme="minorHAnsi" w:cstheme="minorHAnsi"/>
                <w:sz w:val="24"/>
                <w:szCs w:val="24"/>
              </w:rPr>
            </w:pPr>
          </w:p>
        </w:tc>
        <w:tc>
          <w:tcPr>
            <w:tcW w:w="0" w:type="auto"/>
          </w:tcPr>
          <w:p w14:paraId="2BAA5A22" w14:textId="11747EF1" w:rsidR="002667EF" w:rsidRPr="00947CC8" w:rsidRDefault="002667EF" w:rsidP="00C356CF">
            <w:pPr>
              <w:spacing w:after="0" w:line="264" w:lineRule="auto" w:before="0"/>
              <w:rPr>
                <w:rFonts w:asciiTheme="minorHAnsi" w:cstheme="minorHAnsi"/>
                <w:sz w:val="24"/>
                <w:szCs w:val="24"/>
              </w:rPr>
            </w:pPr>
          </w:p>
        </w:tc>
        <w:tc>
          <w:tcPr>
            <w:tcW w:w="0" w:type="auto"/>
          </w:tcPr>
          <w:p w14:paraId="415097C1" w14:textId="77777777" w:rsidR="002667EF" w:rsidRPr="00947CC8" w:rsidRDefault="002667EF" w:rsidP="00C356CF">
            <w:pPr>
              <w:spacing w:after="0" w:line="264" w:lineRule="auto" w:before="0"/>
              <w:rPr>
                <w:rFonts w:asciiTheme="minorHAnsi" w:cstheme="minorHAnsi"/>
                <w:sz w:val="24"/>
                <w:szCs w:val="24"/>
              </w:rPr>
            </w:pPr>
          </w:p>
        </w:tc>
      </w:tr>
      <w:tr w:rsidR="002667EF" w:rsidRPr="00947CC8" w14:paraId="4F5001AF" w14:textId="77777777" w:rsidTr="00C356CF">
        <w:trPr>
          <w:cantSplit/>
          <w:tblCellSpacing w:w="0" w:type="dxa"/>
          <w:jc w:val="center"/>
        </w:trPr>
        <w:tc>
          <w:tcPr>
            <w:tcW w:w="0" w:type="auto"/>
          </w:tcPr>
          <w:p w14:paraId="1B43FA80" w14:textId="77777777" w:rsidR="002667EF" w:rsidRPr="00947CC8" w:rsidRDefault="002667EF" w:rsidP="00C356CF">
            <w:pPr>
              <w:spacing w:after="0" w:line="264" w:lineRule="auto" w:before="0"/>
              <w:rPr>
                <w:rFonts w:asciiTheme="minorHAnsi" w:cstheme="minorHAnsi"/>
                <w:sz w:val="24"/>
                <w:szCs w:val="24"/>
              </w:rPr>
            </w:pPr>
          </w:p>
        </w:tc>
        <w:tc>
          <w:tcPr>
            <w:tcW w:w="0" w:type="auto"/>
          </w:tcPr>
          <w:p w14:paraId="19EDB6E7" w14:textId="77777777" w:rsidR="002667EF" w:rsidRPr="00947CC8" w:rsidRDefault="002667EF" w:rsidP="00C356CF">
            <w:pPr>
              <w:spacing w:after="0" w:line="264" w:lineRule="auto" w:before="0"/>
              <w:rPr>
                <w:rFonts w:asciiTheme="minorHAnsi" w:cstheme="minorHAnsi"/>
                <w:sz w:val="24"/>
                <w:szCs w:val="24"/>
              </w:rPr>
            </w:pPr>
          </w:p>
        </w:tc>
        <w:tc>
          <w:tcPr>
            <w:tcW w:w="0" w:type="auto"/>
          </w:tcPr>
          <w:p w14:paraId="4F8E6A73" w14:textId="77777777" w:rsidR="002667EF" w:rsidRPr="00947CC8" w:rsidRDefault="002667EF" w:rsidP="00C356CF">
            <w:pPr>
              <w:spacing w:after="0" w:line="264" w:lineRule="auto" w:before="0"/>
              <w:rPr>
                <w:rFonts w:asciiTheme="minorHAnsi" w:cstheme="minorHAnsi"/>
                <w:sz w:val="24"/>
                <w:szCs w:val="24"/>
              </w:rPr>
            </w:pPr>
          </w:p>
        </w:tc>
        <w:tc>
          <w:tcPr>
            <w:tcW w:w="0" w:type="auto"/>
          </w:tcPr>
          <w:p w14:paraId="25968FE7" w14:textId="77777777" w:rsidR="002667EF" w:rsidRPr="00947CC8" w:rsidRDefault="002667EF" w:rsidP="00C356CF">
            <w:pPr>
              <w:spacing w:after="0" w:line="264" w:lineRule="auto" w:before="0"/>
              <w:rPr>
                <w:rFonts w:asciiTheme="minorHAnsi" w:cstheme="minorHAnsi"/>
                <w:sz w:val="24"/>
                <w:szCs w:val="24"/>
              </w:rPr>
            </w:pPr>
          </w:p>
        </w:tc>
        <w:tc>
          <w:tcPr>
            <w:tcW w:w="0" w:type="auto"/>
          </w:tcPr>
          <w:p w14:paraId="1C1B4765" w14:textId="77777777" w:rsidR="002667EF" w:rsidRPr="00947CC8" w:rsidRDefault="002667EF" w:rsidP="00C356CF">
            <w:pPr>
              <w:spacing w:after="0" w:line="264" w:lineRule="auto" w:before="0"/>
              <w:rPr>
                <w:rFonts w:asciiTheme="minorHAnsi" w:cstheme="minorHAnsi"/>
                <w:sz w:val="24"/>
                <w:szCs w:val="24"/>
              </w:rPr>
            </w:pPr>
          </w:p>
        </w:tc>
        <w:tc>
          <w:tcPr>
            <w:tcW w:w="0" w:type="auto"/>
          </w:tcPr>
          <w:p w14:paraId="5D8EA330" w14:textId="3D36AE1B" w:rsidR="002667EF" w:rsidRPr="00947CC8" w:rsidRDefault="002667EF" w:rsidP="00C356CF">
            <w:pPr>
              <w:spacing w:after="0" w:line="264" w:lineRule="auto" w:before="0"/>
              <w:rPr>
                <w:rFonts w:asciiTheme="minorHAnsi" w:cstheme="minorHAnsi"/>
                <w:sz w:val="24"/>
                <w:szCs w:val="24"/>
              </w:rPr>
            </w:pPr>
          </w:p>
        </w:tc>
        <w:tc>
          <w:tcPr>
            <w:tcW w:w="0" w:type="auto"/>
          </w:tcPr>
          <w:p w14:paraId="44175CCD" w14:textId="77777777" w:rsidR="002667EF" w:rsidRPr="00947CC8" w:rsidRDefault="002667EF" w:rsidP="00C356CF">
            <w:pPr>
              <w:spacing w:after="0" w:line="264" w:lineRule="auto" w:before="0"/>
              <w:rPr>
                <w:rFonts w:asciiTheme="minorHAnsi" w:cstheme="minorHAnsi"/>
                <w:sz w:val="24"/>
                <w:szCs w:val="24"/>
              </w:rPr>
            </w:pPr>
          </w:p>
        </w:tc>
      </w:tr>
    </w:tbl>
    <w:p w14:paraId="5A74E6C4" w14:textId="4C3F545C" w:rsidR="002667EF" w:rsidRPr="00947CC8" w:rsidRDefault="00DA5491" w:rsidP="002667EF">
      <w:pPr>
        <w:spacing w:before="315" w:after="105" w:line="360" w:lineRule="auto"/>
        <w:ind w:left="-30"/>
        <w:rPr>
          <w:rFonts w:asciiTheme="minorHAnsi" w:cstheme="minorHAnsi"/>
          <w:sz w:val="24"/>
          <w:szCs w:val="24"/>
        </w:rPr>
      </w:pPr>
      <w:bookmarkStart w:id="11" w:name="bm_8_3_key_configuration_code_extracts"/>
      <w:r>
        <w:rPr>
          <w:rFonts w:asciiTheme="minorHAnsi" w:eastAsia="source serif 4" w:cstheme="minorHAnsi"/>
          <w:b/>
          <w:color w:val="000000"/>
          <w:sz w:val="24"/>
          <w:szCs w:val="24"/>
        </w:rPr>
        <w:t>6.3 Key Configuration / Code Extracts</w:t>
      </w:r>
      <w:bookmarkEnd w:id="11"/>
    </w:p>
    <w:p>
      <w:pPr>
        <w:spacing w:after="120" w:line="240" w:lineRule="auto"/>
        <w:jc w:val="left"/>
      </w:pPr>
      <w:r>
        <w:rPr>
          <w:rFonts w:asciiTheme="minorHAnsi" w:hAnsiTheme="minorHAnsi" w:cstheme="minorHAnsi"/>
          <w:color w:val="000000"/>
          <w:sz w:val="24"/>
          <w:szCs w:val="24"/>
        </w:rPr>
        <w:t xml:space="preserve">Extracts from the implemented code: the SMTP connection handler (localmail/server/smtp_server.py) and the tier-selection function (localmail/client/tiering.py). The full source code is attached separately.</w:t>
      </w:r>
    </w:p>
    <w:p>
      <w:pPr>
        <w:shd w:val="clear" w:color="auto" w:fill="F8F8FA"/>
        <w:spacing w:after="0" w:line="240" w:lineRule="auto"/>
        <w:jc w:val="left"/>
      </w:pPr>
      <w:r>
        <w:rPr>
          <w:rFonts w:ascii="Courier New" w:hAnsi="Courier New" w:cs="Courier New"/>
          <w:color w:val="000000"/>
          <w:sz w:val="16"/>
          <w:szCs w:val="16"/>
        </w:rPr>
        <w:t xml:space="preserve"># SMTP connection handler — localmail/server/smtp_server.py, lines 64-119 (excerpt)</w:t>
      </w:r>
    </w:p>
    <w:p>
      <w:pPr>
        <w:shd w:val="clear" w:color="auto" w:fill="F8F8FA"/>
        <w:spacing w:after="0" w:line="240" w:lineRule="auto"/>
        <w:jc w:val="left"/>
      </w:pPr>
      <w:r>
        <w:rPr>
          <w:rFonts w:ascii="Courier New" w:hAnsi="Courier New" w:cs="Courier New"/>
          <w:color w:val="000000"/>
          <w:sz w:val="16"/>
          <w:szCs w:val="16"/>
        </w:rPr>
        <w:t xml:space="preserve">def handle_client(conn, peer, cfg, store):</w:t>
      </w:r>
    </w:p>
    <w:p>
      <w:pPr>
        <w:shd w:val="clear" w:color="auto" w:fill="F8F8FA"/>
        <w:spacing w:after="0" w:line="240" w:lineRule="auto"/>
        <w:jc w:val="left"/>
      </w:pPr>
      <w:r>
        <w:rPr>
          <w:rFonts w:ascii="Courier New" w:hAnsi="Courier New" w:cs="Courier New"/>
          <w:color w:val="000000"/>
          <w:sz w:val="16"/>
          <w:szCs w:val="16"/>
        </w:rPr>
        <w:t xml:space="preserve">    reader = LineReader(conn)</w:t>
      </w:r>
    </w:p>
    <w:p>
      <w:pPr>
        <w:shd w:val="clear" w:color="auto" w:fill="F8F8FA"/>
        <w:spacing w:after="0" w:line="240" w:lineRule="auto"/>
        <w:jc w:val="left"/>
      </w:pPr>
      <w:r>
        <w:rPr>
          <w:rFonts w:ascii="Courier New" w:hAnsi="Courier New" w:cs="Courier New"/>
          <w:color w:val="000000"/>
          <w:sz w:val="16"/>
          <w:szCs w:val="16"/>
        </w:rPr>
        <w:t xml:space="preserve">    send(conn, "220 %s SMTP ready" % cfg["domain"], TAG)</w:t>
      </w:r>
    </w:p>
    <w:p>
      <w:pPr>
        <w:shd w:val="clear" w:color="auto" w:fill="F8F8FA"/>
        <w:spacing w:after="0" w:line="240" w:lineRule="auto"/>
        <w:jc w:val="left"/>
      </w:pPr>
      <w:r>
        <w:rPr>
          <w:rFonts w:ascii="Courier New" w:hAnsi="Courier New" w:cs="Courier New"/>
          <w:color w:val="000000"/>
          <w:sz w:val="16"/>
          <w:szCs w:val="16"/>
        </w:rPr>
        <w:t xml:space="preserve">    state, sender, rcpts = "INIT", None, []</w:t>
      </w:r>
    </w:p>
    <w:p>
      <w:pPr>
        <w:shd w:val="clear" w:color="auto" w:fill="F8F8FA"/>
        <w:spacing w:after="0" w:line="240" w:lineRule="auto"/>
        <w:jc w:val="left"/>
      </w:pPr>
      <w:r>
        <w:rPr>
          <w:rFonts w:ascii="Courier New" w:hAnsi="Courier New" w:cs="Courier New"/>
          <w:color w:val="000000"/>
          <w:sz w:val="16"/>
          <w:szCs w:val="16"/>
        </w:rPr>
        <w:t xml:space="preserve">    for line in recv_lines(reader):</w:t>
      </w:r>
    </w:p>
    <w:p>
      <w:pPr>
        <w:shd w:val="clear" w:color="auto" w:fill="F8F8FA"/>
        <w:spacing w:after="0" w:line="240" w:lineRule="auto"/>
        <w:jc w:val="left"/>
      </w:pPr>
      <w:r>
        <w:rPr>
          <w:rFonts w:ascii="Courier New" w:hAnsi="Courier New" w:cs="Courier New"/>
          <w:color w:val="000000"/>
          <w:sz w:val="16"/>
          <w:szCs w:val="16"/>
        </w:rPr>
        <w:t xml:space="preserve">        log_line(TAG, "C", line)</w:t>
      </w:r>
    </w:p>
    <w:p>
      <w:pPr>
        <w:shd w:val="clear" w:color="auto" w:fill="F8F8FA"/>
        <w:spacing w:after="0" w:line="240" w:lineRule="auto"/>
        <w:jc w:val="left"/>
      </w:pPr>
      <w:r>
        <w:rPr>
          <w:rFonts w:ascii="Courier New" w:hAnsi="Courier New" w:cs="Courier New"/>
          <w:color w:val="000000"/>
          <w:sz w:val="16"/>
          <w:szCs w:val="16"/>
        </w:rPr>
        <w:t xml:space="preserve">        cmd, _, arg = line.partition(" ")</w:t>
      </w:r>
    </w:p>
    <w:p>
      <w:pPr>
        <w:shd w:val="clear" w:color="auto" w:fill="F8F8FA"/>
        <w:spacing w:after="0" w:line="240" w:lineRule="auto"/>
        <w:jc w:val="left"/>
      </w:pPr>
      <w:r>
        <w:rPr>
          <w:rFonts w:ascii="Courier New" w:hAnsi="Courier New" w:cs="Courier New"/>
          <w:color w:val="000000"/>
          <w:sz w:val="16"/>
          <w:szCs w:val="16"/>
        </w:rPr>
        <w:t xml:space="preserve">        cmd = cmd.strip().upper()</w:t>
      </w:r>
    </w:p>
    <w:p>
      <w:pPr>
        <w:shd w:val="clear" w:color="auto" w:fill="F8F8FA"/>
        <w:spacing w:after="0" w:line="240" w:lineRule="auto"/>
        <w:jc w:val="left"/>
      </w:pPr>
      <w:r>
        <w:rPr>
          <w:rFonts w:ascii="Courier New" w:hAnsi="Courier New" w:cs="Courier New"/>
          <w:color w:val="000000"/>
          <w:sz w:val="16"/>
          <w:szCs w:val="16"/>
        </w:rPr>
        <w:t xml:space="preserve">        # ... lines 72-95: EHLO/HELO, MAIL FROM, RCPT TO (503 / 501 / 550 checks) ...</w:t>
      </w:r>
    </w:p>
    <w:p>
      <w:pPr>
        <w:shd w:val="clear" w:color="auto" w:fill="F8F8FA"/>
        <w:spacing w:after="0" w:line="240" w:lineRule="auto"/>
        <w:jc w:val="left"/>
      </w:pPr>
      <w:r>
        <w:rPr>
          <w:rFonts w:ascii="Courier New" w:hAnsi="Courier New" w:cs="Courier New"/>
          <w:color w:val="000000"/>
          <w:sz w:val="16"/>
          <w:szCs w:val="16"/>
        </w:rPr>
        <w:t xml:space="preserve">        elif cmd == "DATA":</w:t>
      </w:r>
    </w:p>
    <w:p>
      <w:pPr>
        <w:shd w:val="clear" w:color="auto" w:fill="F8F8FA"/>
        <w:spacing w:after="0" w:line="240" w:lineRule="auto"/>
        <w:jc w:val="left"/>
      </w:pPr>
      <w:r>
        <w:rPr>
          <w:rFonts w:ascii="Courier New" w:hAnsi="Courier New" w:cs="Courier New"/>
          <w:color w:val="000000"/>
          <w:sz w:val="16"/>
          <w:szCs w:val="16"/>
        </w:rPr>
        <w:t xml:space="preserve">            if state != "RCPT":</w:t>
      </w:r>
    </w:p>
    <w:p>
      <w:pPr>
        <w:shd w:val="clear" w:color="auto" w:fill="F8F8FA"/>
        <w:spacing w:after="0" w:line="240" w:lineRule="auto"/>
        <w:jc w:val="left"/>
      </w:pPr>
      <w:r>
        <w:rPr>
          <w:rFonts w:ascii="Courier New" w:hAnsi="Courier New" w:cs="Courier New"/>
          <w:color w:val="000000"/>
          <w:sz w:val="16"/>
          <w:szCs w:val="16"/>
        </w:rPr>
        <w:t xml:space="preserve">                send(conn, "503 Bad sequence of commands", TAG)</w:t>
      </w:r>
    </w:p>
    <w:p>
      <w:pPr>
        <w:shd w:val="clear" w:color="auto" w:fill="F8F8FA"/>
        <w:spacing w:after="0" w:line="240" w:lineRule="auto"/>
        <w:jc w:val="left"/>
      </w:pPr>
      <w:r>
        <w:rPr>
          <w:rFonts w:ascii="Courier New" w:hAnsi="Courier New" w:cs="Courier New"/>
          <w:color w:val="000000"/>
          <w:sz w:val="16"/>
          <w:szCs w:val="16"/>
        </w:rPr>
        <w:t xml:space="preserve">                continue</w:t>
      </w:r>
    </w:p>
    <w:p>
      <w:pPr>
        <w:shd w:val="clear" w:color="auto" w:fill="F8F8FA"/>
        <w:spacing w:after="0" w:line="240" w:lineRule="auto"/>
        <w:jc w:val="left"/>
      </w:pPr>
      <w:r>
        <w:rPr>
          <w:rFonts w:ascii="Courier New" w:hAnsi="Courier New" w:cs="Courier New"/>
          <w:color w:val="000000"/>
          <w:sz w:val="16"/>
          <w:szCs w:val="16"/>
        </w:rPr>
        <w:t xml:space="preserve">            send(conn, "354 End data with &lt;CRLF&gt;.&lt;CRLF&gt;", TAG)</w:t>
      </w:r>
    </w:p>
    <w:p>
      <w:pPr>
        <w:shd w:val="clear" w:color="auto" w:fill="F8F8FA"/>
        <w:spacing w:after="0" w:line="240" w:lineRule="auto"/>
        <w:jc w:val="left"/>
      </w:pPr>
      <w:r>
        <w:rPr>
          <w:rFonts w:ascii="Courier New" w:hAnsi="Courier New" w:cs="Courier New"/>
          <w:color w:val="000000"/>
          <w:sz w:val="16"/>
          <w:szCs w:val="16"/>
        </w:rPr>
        <w:t xml:space="preserve">            data, oversize = read_until_dot(reader, cfg["hard_max"])</w:t>
      </w:r>
    </w:p>
    <w:p>
      <w:pPr>
        <w:shd w:val="clear" w:color="auto" w:fill="F8F8FA"/>
        <w:spacing w:after="0" w:line="240" w:lineRule="auto"/>
        <w:jc w:val="left"/>
      </w:pPr>
      <w:r>
        <w:rPr>
          <w:rFonts w:ascii="Courier New" w:hAnsi="Courier New" w:cs="Courier New"/>
          <w:color w:val="000000"/>
          <w:sz w:val="16"/>
          <w:szCs w:val="16"/>
        </w:rPr>
        <w:t xml:space="preserve">            log_line(TAG, "C", "&lt;%d bytes of message data&gt;" % len(data))</w:t>
      </w:r>
    </w:p>
    <w:p>
      <w:pPr>
        <w:shd w:val="clear" w:color="auto" w:fill="F8F8FA"/>
        <w:spacing w:after="0" w:line="240" w:lineRule="auto"/>
        <w:jc w:val="left"/>
      </w:pPr>
      <w:r>
        <w:rPr>
          <w:rFonts w:ascii="Courier New" w:hAnsi="Courier New" w:cs="Courier New"/>
          <w:color w:val="000000"/>
          <w:sz w:val="16"/>
          <w:szCs w:val="16"/>
        </w:rPr>
        <w:t xml:space="preserve">            if oversize:</w:t>
      </w:r>
    </w:p>
    <w:p>
      <w:pPr>
        <w:shd w:val="clear" w:color="auto" w:fill="F8F8FA"/>
        <w:spacing w:after="0" w:line="240" w:lineRule="auto"/>
        <w:jc w:val="left"/>
      </w:pPr>
      <w:r>
        <w:rPr>
          <w:rFonts w:ascii="Courier New" w:hAnsi="Courier New" w:cs="Courier New"/>
          <w:color w:val="000000"/>
          <w:sz w:val="16"/>
          <w:szCs w:val="16"/>
        </w:rPr>
        <w:t xml:space="preserve">                send(conn, "552 Message size exceeds limit", TAG)</w:t>
      </w:r>
    </w:p>
    <w:p>
      <w:pPr>
        <w:shd w:val="clear" w:color="auto" w:fill="F8F8FA"/>
        <w:spacing w:after="0" w:line="240" w:lineRule="auto"/>
        <w:jc w:val="left"/>
      </w:pPr>
      <w:r>
        <w:rPr>
          <w:rFonts w:ascii="Courier New" w:hAnsi="Courier New" w:cs="Courier New"/>
          <w:color w:val="000000"/>
          <w:sz w:val="16"/>
          <w:szCs w:val="16"/>
        </w:rPr>
        <w:t xml:space="preserve">            else:</w:t>
      </w:r>
    </w:p>
    <w:p>
      <w:pPr>
        <w:shd w:val="clear" w:color="auto" w:fill="F8F8FA"/>
        <w:spacing w:after="0" w:line="240" w:lineRule="auto"/>
        <w:jc w:val="left"/>
      </w:pPr>
      <w:r>
        <w:rPr>
          <w:rFonts w:ascii="Courier New" w:hAnsi="Courier New" w:cs="Courier New"/>
          <w:color w:val="000000"/>
          <w:sz w:val="16"/>
          <w:szCs w:val="16"/>
        </w:rPr>
        <w:t xml:space="preserve">                data = add_received(data, sender, rcpts, peer, cfg["domain"])</w:t>
      </w:r>
    </w:p>
    <w:p>
      <w:pPr>
        <w:shd w:val="clear" w:color="auto" w:fill="F8F8FA"/>
        <w:spacing w:after="0" w:line="240" w:lineRule="auto"/>
        <w:jc w:val="left"/>
      </w:pPr>
      <w:r>
        <w:rPr>
          <w:rFonts w:ascii="Courier New" w:hAnsi="Courier New" w:cs="Courier New"/>
          <w:color w:val="000000"/>
          <w:sz w:val="16"/>
          <w:szCs w:val="16"/>
        </w:rPr>
        <w:t xml:space="preserve">                for rcpt in rcpts:</w:t>
      </w:r>
    </w:p>
    <w:p>
      <w:pPr>
        <w:shd w:val="clear" w:color="auto" w:fill="F8F8FA"/>
        <w:spacing w:after="0" w:line="240" w:lineRule="auto"/>
        <w:jc w:val="left"/>
      </w:pPr>
      <w:r>
        <w:rPr>
          <w:rFonts w:ascii="Courier New" w:hAnsi="Courier New" w:cs="Courier New"/>
          <w:color w:val="000000"/>
          <w:sz w:val="16"/>
          <w:szCs w:val="16"/>
        </w:rPr>
        <w:t xml:space="preserve">                    store_with_lock(store, rcpt.partition("@")[0], data)</w:t>
      </w:r>
    </w:p>
    <w:p>
      <w:pPr>
        <w:shd w:val="clear" w:color="auto" w:fill="F8F8FA"/>
        <w:spacing w:after="0" w:line="240" w:lineRule="auto"/>
        <w:jc w:val="left"/>
      </w:pPr>
      <w:r>
        <w:rPr>
          <w:rFonts w:ascii="Courier New" w:hAnsi="Courier New" w:cs="Courier New"/>
          <w:color w:val="000000"/>
          <w:sz w:val="16"/>
          <w:szCs w:val="16"/>
        </w:rPr>
        <w:t xml:space="preserve">                send(conn, "250 Message accepted", TAG)</w:t>
      </w:r>
    </w:p>
    <w:p>
      <w:pPr>
        <w:shd w:val="clear" w:color="auto" w:fill="F8F8FA"/>
        <w:spacing w:after="0" w:line="240" w:lineRule="auto"/>
        <w:jc w:val="left"/>
      </w:pPr>
      <w:r>
        <w:rPr>
          <w:rFonts w:ascii="Courier New" w:hAnsi="Courier New" w:cs="Courier New"/>
          <w:color w:val="000000"/>
          <w:sz w:val="16"/>
          <w:szCs w:val="16"/>
        </w:rPr>
        <w:t xml:space="preserve">            sender, rcpts, state = None, [], "READY"</w:t>
      </w:r>
    </w:p>
    <w:p>
      <w:pPr>
        <w:shd w:val="clear" w:color="auto" w:fill="F8F8FA"/>
        <w:spacing w:after="0" w:line="240" w:lineRule="auto"/>
        <w:jc w:val="left"/>
      </w:pPr>
      <w:r>
        <w:rPr>
          <w:rFonts w:ascii="Courier New" w:hAnsi="Courier New" w:cs="Courier New"/>
          <w:color w:val="000000"/>
          <w:sz w:val="16"/>
          <w:szCs w:val="16"/>
        </w:rPr>
        <w:t xml:space="preserve">        # ... lines 111-116: RSET, NOOP ...</w:t>
      </w:r>
    </w:p>
    <w:p>
      <w:pPr>
        <w:shd w:val="clear" w:color="auto" w:fill="F8F8FA"/>
        <w:spacing w:after="0" w:line="240" w:lineRule="auto"/>
        <w:jc w:val="left"/>
      </w:pPr>
      <w:r>
        <w:rPr>
          <w:rFonts w:ascii="Courier New" w:hAnsi="Courier New" w:cs="Courier New"/>
          <w:color w:val="000000"/>
          <w:sz w:val="16"/>
          <w:szCs w:val="16"/>
        </w:rPr>
        <w:t xml:space="preserve">        elif cmd == "QUIT":</w:t>
      </w:r>
    </w:p>
    <w:p>
      <w:pPr>
        <w:shd w:val="clear" w:color="auto" w:fill="F8F8FA"/>
        <w:spacing w:after="0" w:line="240" w:lineRule="auto"/>
        <w:jc w:val="left"/>
      </w:pPr>
      <w:r>
        <w:rPr>
          <w:rFonts w:ascii="Courier New" w:hAnsi="Courier New" w:cs="Courier New"/>
          <w:color w:val="000000"/>
          <w:sz w:val="16"/>
          <w:szCs w:val="16"/>
        </w:rPr>
        <w:t xml:space="preserve">            send(conn, "221 Bye", TAG)</w:t>
      </w:r>
    </w:p>
    <w:p>
      <w:pPr>
        <w:shd w:val="clear" w:color="auto" w:fill="F8F8FA"/>
        <w:spacing w:after="0" w:line="240" w:lineRule="auto"/>
        <w:jc w:val="left"/>
      </w:pPr>
      <w:r>
        <w:rPr>
          <w:rFonts w:ascii="Courier New" w:hAnsi="Courier New" w:cs="Courier New"/>
          <w:color w:val="000000"/>
          <w:sz w:val="16"/>
          <w:szCs w:val="16"/>
        </w:rPr>
        <w:t xml:space="preserve">            break</w:t>
      </w:r>
    </w:p>
    <w:p>
      <w:pPr>
        <w:shd w:val="clear" w:color="auto" w:fill="F8F8FA"/>
        <w:spacing w:after="0" w:line="240" w:lineRule="auto"/>
        <w:jc w:val="left"/>
      </w:pPr>
      <w:r>
        <w:rPr>
          <w:rFonts w:ascii="Courier New" w:hAnsi="Courier New" w:cs="Courier New"/>
          <w:color w:val="000000"/>
          <w:sz w:val="16"/>
          <w:szCs w:val="16"/>
        </w:rPr>
        <w:t xml:space="preserve"> </w:t>
      </w:r>
    </w:p>
    <w:p>
      <w:pPr>
        <w:shd w:val="clear" w:color="auto" w:fill="F8F8FA"/>
        <w:spacing w:after="0" w:line="240" w:lineRule="auto"/>
        <w:jc w:val="left"/>
      </w:pPr>
      <w:r>
        <w:rPr>
          <w:rFonts w:ascii="Courier New" w:hAnsi="Courier New" w:cs="Courier New"/>
          <w:color w:val="000000"/>
          <w:sz w:val="16"/>
          <w:szCs w:val="16"/>
        </w:rPr>
        <w:t xml:space="preserve"># Tier selection — localmail/client/tiering.py, lines 23-31 (complete)</w:t>
      </w:r>
    </w:p>
    <w:p>
      <w:pPr>
        <w:shd w:val="clear" w:color="auto" w:fill="F8F8FA"/>
        <w:spacing w:after="0" w:line="240" w:lineRule="auto"/>
        <w:jc w:val="left"/>
      </w:pPr>
      <w:r>
        <w:rPr>
          <w:rFonts w:ascii="Courier New" w:hAnsi="Courier New" w:cs="Courier New"/>
          <w:color w:val="000000"/>
          <w:sz w:val="16"/>
          <w:szCs w:val="16"/>
        </w:rPr>
        <w:t xml:space="preserve">def choose_tier(size, cfg):</w:t>
      </w:r>
    </w:p>
    <w:p>
      <w:pPr>
        <w:shd w:val="clear" w:color="auto" w:fill="F8F8FA"/>
        <w:spacing w:after="0" w:line="240" w:lineRule="auto"/>
        <w:jc w:val="left"/>
      </w:pPr>
      <w:r>
        <w:rPr>
          <w:rFonts w:ascii="Courier New" w:hAnsi="Courier New" w:cs="Courier New"/>
          <w:color w:val="000000"/>
          <w:sz w:val="16"/>
          <w:szCs w:val="16"/>
        </w:rPr>
        <w:t xml:space="preserve">    # tier is decided on RAW bytes, before base64</w:t>
      </w:r>
    </w:p>
    <w:p>
      <w:pPr>
        <w:shd w:val="clear" w:color="auto" w:fill="F8F8FA"/>
        <w:spacing w:after="0" w:line="240" w:lineRule="auto"/>
        <w:jc w:val="left"/>
      </w:pPr>
      <w:r>
        <w:rPr>
          <w:rFonts w:ascii="Courier New" w:hAnsi="Courier New" w:cs="Courier New"/>
          <w:color w:val="000000"/>
          <w:sz w:val="16"/>
          <w:szCs w:val="16"/>
        </w:rPr>
        <w:t xml:space="preserve">    if size &lt;= cfg["inline_max"]:</w:t>
      </w:r>
    </w:p>
    <w:p>
      <w:pPr>
        <w:shd w:val="clear" w:color="auto" w:fill="F8F8FA"/>
        <w:spacing w:after="0" w:line="240" w:lineRule="auto"/>
        <w:jc w:val="left"/>
      </w:pPr>
      <w:r>
        <w:rPr>
          <w:rFonts w:ascii="Courier New" w:hAnsi="Courier New" w:cs="Courier New"/>
          <w:color w:val="000000"/>
          <w:sz w:val="16"/>
          <w:szCs w:val="16"/>
        </w:rPr>
        <w:t xml:space="preserve">        return "inline"</w:t>
      </w:r>
    </w:p>
    <w:p>
      <w:pPr>
        <w:shd w:val="clear" w:color="auto" w:fill="F8F8FA"/>
        <w:spacing w:after="0" w:line="240" w:lineRule="auto"/>
        <w:jc w:val="left"/>
      </w:pPr>
      <w:r>
        <w:rPr>
          <w:rFonts w:ascii="Courier New" w:hAnsi="Courier New" w:cs="Courier New"/>
          <w:color w:val="000000"/>
          <w:sz w:val="16"/>
          <w:szCs w:val="16"/>
        </w:rPr>
        <w:t xml:space="preserve">    if size &lt;= cfg["reference_max"]:</w:t>
      </w:r>
    </w:p>
    <w:p>
      <w:pPr>
        <w:shd w:val="clear" w:color="auto" w:fill="F8F8FA"/>
        <w:spacing w:after="0" w:line="240" w:lineRule="auto"/>
        <w:jc w:val="left"/>
      </w:pPr>
      <w:r>
        <w:rPr>
          <w:rFonts w:ascii="Courier New" w:hAnsi="Courier New" w:cs="Courier New"/>
          <w:color w:val="000000"/>
          <w:sz w:val="16"/>
          <w:szCs w:val="16"/>
        </w:rPr>
        <w:t xml:space="preserve">        return "reference"</w:t>
      </w:r>
    </w:p>
    <w:p>
      <w:pPr>
        <w:shd w:val="clear" w:color="auto" w:fill="F8F8FA"/>
        <w:spacing w:after="0" w:line="240" w:lineRule="auto"/>
        <w:jc w:val="left"/>
      </w:pPr>
      <w:r>
        <w:rPr>
          <w:rFonts w:ascii="Courier New" w:hAnsi="Courier New" w:cs="Courier New"/>
          <w:color w:val="000000"/>
          <w:sz w:val="16"/>
          <w:szCs w:val="16"/>
        </w:rPr>
        <w:t xml:space="preserve">    if size &lt;= cfg["hard_max"]:</w:t>
      </w:r>
    </w:p>
    <w:p>
      <w:pPr>
        <w:shd w:val="clear" w:color="auto" w:fill="F8F8FA"/>
        <w:spacing w:after="0" w:line="240" w:lineRule="auto"/>
        <w:jc w:val="left"/>
      </w:pPr>
      <w:r>
        <w:rPr>
          <w:rFonts w:ascii="Courier New" w:hAnsi="Courier New" w:cs="Courier New"/>
          <w:color w:val="000000"/>
          <w:sz w:val="16"/>
          <w:szCs w:val="16"/>
        </w:rPr>
        <w:t xml:space="preserve">        return "fragment"</w:t>
      </w:r>
    </w:p>
    <w:p>
      <w:pPr>
        <w:shd w:val="clear" w:color="auto" w:fill="F8F8FA"/>
        <w:spacing w:after="0" w:line="240" w:lineRule="auto"/>
        <w:jc w:val="left"/>
      </w:pPr>
      <w:r>
        <w:rPr>
          <w:rFonts w:ascii="Courier New" w:hAnsi="Courier New" w:cs="Courier New"/>
          <w:color w:val="000000"/>
          <w:sz w:val="16"/>
          <w:szCs w:val="16"/>
        </w:rPr>
        <w:t xml:space="preserve">    return "reject"</w:t>
      </w:r>
    </w:p>
    <w:p w14:paraId="3E9B4F06" w14:textId="77777777" w:rsidR="00DA5491" w:rsidRPr="00947CC8" w:rsidRDefault="00DA5491" w:rsidP="00DA5491">
      <w:pPr>
        <w:spacing w:after="0" w:line="240" w:lineRule="auto"/>
        <w:rPr>
          <w:rFonts w:asciiTheme="minorHAnsi" w:cstheme="minorHAnsi"/>
          <w:sz w:val="24"/>
          <w:szCs w:val="24"/>
        </w:rPr>
      </w:pPr>
    </w:p>
    <w:p w14:paraId="6D86E7DB" w14:textId="0E434427" w:rsidR="002667EF" w:rsidRPr="00947CC8" w:rsidRDefault="00DA5491" w:rsidP="002667EF">
      <w:pPr>
        <w:spacing w:before="315" w:after="105" w:line="360" w:lineRule="auto"/>
        <w:ind w:left="-30"/>
        <w:rPr>
          <w:rFonts w:asciiTheme="minorHAnsi" w:cstheme="minorHAnsi"/>
          <w:sz w:val="24"/>
          <w:szCs w:val="24"/>
        </w:rPr>
      </w:pPr>
      <w:bookmarkStart w:id="12" w:name="bm_8_4_implementation_evidence"/>
      <w:r>
        <w:rPr>
          <w:rFonts w:asciiTheme="minorHAnsi" w:eastAsia="source serif 4" w:cstheme="minorHAnsi"/>
          <w:b/>
          <w:color w:val="000000"/>
          <w:sz w:val="24"/>
          <w:szCs w:val="24"/>
        </w:rPr>
        <w:t>6.4 Implementation Evidence</w:t>
      </w:r>
      <w:bookmarkEnd w:id="12"/>
    </w:p>
    <w:p>
      <w:pPr>
        <w:spacing w:after="120" w:line="240" w:lineRule="auto"/>
        <w:jc w:val="both"/>
      </w:pPr>
      <w:r>
        <w:rPr>
          <w:rFonts w:asciiTheme="minorHAnsi" w:hAnsiTheme="minorHAnsi" w:cstheme="minorHAnsi"/>
          <w:color w:val="000000"/>
          <w:sz w:val="24"/>
          <w:szCs w:val="24"/>
        </w:rPr>
        <w:t xml:space="preserve">All screenshots below are from real runs of the implemented system on 30/09/2026 (servers on 127.0.0.1; Ubuntu 24.04 test machine; Python 3.12; Wireshark 4.2.2).</w:t>
      </w:r>
    </w:p>
    <w:tbl>
      <w:tblPr>
        <w:tblStyle w:val="NormalGrid"/>
        <w:tblW w:w="9000" w:type="dxa"/>
        <w:jc w:val="center"/>
        <w:tblCellSpacing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350"/>
        <w:gridCol w:w="4400"/>
        <w:gridCol w:w="3250"/>
      </w:tblGrid>
      <w:tr w:rsidR="002667EF" w:rsidRPr="00947CC8" w14:paraId="5B3E3938" w14:textId="77777777" w:rsidTr="00DA5491">
        <w:trPr>
          <w:cantSplit/>
          <w:tblCellSpacing w:w="0" w:type="dxa"/>
          <w:jc w:val="center"/>
        </w:trPr>
        <w:tc>
          <w:tcPr>
            <w:tcW w:w="1350" w:type="dxa"/>
          </w:tcPr>
          <w:p w14:paraId="34BC1FA9" w14:textId="77777777" w:rsidR="002667EF" w:rsidRPr="00947CC8" w:rsidRDefault="002667EF" w:rsidP="0090203A">
            <w:pPr>
              <w:spacing w:line="360" w:lineRule="auto"/>
              <w:jc w:val="right"/>
              <w:rPr>
                <w:rFonts w:asciiTheme="minorHAnsi" w:cstheme="minorHAnsi"/>
                <w:sz w:val="24"/>
                <w:szCs w:val="24"/>
              </w:rPr>
            </w:pPr>
            <w:r>
              <w:rPr>
                <w:rFonts w:asciiTheme="minorHAnsi" w:eastAsia="source sans 3" w:cstheme="minorHAnsi"/>
                <w:color w:val="000000"/>
                <w:sz w:val="24"/>
                <w:szCs w:val="24"/>
              </w:rPr>
              <w:t>Evidence no.</w:t>
            </w:r>
          </w:p>
        </w:tc>
        <w:tc>
          <w:tcPr>
            <w:tcW w:w="4400" w:type="dxa"/>
          </w:tcPr>
          <w:p w14:paraId="30175975" w14:textId="478E8560" w:rsidR="002667EF" w:rsidRPr="00947CC8" w:rsidRDefault="00DA5491" w:rsidP="0090203A">
            <w:pPr>
              <w:spacing w:line="360" w:lineRule="auto"/>
              <w:rPr>
                <w:rFonts w:asciiTheme="minorHAnsi" w:cstheme="minorHAnsi"/>
                <w:sz w:val="24"/>
                <w:szCs w:val="24"/>
              </w:rPr>
            </w:pPr>
            <w:r>
              <w:rPr>
                <w:rFonts w:asciiTheme="minorHAnsi" w:eastAsia="source sans 3" w:cstheme="minorHAnsi"/>
                <w:color w:val="000000"/>
                <w:sz w:val="24"/>
                <w:szCs w:val="24"/>
              </w:rPr>
              <w:t xml:space="preserve">Screenshot/output description</w:t>
            </w:r>
          </w:p>
        </w:tc>
        <w:tc>
          <w:tcPr>
            <w:tcW w:w="3250" w:type="dxa"/>
          </w:tcPr>
          <w:p w14:paraId="0ACFA6CA" w14:textId="77777777" w:rsidR="002667EF" w:rsidRPr="00947CC8" w:rsidRDefault="002667EF" w:rsidP="0090203A">
            <w:pPr>
              <w:spacing w:line="360" w:lineRule="auto"/>
              <w:rPr>
                <w:rFonts w:asciiTheme="minorHAnsi" w:cstheme="minorHAnsi"/>
                <w:sz w:val="24"/>
                <w:szCs w:val="24"/>
              </w:rPr>
            </w:pPr>
            <w:r>
              <w:rPr>
                <w:rFonts w:asciiTheme="minorHAnsi" w:eastAsia="source sans 3" w:cstheme="minorHAnsi"/>
                <w:color w:val="000000"/>
                <w:sz w:val="24"/>
                <w:szCs w:val="24"/>
              </w:rPr>
              <w:t>What it proves</w:t>
            </w:r>
          </w:p>
        </w:tc>
      </w:tr>
      <w:tr w:rsidR="002667EF" w:rsidRPr="00947CC8" w14:paraId="5FD86F05" w14:textId="77777777" w:rsidTr="00DA5491">
        <w:trPr>
          <w:cantSplit/>
          <w:tblCellSpacing w:w="0" w:type="dxa"/>
          <w:jc w:val="center"/>
        </w:trPr>
        <w:tc>
          <w:tcPr>
            <w:tcW w:w="1350" w:type="dxa"/>
          </w:tcPr>
          <w:p w14:paraId="7D260F21" w14:textId="77777777" w:rsidR="002667EF" w:rsidRPr="00947CC8" w:rsidRDefault="002667EF" w:rsidP="0090203A">
            <w:pPr>
              <w:spacing w:line="264" w:lineRule="auto" w:after="0" w:before="0"/>
              <w:jc w:val="right"/>
              <w:rPr>
                <w:rFonts w:asciiTheme="minorHAnsi" w:cstheme="minorHAnsi"/>
                <w:sz w:val="24"/>
                <w:szCs w:val="24"/>
              </w:rPr>
            </w:pPr>
            <w:r>
              <w:rPr>
                <w:rFonts w:asciiTheme="minorHAnsi" w:hAnsiTheme="minorHAnsi" w:cstheme="minorHAnsi"/>
                <w:color w:val="000000"/>
                <w:sz w:val="20"/>
                <w:szCs w:val="20"/>
              </w:rPr>
              <w:t xml:space="preserve">1</w:t>
            </w:r>
          </w:p>
        </w:tc>
        <w:tc>
          <w:tcPr>
            <w:tcW w:w="4400" w:type="dxa"/>
          </w:tcPr>
          <w:p w14:paraId="381F5382"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Wireshark capture on the loopback interface (TCP 2525, decoded as SMTP): packet list and Follow TCP Stream showing 220 → EHLO → MAIL FROM → RCPT TO → DATA → 354 → MIME message → 250 Message accepted → QUIT → 221 Bye</w:t>
            </w:r>
          </w:p>
        </w:tc>
        <w:tc>
          <w:tcPr>
            <w:tcW w:w="3250" w:type="dxa"/>
          </w:tcPr>
          <w:p w14:paraId="24D37912"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The custom SMTP server follows the RFC 5321 command–reply sequence and carries a multipart/mixed MIME message.</w:t>
            </w:r>
          </w:p>
        </w:tc>
      </w:tr>
      <w:tr w:rsidR="002667EF" w:rsidRPr="00947CC8" w14:paraId="18D5D87D" w14:textId="77777777" w:rsidTr="00DA5491">
        <w:trPr>
          <w:cantSplit/>
          <w:tblCellSpacing w:w="0" w:type="dxa"/>
          <w:jc w:val="center"/>
        </w:trPr>
        <w:tc>
          <w:tcPr>
            <w:tcW w:w="1350" w:type="dxa"/>
          </w:tcPr>
          <w:p w14:paraId="0D27F799" w14:textId="77777777" w:rsidR="002667EF" w:rsidRPr="00947CC8" w:rsidRDefault="002667EF" w:rsidP="0090203A">
            <w:pPr>
              <w:spacing w:line="264" w:lineRule="auto" w:after="0" w:before="0"/>
              <w:jc w:val="right"/>
              <w:rPr>
                <w:rFonts w:asciiTheme="minorHAnsi" w:cstheme="minorHAnsi"/>
                <w:sz w:val="24"/>
                <w:szCs w:val="24"/>
              </w:rPr>
            </w:pPr>
            <w:r>
              <w:rPr>
                <w:rFonts w:asciiTheme="minorHAnsi" w:hAnsiTheme="minorHAnsi" w:cstheme="minorHAnsi"/>
                <w:color w:val="000000"/>
                <w:sz w:val="20"/>
                <w:szCs w:val="20"/>
              </w:rPr>
              <w:t xml:space="preserve">2</w:t>
            </w:r>
          </w:p>
        </w:tc>
        <w:tc>
          <w:tcPr>
            <w:tcW w:w="4400" w:type="dxa"/>
          </w:tcPr>
          <w:p w14:paraId="515267D2"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Manual netcat session on TCP 1110: USER, PASS, STAT, LIST, RETR, DELE, QUIT; a second session shows STAT +OK 0 0</w:t>
            </w:r>
          </w:p>
        </w:tc>
        <w:tc>
          <w:tcPr>
            <w:tcW w:w="3250" w:type="dxa"/>
          </w:tcPr>
          <w:p w14:paraId="6165C8D1"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The custom POP3 server implements the RFC 1939 states, and DELE is committed only at QUIT.</w:t>
            </w:r>
          </w:p>
        </w:tc>
      </w:tr>
      <w:tr w:rsidR="002667EF" w:rsidRPr="00947CC8" w14:paraId="4B2F0DF6" w14:textId="77777777" w:rsidTr="00DA5491">
        <w:trPr>
          <w:cantSplit/>
          <w:tblCellSpacing w:w="0" w:type="dxa"/>
          <w:jc w:val="center"/>
        </w:trPr>
        <w:tc>
          <w:tcPr>
            <w:tcW w:w="1350" w:type="dxa"/>
          </w:tcPr>
          <w:p w14:paraId="5EDEEFBA" w14:textId="77777777" w:rsidR="002667EF" w:rsidRPr="00947CC8" w:rsidRDefault="002667EF" w:rsidP="0090203A">
            <w:pPr>
              <w:spacing w:line="264" w:lineRule="auto" w:after="0" w:before="0"/>
              <w:jc w:val="right"/>
              <w:rPr>
                <w:rFonts w:asciiTheme="minorHAnsi" w:cstheme="minorHAnsi"/>
                <w:sz w:val="24"/>
                <w:szCs w:val="24"/>
              </w:rPr>
            </w:pPr>
            <w:r>
              <w:rPr>
                <w:rFonts w:asciiTheme="minorHAnsi" w:hAnsiTheme="minorHAnsi" w:cstheme="minorHAnsi"/>
                <w:color w:val="000000"/>
                <w:sz w:val="20"/>
                <w:szCs w:val="20"/>
              </w:rPr>
              <w:t xml:space="preserve">3</w:t>
            </w:r>
          </w:p>
        </w:tc>
        <w:tc>
          <w:tcPr>
            <w:tcW w:w="4400" w:type="dxa"/>
          </w:tcPr>
          <w:p w14:paraId="299F94E1"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Tkinter client: inline attachment संदेश_é.txt received over POP3, opened in the OS text editor and saved (status bar)</w:t>
            </w:r>
          </w:p>
        </w:tc>
        <w:tc>
          <w:tcPr>
            <w:tcW w:w="3250" w:type="dxa"/>
          </w:tcPr>
          <w:p w14:paraId="6A1F3B33"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MIME decoding and RFC 2231 non-ASCII filenames work end to end; UTF-8 content arrives intact.</w:t>
            </w:r>
          </w:p>
        </w:tc>
      </w:tr>
      <w:tr w:rsidR="002667EF" w:rsidRPr="00947CC8" w14:paraId="5132DFF4" w14:textId="77777777" w:rsidTr="00DA5491">
        <w:trPr>
          <w:cantSplit/>
          <w:tblCellSpacing w:w="0" w:type="dxa"/>
          <w:jc w:val="center"/>
        </w:trPr>
        <w:tc>
          <w:tcPr>
            <w:tcW w:w="1350" w:type="dxa"/>
          </w:tcPr>
          <w:p w14:paraId="67376890" w14:textId="77777777" w:rsidR="002667EF" w:rsidRPr="00947CC8" w:rsidRDefault="002667EF" w:rsidP="0090203A">
            <w:pPr>
              <w:spacing w:line="264" w:lineRule="auto" w:after="0" w:before="0"/>
              <w:jc w:val="right"/>
              <w:rPr>
                <w:rFonts w:asciiTheme="minorHAnsi" w:cstheme="minorHAnsi"/>
                <w:sz w:val="24"/>
                <w:szCs w:val="24"/>
              </w:rPr>
            </w:pPr>
            <w:r>
              <w:rPr>
                <w:rFonts w:asciiTheme="minorHAnsi" w:hAnsiTheme="minorHAnsi" w:cstheme="minorHAnsi"/>
                <w:color w:val="000000"/>
                <w:sz w:val="20"/>
                <w:szCs w:val="20"/>
              </w:rPr>
              <w:t xml:space="preserve">4</w:t>
            </w:r>
          </w:p>
        </w:tc>
        <w:tc>
          <w:tcPr>
            <w:tcW w:w="4400" w:type="dxa"/>
          </w:tcPr>
          <w:p w14:paraId="53B3401E"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Client log: 500 KB inline, 5 MB reference and 15 MB fragmented transfers; 8 fragments reassembled; SHA-256 match for all three</w:t>
            </w:r>
          </w:p>
        </w:tc>
        <w:tc>
          <w:tcPr>
            <w:tcW w:w="3250" w:type="dxa"/>
          </w:tcPr>
          <w:p w14:paraId="1EAF96A4"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All three transfer tiers, fragment reassembly and the integrity check work.</w:t>
            </w:r>
          </w:p>
        </w:tc>
      </w:tr>
      <w:tr w:rsidR="002667EF" w:rsidRPr="00947CC8" w14:paraId="5132DFF4" w14:textId="77777777" w:rsidTr="00DA5491">
        <w:trPr>
          <w:cantSplit/>
          <w:tblCellSpacing w:w="0" w:type="dxa"/>
          <w:jc w:val="center"/>
        </w:trPr>
        <w:tc>
          <w:tcPr>
            <w:tcW w:w="1350" w:type="dxa"/>
          </w:tcPr>
          <w:p w14:paraId="67376890" w14:textId="77777777" w:rsidR="002667EF" w:rsidRPr="00947CC8" w:rsidRDefault="002667EF" w:rsidP="0090203A">
            <w:pPr>
              <w:spacing w:line="264" w:lineRule="auto" w:after="0" w:before="0"/>
              <w:jc w:val="right"/>
              <w:rPr>
                <w:rFonts w:asciiTheme="minorHAnsi" w:cstheme="minorHAnsi"/>
                <w:sz w:val="24"/>
                <w:szCs w:val="24"/>
              </w:rPr>
            </w:pPr>
            <w:r>
              <w:rPr>
                <w:rFonts w:asciiTheme="minorHAnsi" w:hAnsiTheme="minorHAnsi" w:cstheme="minorHAnsi"/>
                <w:color w:val="000000"/>
                <w:sz w:val="20"/>
                <w:szCs w:val="20"/>
              </w:rPr>
              <w:t xml:space="preserve">5</w:t>
            </w:r>
          </w:p>
        </w:tc>
        <w:tc>
          <w:tcPr>
            <w:tcW w:w="4400" w:type="dxa"/>
          </w:tcPr>
          <w:p w14:paraId="53B3401E"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Automated unittest suite: 90 tests across SMTP, POP3, MIME, tiering, reference store, concurrency, GUI and reference clients</w:t>
            </w:r>
          </w:p>
        </w:tc>
        <w:tc>
          <w:tcPr>
            <w:tcW w:w="3250" w:type="dxa"/>
          </w:tcPr>
          <w:p w14:paraId="1EAF96A4" w14:textId="77777777" w:rsidR="002667EF" w:rsidRPr="00947CC8" w:rsidRDefault="002667EF" w:rsidP="0090203A">
            <w:pPr>
              <w:spacing w:line="264" w:lineRule="auto" w:after="0" w:before="0"/>
              <w:rPr>
                <w:rFonts w:asciiTheme="minorHAnsi" w:cstheme="minorHAnsi"/>
                <w:sz w:val="24"/>
                <w:szCs w:val="24"/>
              </w:rPr>
            </w:pPr>
            <w:r>
              <w:rPr>
                <w:rFonts w:asciiTheme="minorHAnsi" w:hAnsiTheme="minorHAnsi" w:cstheme="minorHAnsi"/>
                <w:color w:val="000000"/>
                <w:sz w:val="20"/>
                <w:szCs w:val="20"/>
              </w:rPr>
              <w:t xml:space="preserve">The implementation is verified by repeatable automated tests, all passing.</w:t>
            </w:r>
          </w:p>
        </w:tc>
      </w:tr>
    </w:tbl>
    <w:p xmlns:a="http://schemas.openxmlformats.org/drawingml/2006/main" xmlns:pic="http://schemas.openxmlformats.org/drawingml/2006/picture">
      <w:pPr>
        <w:spacing w:before="120" w:after="60"/>
        <w:jc w:val="center"/>
      </w:pPr>
      <w:r>
        <w:drawing>
          <wp:inline distT="0" distB="0" distL="0" distR="0">
            <wp:extent cx="5669280" cy="3333588"/>
            <wp:docPr id="200" name="Picture 200"/>
            <wp:cNvGraphicFramePr>
              <a:graphicFrameLocks noChangeAspect="1"/>
            </wp:cNvGraphicFramePr>
            <a:graphic>
              <a:graphicData uri="http://schemas.openxmlformats.org/drawingml/2006/picture">
                <pic:pic>
                  <pic:nvPicPr>
                    <pic:cNvPr id="200" name="e1_packets.png"/>
                    <pic:cNvPicPr/>
                  </pic:nvPicPr>
                  <pic:blipFill>
                    <a:blip r:embed="rId200"/>
                    <a:stretch>
                      <a:fillRect/>
                    </a:stretch>
                  </pic:blipFill>
                  <pic:spPr>
                    <a:xfrm>
                      <a:off x="0" y="0"/>
                      <a:ext cx="5669280" cy="3333588"/>
                    </a:xfrm>
                    <a:prstGeom prst="rect">
                      <a:avLst/>
                    </a:prstGeom>
                  </pic:spPr>
                </pic:pic>
              </a:graphicData>
            </a:graphic>
          </wp:inline>
        </w:drawing>
      </w:r>
    </w:p>
    <w:p>
      <w:pPr>
        <w:spacing w:after="240" w:line="240" w:lineRule="auto"/>
        <w:jc w:val="center"/>
      </w:pPr>
      <w:r>
        <w:rPr>
          <w:rFonts w:asciiTheme="minorHAnsi" w:hAnsiTheme="minorHAnsi" w:cstheme="minorHAnsi"/>
          <w:b/>
          <w:color w:val="000000"/>
          <w:sz w:val="20"/>
          <w:szCs w:val="20"/>
        </w:rPr>
        <w:t xml:space="preserve">Evidence 1a: SMTP session on TCP 2525 in Wireshark (packet list, decoded as SMTP)</w:t>
      </w:r>
    </w:p>
    <w:p xmlns:a="http://schemas.openxmlformats.org/drawingml/2006/main" xmlns:pic="http://schemas.openxmlformats.org/drawingml/2006/picture">
      <w:pPr>
        <w:spacing w:before="120" w:after="60"/>
        <w:jc w:val="center"/>
      </w:pPr>
      <w:r>
        <w:drawing>
          <wp:inline distT="0" distB="0" distL="0" distR="0">
            <wp:extent cx="4572000" cy="3989095"/>
            <wp:docPr id="201" name="Picture 201"/>
            <wp:cNvGraphicFramePr>
              <a:graphicFrameLocks noChangeAspect="1"/>
            </wp:cNvGraphicFramePr>
            <a:graphic>
              <a:graphicData uri="http://schemas.openxmlformats.org/drawingml/2006/picture">
                <pic:pic>
                  <pic:nvPicPr>
                    <pic:cNvPr id="201" name="e1_follow.png"/>
                    <pic:cNvPicPr/>
                  </pic:nvPicPr>
                  <pic:blipFill>
                    <a:blip r:embed="rId201"/>
                    <a:stretch>
                      <a:fillRect/>
                    </a:stretch>
                  </pic:blipFill>
                  <pic:spPr>
                    <a:xfrm>
                      <a:off x="0" y="0"/>
                      <a:ext cx="4572000" cy="3989095"/>
                    </a:xfrm>
                    <a:prstGeom prst="rect">
                      <a:avLst/>
                    </a:prstGeom>
                  </pic:spPr>
                </pic:pic>
              </a:graphicData>
            </a:graphic>
          </wp:inline>
        </w:drawing>
      </w:r>
    </w:p>
    <w:p>
      <w:pPr>
        <w:spacing w:after="240" w:line="240" w:lineRule="auto"/>
        <w:jc w:val="center"/>
      </w:pPr>
      <w:r>
        <w:rPr>
          <w:rFonts w:asciiTheme="minorHAnsi" w:hAnsiTheme="minorHAnsi" w:cstheme="minorHAnsi"/>
          <w:b/>
          <w:color w:val="000000"/>
          <w:sz w:val="20"/>
          <w:szCs w:val="20"/>
        </w:rPr>
        <w:t xml:space="preserve">Evidence 1b: Follow TCP Stream of the same session, showing every command, reply and the MIME body</w:t>
      </w:r>
    </w:p>
    <w:p xmlns:a="http://schemas.openxmlformats.org/drawingml/2006/main" xmlns:pic="http://schemas.openxmlformats.org/drawingml/2006/picture">
      <w:pPr>
        <w:spacing w:before="120" w:after="60"/>
        <w:jc w:val="center"/>
      </w:pPr>
      <w:r>
        <w:drawing>
          <wp:inline distT="0" distB="0" distL="0" distR="0">
            <wp:extent cx="4206240" cy="4642649"/>
            <wp:docPr id="202" name="Picture 202"/>
            <wp:cNvGraphicFramePr>
              <a:graphicFrameLocks noChangeAspect="1"/>
            </wp:cNvGraphicFramePr>
            <a:graphic>
              <a:graphicData uri="http://schemas.openxmlformats.org/drawingml/2006/picture">
                <pic:pic>
                  <pic:nvPicPr>
                    <pic:cNvPr id="202" name="e2.png"/>
                    <pic:cNvPicPr/>
                  </pic:nvPicPr>
                  <pic:blipFill>
                    <a:blip r:embed="rId202"/>
                    <a:stretch>
                      <a:fillRect/>
                    </a:stretch>
                  </pic:blipFill>
                  <pic:spPr>
                    <a:xfrm>
                      <a:off x="0" y="0"/>
                      <a:ext cx="4206240" cy="4642649"/>
                    </a:xfrm>
                    <a:prstGeom prst="rect">
                      <a:avLst/>
                    </a:prstGeom>
                  </pic:spPr>
                </pic:pic>
              </a:graphicData>
            </a:graphic>
          </wp:inline>
        </w:drawing>
      </w:r>
    </w:p>
    <w:p>
      <w:pPr>
        <w:spacing w:after="240" w:line="240" w:lineRule="auto"/>
        <w:jc w:val="center"/>
      </w:pPr>
      <w:r>
        <w:rPr>
          <w:rFonts w:asciiTheme="minorHAnsi" w:hAnsiTheme="minorHAnsi" w:cstheme="minorHAnsi"/>
          <w:b/>
          <w:color w:val="000000"/>
          <w:sz w:val="20"/>
          <w:szCs w:val="20"/>
        </w:rPr>
        <w:t xml:space="preserve">Evidence 2: manual POP3 session over netcat on TCP 1110; the reconnect shows DELE committed at QUIT</w:t>
      </w:r>
    </w:p>
    <w:p xmlns:a="http://schemas.openxmlformats.org/drawingml/2006/main" xmlns:pic="http://schemas.openxmlformats.org/drawingml/2006/picture">
      <w:pPr>
        <w:spacing w:before="120" w:after="60"/>
        <w:jc w:val="center"/>
      </w:pPr>
      <w:r>
        <w:drawing>
          <wp:inline distT="0" distB="0" distL="0" distR="0">
            <wp:extent cx="5669280" cy="2733402"/>
            <wp:docPr id="203" name="Picture 203"/>
            <wp:cNvGraphicFramePr>
              <a:graphicFrameLocks noChangeAspect="1"/>
            </wp:cNvGraphicFramePr>
            <a:graphic>
              <a:graphicData uri="http://schemas.openxmlformats.org/drawingml/2006/picture">
                <pic:pic>
                  <pic:nvPicPr>
                    <pic:cNvPr id="203" name="e3.png"/>
                    <pic:cNvPicPr/>
                  </pic:nvPicPr>
                  <pic:blipFill>
                    <a:blip r:embed="rId203"/>
                    <a:stretch>
                      <a:fillRect/>
                    </a:stretch>
                  </pic:blipFill>
                  <pic:spPr>
                    <a:xfrm>
                      <a:off x="0" y="0"/>
                      <a:ext cx="5669280" cy="2733402"/>
                    </a:xfrm>
                    <a:prstGeom prst="rect">
                      <a:avLst/>
                    </a:prstGeom>
                  </pic:spPr>
                </pic:pic>
              </a:graphicData>
            </a:graphic>
          </wp:inline>
        </w:drawing>
      </w:r>
    </w:p>
    <w:p>
      <w:pPr>
        <w:spacing w:after="240" w:line="240" w:lineRule="auto"/>
        <w:jc w:val="center"/>
      </w:pPr>
      <w:r>
        <w:rPr>
          <w:rFonts w:asciiTheme="minorHAnsi" w:hAnsiTheme="minorHAnsi" w:cstheme="minorHAnsi"/>
          <w:b/>
          <w:color w:val="000000"/>
          <w:sz w:val="20"/>
          <w:szCs w:val="20"/>
        </w:rPr>
        <w:t xml:space="preserve">Evidence 3: inline attachment with a non-ASCII (Devanagari) filename, opened in the text editor and saved</w:t>
      </w:r>
    </w:p>
    <w:p xmlns:a="http://schemas.openxmlformats.org/drawingml/2006/main" xmlns:pic="http://schemas.openxmlformats.org/drawingml/2006/picture">
      <w:pPr>
        <w:spacing w:before="120" w:after="60"/>
        <w:jc w:val="center"/>
      </w:pPr>
      <w:r>
        <w:drawing>
          <wp:inline distT="0" distB="0" distL="0" distR="0">
            <wp:extent cx="5669280" cy="3863137"/>
            <wp:docPr id="204" name="Picture 204"/>
            <wp:cNvGraphicFramePr>
              <a:graphicFrameLocks noChangeAspect="1"/>
            </wp:cNvGraphicFramePr>
            <a:graphic>
              <a:graphicData uri="http://schemas.openxmlformats.org/drawingml/2006/picture">
                <pic:pic>
                  <pic:nvPicPr>
                    <pic:cNvPr id="204" name="e4.png"/>
                    <pic:cNvPicPr/>
                  </pic:nvPicPr>
                  <pic:blipFill>
                    <a:blip r:embed="rId204"/>
                    <a:stretch>
                      <a:fillRect/>
                    </a:stretch>
                  </pic:blipFill>
                  <pic:spPr>
                    <a:xfrm>
                      <a:off x="0" y="0"/>
                      <a:ext cx="5669280" cy="3863137"/>
                    </a:xfrm>
                    <a:prstGeom prst="rect">
                      <a:avLst/>
                    </a:prstGeom>
                  </pic:spPr>
                </pic:pic>
              </a:graphicData>
            </a:graphic>
          </wp:inline>
        </w:drawing>
      </w:r>
    </w:p>
    <w:p>
      <w:pPr>
        <w:spacing w:after="240" w:line="240" w:lineRule="auto"/>
        <w:jc w:val="center"/>
      </w:pPr>
      <w:r>
        <w:rPr>
          <w:rFonts w:asciiTheme="minorHAnsi" w:hAnsiTheme="minorHAnsi" w:cstheme="minorHAnsi"/>
          <w:b/>
          <w:color w:val="000000"/>
          <w:sz w:val="20"/>
          <w:szCs w:val="20"/>
        </w:rPr>
        <w:t xml:space="preserve">Evidence 4: 500 KB inline, 5 MB reference and 15 MB fragmented transfers with SHA-256 verification</w:t>
      </w:r>
    </w:p>
    <w:p xmlns:a="http://schemas.openxmlformats.org/drawingml/2006/main" xmlns:pic="http://schemas.openxmlformats.org/drawingml/2006/picture">
      <w:pPr>
        <w:spacing w:before="120" w:after="60"/>
        <w:jc w:val="center"/>
      </w:pPr>
      <w:r>
        <w:drawing>
          <wp:inline distT="0" distB="0" distL="0" distR="0">
            <wp:extent cx="4389120" cy="2619487"/>
            <wp:docPr id="205" name="Picture 205"/>
            <wp:cNvGraphicFramePr>
              <a:graphicFrameLocks noChangeAspect="1"/>
            </wp:cNvGraphicFramePr>
            <a:graphic>
              <a:graphicData uri="http://schemas.openxmlformats.org/drawingml/2006/picture">
                <pic:pic>
                  <pic:nvPicPr>
                    <pic:cNvPr id="205" name="e5.png"/>
                    <pic:cNvPicPr/>
                  </pic:nvPicPr>
                  <pic:blipFill>
                    <a:blip r:embed="rId205"/>
                    <a:stretch>
                      <a:fillRect/>
                    </a:stretch>
                  </pic:blipFill>
                  <pic:spPr>
                    <a:xfrm>
                      <a:off x="0" y="0"/>
                      <a:ext cx="4389120" cy="2619487"/>
                    </a:xfrm>
                    <a:prstGeom prst="rect">
                      <a:avLst/>
                    </a:prstGeom>
                  </pic:spPr>
                </pic:pic>
              </a:graphicData>
            </a:graphic>
          </wp:inline>
        </w:drawing>
      </w:r>
    </w:p>
    <w:p>
      <w:pPr>
        <w:spacing w:after="240" w:line="240" w:lineRule="auto"/>
        <w:jc w:val="center"/>
      </w:pPr>
      <w:r>
        <w:rPr>
          <w:rFonts w:asciiTheme="minorHAnsi" w:hAnsiTheme="minorHAnsi" w:cstheme="minorHAnsi"/>
          <w:b/>
          <w:color w:val="000000"/>
          <w:sz w:val="20"/>
          <w:szCs w:val="20"/>
        </w:rPr>
        <w:t xml:space="preserve">Evidence 5: automated test suite, 90 tests passing</w:t>
      </w:r>
    </w:p>
    <w:p w14:paraId="2F341F46" w14:textId="77777777" w:rsidR="00FE7A5B" w:rsidRPr="00947CC8" w:rsidRDefault="00FE7A5B" w:rsidP="00BE184F">
      <w:pPr>
        <w:rPr>
          <w:rFonts w:asciiTheme="minorHAnsi" w:cstheme="minorHAnsi"/>
          <w:sz w:val="24"/>
          <w:szCs w:val="24"/>
        </w:rPr>
      </w:pPr>
    </w:p>
    <w:p w14:paraId="4DE626AA" w14:textId="64E2C2A5" w:rsidR="00775B67" w:rsidRDefault="00775B67" w:rsidP="00775B67">
      <w:r>
        <w:rPr>
          <w:rFonts w:asciiTheme="minorHAnsi" w:cstheme="minorHAnsi"/>
          <w:noProof/>
          <w:sz w:val="24"/>
          <w:szCs w:val="24"/>
        </w:rPr>
        <mc:AlternateContent>
          <mc:Choice Requires="wps">
            <w:drawing>
              <wp:inline distT="0" distB="0" distL="0" distR="0" wp14:anchorId="11661ADB" wp14:editId="15F4A175">
                <wp:extent cx="6038850" cy="635"/>
                <wp:effectExtent l="9525" t="10795" r="9525" b="7620"/>
                <wp:docPr id="159779609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C75B112"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zFR4FQIAADEEAAAOAAAAZHJzL2Uyb0RvYy54bWysU1Fv0zAQfkfiP1h+p0m7titR02nqKEIa A2nwA1zHSSwcnzm7Tcev5+xkXQdviDxYdzn783fffV7fnDrDjgq9Blvy6STnTFkJlbZNyb9/271b ceaDsJUwYFXJn5TnN5u3b9a9K9QMWjCVQkYg1he9K3kbgiuyzMtWdcJPwClLxRqwE4FSbLIKRU/o nclmeb7MesDKIUjlPf29G4p8k/DrWsnwpa69CsyUnLiFtGJa93HNNmtRNChcq+VIQ/wDi05oS5ee oe5EEOyA+i+oTksED3WYSOgyqGstVeqBupnmf3Tz2AqnUi8kjndnmfz/g5UPx0f3FSN17+5B/vDM wrYVtlG3iNC3SlR03TQKlfXOF+cDMfF0lO37z1DRaMUhQNLgVGMXAak7dkpSP52lVqfAJP1c5ler 1YImIqm2vFokfFE8H3Xow0cFHYtByZHmmKDF8d6HSEUUz1sSdTC62mljUoLNfmuQHQXNfJe+Ed1f bjOW9dTY7DrPE/Sror/EyNM33G9cKwbk5B3iMW5NnF5hdDqQtY3uSr4aEJLZoqIfbJXiILQZYgIy dpQ4qhoN7Is9VE+kMMLgW3pnFLSAvzjrybMl9z8PAhVn5pOlKb2fzufR5CmZL65nlOBlZX9ZEVYS VMkDZ0O4DcPDODjUTUs3TVPPFm5psrVOur+wGsmSL1Pr4xuKxr/M066Xl775DQAA//8DAFBLAwQU AAYACAAAACEAGenpwNgAAAACAQAADwAAAGRycy9kb3ducmV2LnhtbEyPzU7DMBCE70i8g7VI3KgT JH4a4lQIxK0StCC4uvHiBOJ1FG/S8PZsuZTLSqMZzX5TrubQqQmH1EYykC8yUEh1dC15A2+vTxe3 oBJbcraLhAZ+MMGqOj0pbeHinjY4bdkrKaFUWAMNc19oneoGg02L2COJ9xmHYFnk4LUb7F7KQ6cv s+xaB9uSfGhsjw8N1t/bMRi4yd/X2bRZrsfHr4/n2rcvM0dvzPnZfH8HinHmYxgO+IIOlTDt4kgu qc6ADOG/K97yKhe5O4R0Ver/6NUvAAAA//8DAFBLAQItABQABgAIAAAAIQC2gziS/gAAAOEBAAAT AAAAAAAAAAAAAAAAAAAAAABbQ29udGVudF9UeXBlc10ueG1sUEsBAi0AFAAGAAgAAAAhADj9If/W AAAAlAEAAAsAAAAAAAAAAAAAAAAALwEAAF9yZWxzLy5yZWxzUEsBAi0AFAAGAAgAAAAhAAPMVHgV AgAAMQQAAA4AAAAAAAAAAAAAAAAALgIAAGRycy9lMm9Eb2MueG1sUEsBAi0AFAAGAAgAAAAhABnp 6cDYAAAAAgEAAA8AAAAAAAAAAAAAAAAAbwQAAGRycy9kb3ducmV2LnhtbFBLBQYAAAAABAAEAPMA AAB0BQAAAAA= " strokeweight="1pt">
                <v:stroke opacity="0"/>
                <w10:anchorlock/>
              </v:rect>
            </w:pict>
          </mc:Fallback>
        </mc:AlternateContent>
      </w:r>
    </w:p>
    <w:sectPr w:rsidR="00775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menlo">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6E"/>
    <w:rsid w:val="00122E17"/>
    <w:rsid w:val="002667EF"/>
    <w:rsid w:val="003535D9"/>
    <w:rsid w:val="00445F91"/>
    <w:rsid w:val="0052570C"/>
    <w:rsid w:val="005A756E"/>
    <w:rsid w:val="006D0AC4"/>
    <w:rsid w:val="00775B67"/>
    <w:rsid w:val="007865FD"/>
    <w:rsid w:val="0089725C"/>
    <w:rsid w:val="008B1619"/>
    <w:rsid w:val="00906A05"/>
    <w:rsid w:val="00947CC8"/>
    <w:rsid w:val="00AD5154"/>
    <w:rsid w:val="00BE184F"/>
    <w:rsid w:val="00C356CF"/>
    <w:rsid w:val="00CE6202"/>
    <w:rsid w:val="00DA5491"/>
    <w:rsid w:val="00DD05BC"/>
    <w:rsid w:val="00FE7A5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2166E"/>
  <w15:chartTrackingRefBased/>
  <w15:docId w15:val="{6E393CE5-31D0-4B2E-A3F6-14C86A2BE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6E"/>
    <w:pPr>
      <w:spacing w:after="120" w:line="240" w:lineRule="atLeast"/>
    </w:pPr>
    <w:rPr>
      <w:rFonts w:ascii="Georgia"/>
      <w:kern w:val="0"/>
      <w:sz w:val="21"/>
      <w:lang w:val="en-US"/>
      <w14:ligatures w14:val="none"/>
    </w:rPr>
  </w:style>
  <w:style w:type="paragraph" w:styleId="Heading1">
    <w:name w:val="heading 1"/>
    <w:basedOn w:val="Normal"/>
    <w:next w:val="Normal"/>
    <w:link w:val="Heading1Char"/>
    <w:uiPriority w:val="9"/>
    <w:qFormat/>
    <w:rsid w:val="005A756E"/>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5A756E"/>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5A756E"/>
    <w:pPr>
      <w:keepNext/>
      <w:keepLines/>
      <w:spacing w:before="160" w:after="80" w:line="259" w:lineRule="auto"/>
      <w:outlineLvl w:val="2"/>
    </w:pPr>
    <w:rPr>
      <w:rFonts w:asciiTheme="minorHAnsi"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5A756E"/>
    <w:pPr>
      <w:keepNext/>
      <w:keepLines/>
      <w:spacing w:before="80" w:after="40" w:line="259" w:lineRule="auto"/>
      <w:outlineLvl w:val="3"/>
    </w:pPr>
    <w:rPr>
      <w:rFonts w:asciiTheme="minorHAnsi" w:eastAsiaTheme="majorEastAsia" w:cstheme="majorBidi"/>
      <w:i/>
      <w:iCs/>
      <w:color w:val="2F5496" w:themeColor="accent1" w:themeShade="BF"/>
      <w:kern w:val="2"/>
      <w:sz w:val="22"/>
      <w:lang w:val="en-IN"/>
      <w14:ligatures w14:val="standardContextual"/>
    </w:rPr>
  </w:style>
  <w:style w:type="paragraph" w:styleId="Heading5">
    <w:name w:val="heading 5"/>
    <w:basedOn w:val="Normal"/>
    <w:next w:val="Normal"/>
    <w:link w:val="Heading5Char"/>
    <w:uiPriority w:val="9"/>
    <w:semiHidden/>
    <w:unhideWhenUsed/>
    <w:qFormat/>
    <w:rsid w:val="005A756E"/>
    <w:pPr>
      <w:keepNext/>
      <w:keepLines/>
      <w:spacing w:before="80" w:after="40" w:line="259" w:lineRule="auto"/>
      <w:outlineLvl w:val="4"/>
    </w:pPr>
    <w:rPr>
      <w:rFonts w:asciiTheme="minorHAnsi" w:eastAsiaTheme="majorEastAsia" w:cstheme="majorBidi"/>
      <w:color w:val="2F5496" w:themeColor="accent1" w:themeShade="BF"/>
      <w:kern w:val="2"/>
      <w:sz w:val="22"/>
      <w:lang w:val="en-IN"/>
      <w14:ligatures w14:val="standardContextual"/>
    </w:rPr>
  </w:style>
  <w:style w:type="paragraph" w:styleId="Heading6">
    <w:name w:val="heading 6"/>
    <w:basedOn w:val="Normal"/>
    <w:next w:val="Normal"/>
    <w:link w:val="Heading6Char"/>
    <w:uiPriority w:val="9"/>
    <w:semiHidden/>
    <w:unhideWhenUsed/>
    <w:qFormat/>
    <w:rsid w:val="005A756E"/>
    <w:pPr>
      <w:keepNext/>
      <w:keepLines/>
      <w:spacing w:before="40" w:after="0" w:line="259" w:lineRule="auto"/>
      <w:outlineLvl w:val="5"/>
    </w:pPr>
    <w:rPr>
      <w:rFonts w:asciiTheme="minorHAnsi" w:eastAsiaTheme="majorEastAsia" w:cstheme="majorBidi"/>
      <w:i/>
      <w:iCs/>
      <w:color w:val="595959" w:themeColor="text1" w:themeTint="A6"/>
      <w:kern w:val="2"/>
      <w:sz w:val="22"/>
      <w:lang w:val="en-IN"/>
      <w14:ligatures w14:val="standardContextual"/>
    </w:rPr>
  </w:style>
  <w:style w:type="paragraph" w:styleId="Heading7">
    <w:name w:val="heading 7"/>
    <w:basedOn w:val="Normal"/>
    <w:next w:val="Normal"/>
    <w:link w:val="Heading7Char"/>
    <w:uiPriority w:val="9"/>
    <w:semiHidden/>
    <w:unhideWhenUsed/>
    <w:qFormat/>
    <w:rsid w:val="005A756E"/>
    <w:pPr>
      <w:keepNext/>
      <w:keepLines/>
      <w:spacing w:before="40" w:after="0" w:line="259" w:lineRule="auto"/>
      <w:outlineLvl w:val="6"/>
    </w:pPr>
    <w:rPr>
      <w:rFonts w:asciiTheme="minorHAnsi" w:eastAsiaTheme="majorEastAsia" w:cstheme="majorBidi"/>
      <w:color w:val="595959" w:themeColor="text1" w:themeTint="A6"/>
      <w:kern w:val="2"/>
      <w:sz w:val="22"/>
      <w:lang w:val="en-IN"/>
      <w14:ligatures w14:val="standardContextual"/>
    </w:rPr>
  </w:style>
  <w:style w:type="paragraph" w:styleId="Heading8">
    <w:name w:val="heading 8"/>
    <w:basedOn w:val="Normal"/>
    <w:next w:val="Normal"/>
    <w:link w:val="Heading8Char"/>
    <w:uiPriority w:val="9"/>
    <w:semiHidden/>
    <w:unhideWhenUsed/>
    <w:qFormat/>
    <w:rsid w:val="005A756E"/>
    <w:pPr>
      <w:keepNext/>
      <w:keepLines/>
      <w:spacing w:after="0" w:line="259" w:lineRule="auto"/>
      <w:outlineLvl w:val="7"/>
    </w:pPr>
    <w:rPr>
      <w:rFonts w:asciiTheme="minorHAnsi" w:eastAsiaTheme="majorEastAsia" w:cstheme="majorBidi"/>
      <w:i/>
      <w:iCs/>
      <w:color w:val="272727" w:themeColor="text1" w:themeTint="D8"/>
      <w:kern w:val="2"/>
      <w:sz w:val="22"/>
      <w:lang w:val="en-IN"/>
      <w14:ligatures w14:val="standardContextual"/>
    </w:rPr>
  </w:style>
  <w:style w:type="paragraph" w:styleId="Heading9">
    <w:name w:val="heading 9"/>
    <w:basedOn w:val="Normal"/>
    <w:next w:val="Normal"/>
    <w:link w:val="Heading9Char"/>
    <w:uiPriority w:val="9"/>
    <w:semiHidden/>
    <w:unhideWhenUsed/>
    <w:qFormat/>
    <w:rsid w:val="005A756E"/>
    <w:pPr>
      <w:keepNext/>
      <w:keepLines/>
      <w:spacing w:after="0" w:line="259" w:lineRule="auto"/>
      <w:outlineLvl w:val="8"/>
    </w:pPr>
    <w:rPr>
      <w:rFonts w:asciiTheme="minorHAnsi" w:eastAsiaTheme="majorEastAsia" w:cstheme="majorBidi"/>
      <w:color w:val="272727" w:themeColor="text1" w:themeTint="D8"/>
      <w:kern w:val="2"/>
      <w:sz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5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5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5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5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5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56E"/>
    <w:rPr>
      <w:rFonts w:eastAsiaTheme="majorEastAsia" w:cstheme="majorBidi"/>
      <w:color w:val="272727" w:themeColor="text1" w:themeTint="D8"/>
    </w:rPr>
  </w:style>
  <w:style w:type="paragraph" w:styleId="Title">
    <w:name w:val="Title"/>
    <w:basedOn w:val="Normal"/>
    <w:next w:val="Normal"/>
    <w:link w:val="TitleChar"/>
    <w:uiPriority w:val="10"/>
    <w:qFormat/>
    <w:rsid w:val="005A756E"/>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5A7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56E"/>
    <w:pPr>
      <w:numPr>
        <w:ilvl w:val="1"/>
      </w:numPr>
      <w:spacing w:after="160" w:line="259" w:lineRule="auto"/>
    </w:pPr>
    <w:rPr>
      <w:rFonts w:asciiTheme="minorHAnsi"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5A7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56E"/>
    <w:pPr>
      <w:spacing w:before="160" w:after="160" w:line="259" w:lineRule="auto"/>
      <w:jc w:val="center"/>
    </w:pPr>
    <w:rPr>
      <w:rFonts w:asciiTheme="minorHAnsi"/>
      <w:i/>
      <w:iCs/>
      <w:color w:val="404040" w:themeColor="text1" w:themeTint="BF"/>
      <w:kern w:val="2"/>
      <w:sz w:val="22"/>
      <w:lang w:val="en-IN"/>
      <w14:ligatures w14:val="standardContextual"/>
    </w:rPr>
  </w:style>
  <w:style w:type="character" w:customStyle="1" w:styleId="QuoteChar">
    <w:name w:val="Quote Char"/>
    <w:basedOn w:val="DefaultParagraphFont"/>
    <w:link w:val="Quote"/>
    <w:uiPriority w:val="29"/>
    <w:rsid w:val="005A756E"/>
    <w:rPr>
      <w:i/>
      <w:iCs/>
      <w:color w:val="404040" w:themeColor="text1" w:themeTint="BF"/>
    </w:rPr>
  </w:style>
  <w:style w:type="paragraph" w:styleId="ListParagraph">
    <w:name w:val="List Paragraph"/>
    <w:basedOn w:val="Normal"/>
    <w:uiPriority w:val="34"/>
    <w:qFormat/>
    <w:rsid w:val="005A756E"/>
    <w:pPr>
      <w:spacing w:after="160" w:line="259" w:lineRule="auto"/>
      <w:ind w:left="720"/>
      <w:contextualSpacing/>
    </w:pPr>
    <w:rPr>
      <w:rFonts w:asciiTheme="minorHAnsi"/>
      <w:kern w:val="2"/>
      <w:sz w:val="22"/>
      <w:lang w:val="en-IN"/>
      <w14:ligatures w14:val="standardContextual"/>
    </w:rPr>
  </w:style>
  <w:style w:type="character" w:styleId="IntenseEmphasis">
    <w:name w:val="Intense Emphasis"/>
    <w:basedOn w:val="DefaultParagraphFont"/>
    <w:uiPriority w:val="21"/>
    <w:qFormat/>
    <w:rsid w:val="005A756E"/>
    <w:rPr>
      <w:i/>
      <w:iCs/>
      <w:color w:val="2F5496" w:themeColor="accent1" w:themeShade="BF"/>
    </w:rPr>
  </w:style>
  <w:style w:type="paragraph" w:styleId="IntenseQuote">
    <w:name w:val="Intense Quote"/>
    <w:basedOn w:val="Normal"/>
    <w:next w:val="Normal"/>
    <w:link w:val="IntenseQuoteChar"/>
    <w:uiPriority w:val="30"/>
    <w:qFormat/>
    <w:rsid w:val="005A756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i/>
      <w:iCs/>
      <w:color w:val="2F5496" w:themeColor="accent1" w:themeShade="BF"/>
      <w:kern w:val="2"/>
      <w:sz w:val="22"/>
      <w:lang w:val="en-IN"/>
      <w14:ligatures w14:val="standardContextual"/>
    </w:rPr>
  </w:style>
  <w:style w:type="character" w:customStyle="1" w:styleId="IntenseQuoteChar">
    <w:name w:val="Intense Quote Char"/>
    <w:basedOn w:val="DefaultParagraphFont"/>
    <w:link w:val="IntenseQuote"/>
    <w:uiPriority w:val="30"/>
    <w:rsid w:val="005A756E"/>
    <w:rPr>
      <w:i/>
      <w:iCs/>
      <w:color w:val="2F5496" w:themeColor="accent1" w:themeShade="BF"/>
    </w:rPr>
  </w:style>
  <w:style w:type="character" w:styleId="IntenseReference">
    <w:name w:val="Intense Reference"/>
    <w:basedOn w:val="DefaultParagraphFont"/>
    <w:uiPriority w:val="32"/>
    <w:qFormat/>
    <w:rsid w:val="005A756E"/>
    <w:rPr>
      <w:b/>
      <w:bCs/>
      <w:smallCaps/>
      <w:color w:val="2F5496" w:themeColor="accent1" w:themeShade="BF"/>
      <w:spacing w:val="5"/>
    </w:rPr>
  </w:style>
  <w:style w:type="table" w:customStyle="1" w:styleId="NormalGrid">
    <w:name w:val="Normal Grid"/>
    <w:basedOn w:val="TableNormal"/>
    <w:uiPriority w:val="39"/>
    <w:rsid w:val="005A756E"/>
    <w:pPr>
      <w:spacing w:after="0" w:line="240" w:lineRule="auto"/>
    </w:pPr>
    <w:rPr>
      <w:rFonts w:ascii="Georgia"/>
      <w:kern w:val="0"/>
      <w:sz w:val="21"/>
      <w:lang w:val="en-US"/>
      <w14:ligatures w14:val="none"/>
    </w:rPr>
    <w:tblPr>
      <w:tblCellMar>
        <w:top w:w="80" w:type="dxa"/>
        <w:left w:w="160" w:type="dxa"/>
        <w:bottom w:w="80" w:type="dxa"/>
        <w:right w:w="160" w:type="dxa"/>
      </w:tblCellMar>
    </w:tblPr>
  </w:style>
  <w:style w:type="character" w:customStyle="1" w:styleId="VerbatimChar">
    <w:name w:val="Verbatim Char"/>
    <w:rsid w:val="00775B67"/>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100" Type="http://schemas.openxmlformats.org/officeDocument/2006/relationships/image" Target="media/fig3_seq.png"/><Relationship Id="rId101" Type="http://schemas.openxmlformats.org/officeDocument/2006/relationships/image" Target="media/fig1_arch.png"/><Relationship Id="rId102" Type="http://schemas.openxmlformats.org/officeDocument/2006/relationships/image" Target="media/fig2_topo.png"/><Relationship Id="rId200" Type="http://schemas.openxmlformats.org/officeDocument/2006/relationships/image" Target="media/e1_packets.png"/><Relationship Id="rId201" Type="http://schemas.openxmlformats.org/officeDocument/2006/relationships/image" Target="media/e1_follow.png"/><Relationship Id="rId202" Type="http://schemas.openxmlformats.org/officeDocument/2006/relationships/image" Target="media/e2.png"/><Relationship Id="rId203" Type="http://schemas.openxmlformats.org/officeDocument/2006/relationships/image" Target="media/e3.png"/><Relationship Id="rId204" Type="http://schemas.openxmlformats.org/officeDocument/2006/relationships/image" Target="media/e4.png"/><Relationship Id="rId205" Type="http://schemas.openxmlformats.org/officeDocument/2006/relationships/image" Target="media/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5</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Prakash G.</dc:creator>
  <cp:keywords/>
  <dc:description/>
  <cp:lastModifiedBy>Dr. Prakash G.</cp:lastModifiedBy>
  <cp:revision>12</cp:revision>
  <dcterms:created xsi:type="dcterms:W3CDTF">2026-09-28T13:10:00Z</dcterms:created>
  <dcterms:modified xsi:type="dcterms:W3CDTF">2026-09-28T16:01:00Z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91b9a468-0cc0-45c7-a0f1-e11cbce5de29</vt:lpwstr>
  </property>
</Properties>
</file>