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rtl w:val="0"/>
        </w:rPr>
      </w:r>
    </w:p>
    <w:p w:rsidR="00000000" w:rsidDel="00000000" w:rsidP="00000000" w:rsidRDefault="00000000" w:rsidRPr="00000000" w14:paraId="00000002">
      <w:pPr>
        <w:pStyle w:val="Title"/>
        <w:spacing w:after="240" w:before="240" w:line="360" w:lineRule="auto"/>
        <w:jc w:val="center"/>
        <w:rPr/>
      </w:pPr>
      <w:bookmarkStart w:colFirst="0" w:colLast="0" w:name="_46i5vy4ye2am" w:id="0"/>
      <w:bookmarkEnd w:id="0"/>
      <w:r w:rsidDel="00000000" w:rsidR="00000000" w:rsidRPr="00000000">
        <w:rPr>
          <w:b w:val="1"/>
          <w:rtl w:val="0"/>
        </w:rPr>
        <w:t xml:space="preserve">Nurturing Young Minds Through Artistic Expression</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987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where STEM subjects are often taken as priority, the value of arts education is often overlooked. While excelling in mathematics or computer science is celebrated, the same level of recognition is not always extended to achievements in the arts. However, artistic expression and education is a powerful tool that can profoundly shape the minds and abilities of young learners, offering benefits that extend far beyond the canvas.</w:t>
      </w:r>
    </w:p>
    <w:p w:rsidR="00000000" w:rsidDel="00000000" w:rsidP="00000000" w:rsidRDefault="00000000" w:rsidRPr="00000000" w14:paraId="00000005">
      <w:pPr>
        <w:spacing w:after="240" w:before="240" w:line="480" w:lineRule="auto"/>
        <w:ind w:left="0" w:firstLine="0"/>
        <w:jc w:val="both"/>
        <w:rPr/>
      </w:pPr>
      <w:hyperlink r:id="rId7">
        <w:r w:rsidDel="00000000" w:rsidR="00000000" w:rsidRPr="00000000">
          <w:rPr>
            <w:rFonts w:ascii="Times New Roman" w:cs="Times New Roman" w:eastAsia="Times New Roman" w:hAnsi="Times New Roman"/>
            <w:color w:val="1155cc"/>
            <w:sz w:val="24"/>
            <w:szCs w:val="24"/>
            <w:u w:val="single"/>
            <w:rtl w:val="0"/>
          </w:rPr>
          <w:t xml:space="preserve">Click here for more information…</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drawing>
        <wp:inline distB="114300" distT="114300" distL="114300" distR="114300">
          <wp:extent cx="1928813" cy="571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agastyaacademy.edu.in/post/nurturing-young-minds-through-artistic-expressio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