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928813" cy="57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ufeebm1eipej" w:id="0"/>
      <w:bookmarkEnd w:id="0"/>
      <w:r w:rsidDel="00000000" w:rsidR="00000000" w:rsidRPr="00000000">
        <w:rPr>
          <w:b w:val="1"/>
          <w:rtl w:val="0"/>
        </w:rPr>
        <w:t xml:space="preserve">Waldorf Education and Growing Up with Norse Myths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62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Waldorf education, founded by Rudolf Steiner, is based on a philosophy that considers the cognitive, emotional, and social development of children in distinct age phases. As someone new to Waldorf philosophy, I initially struggled to grasp the subtle changes marking a child's journey through different age groups. The idea of distinct phases seemed a bit idealistic and abstract. However, it wasn't until I started teaching a group of fourth-graders that I began to see the truth unfold.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Click here for more information…..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s://www.agastyaacademy.edu.in/post/waldorf-education-and-growing-up-with-norse-myt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