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RONAL DANTE LIMA VILLACORTA, inscrito(a) sob o CPF nº 061.415.042-64, beneficiado com a Bolsa Atleta na categoria Atleta Estudantil.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U20 - 2024, 3º colocado(a) na categoria Freestyle - U20 - 79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