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DIANA ALVES LIRA, inscrito(a) sob o CPF nº 993.111.512-20,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