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KLAYTON RAI FERREIRA RODRIGUES DE ALMEIDA, inscrito(a) sob o CPF nº 088.661.543-77,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Freestyle - U17 - 80 kg, realizado no dia 12 de março de 2023, na cidade de São Paulo - SP.</w:t>
        <w:br/>
        <w:t>• CAMPEONATO BRASILEIRO INTERCLUBES SUB17 DE WRESTLING® – CBI – 2023, 1º colocado(a) na categoria Freestyle - U17 - 80 kg, realizado no dia 28 de maio de 2023, na cidade de Campina Grande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