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ALEXSANDRE LIMA NUNES, inscrito(a) sob o CPF nº 168.420.417-83,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 2023, 1º colocado(a) na categoria Freestyle - Seniors - 79 kg, realizado no dia 15 de outubro de 2023,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