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465" w:rsidRPr="00F71DBA" w:rsidRDefault="007E2027" w:rsidP="007E2027">
      <w:pPr>
        <w:jc w:val="center"/>
        <w:rPr>
          <w:b/>
          <w:sz w:val="40"/>
          <w:szCs w:val="40"/>
        </w:rPr>
      </w:pPr>
      <w:r w:rsidRPr="00F71DBA">
        <w:rPr>
          <w:b/>
          <w:sz w:val="40"/>
          <w:szCs w:val="40"/>
          <w:lang w:val="en-US"/>
        </w:rPr>
        <w:t>Rapport</w:t>
      </w:r>
    </w:p>
    <w:p w:rsidR="007E2027" w:rsidRPr="00A9491A" w:rsidRDefault="00385465">
      <w:pPr>
        <w:rPr>
          <w:b/>
        </w:rPr>
      </w:pPr>
      <w:r w:rsidRPr="007E2027">
        <w:rPr>
          <w:b/>
        </w:rPr>
        <w:t xml:space="preserve">Autor : Agata Krasoń </w:t>
      </w:r>
    </w:p>
    <w:p w:rsidR="00113FB1" w:rsidRPr="00113FB1" w:rsidRDefault="009B33F3" w:rsidP="00113FB1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Manual rigid registration</w:t>
      </w:r>
    </w:p>
    <w:p w:rsidR="00E4406F" w:rsidRPr="002D18DD" w:rsidRDefault="00E4406F" w:rsidP="00E4406F">
      <w:pPr>
        <w:pStyle w:val="Akapitzlist"/>
        <w:numPr>
          <w:ilvl w:val="0"/>
          <w:numId w:val="2"/>
        </w:numPr>
        <w:rPr>
          <w:b/>
          <w:i/>
          <w:lang w:val="en-US"/>
        </w:rPr>
      </w:pPr>
      <w:r w:rsidRPr="002D18DD">
        <w:rPr>
          <w:b/>
          <w:i/>
          <w:lang w:val="en-US"/>
        </w:rPr>
        <w:t>vv ct.mha cbct.mha</w:t>
      </w:r>
    </w:p>
    <w:p w:rsidR="00113FB1" w:rsidRDefault="00984EE4" w:rsidP="005346FF">
      <w:pPr>
        <w:pStyle w:val="Akapitzlist"/>
        <w:ind w:left="1080"/>
        <w:rPr>
          <w:lang w:val="en-US"/>
        </w:rPr>
      </w:pPr>
      <w:r>
        <w:rPr>
          <w:lang w:val="en-US"/>
        </w:rPr>
        <w:t>S</w:t>
      </w:r>
      <w:r w:rsidR="00113FB1">
        <w:rPr>
          <w:lang w:val="en-US"/>
        </w:rPr>
        <w:t xml:space="preserve">lice presentation </w:t>
      </w:r>
      <w:r>
        <w:rPr>
          <w:lang w:val="en-US"/>
        </w:rPr>
        <w:t>change</w:t>
      </w:r>
      <w:r w:rsidR="00861670">
        <w:rPr>
          <w:lang w:val="en-US"/>
        </w:rPr>
        <w:t>s</w:t>
      </w:r>
      <w:r>
        <w:rPr>
          <w:lang w:val="en-US"/>
        </w:rPr>
        <w:t xml:space="preserve"> </w:t>
      </w:r>
      <w:r w:rsidR="00B64D0A">
        <w:rPr>
          <w:lang w:val="en-US"/>
        </w:rPr>
        <w:t xml:space="preserve"> in </w:t>
      </w:r>
      <w:r w:rsidR="00113FB1">
        <w:rPr>
          <w:lang w:val="en-US"/>
        </w:rPr>
        <w:t xml:space="preserve">axial, coronal, </w:t>
      </w:r>
      <w:proofErr w:type="spellStart"/>
      <w:r w:rsidR="00113FB1">
        <w:rPr>
          <w:lang w:val="en-US"/>
        </w:rPr>
        <w:t>sagit</w:t>
      </w:r>
      <w:r w:rsidR="00CF59BD">
        <w:rPr>
          <w:lang w:val="en-US"/>
        </w:rPr>
        <w:t>t</w:t>
      </w:r>
      <w:r w:rsidR="00113FB1">
        <w:rPr>
          <w:lang w:val="en-US"/>
        </w:rPr>
        <w:t>al</w:t>
      </w:r>
      <w:proofErr w:type="spellEnd"/>
      <w:r w:rsidR="00113FB1">
        <w:rPr>
          <w:lang w:val="en-US"/>
        </w:rPr>
        <w:t>, horizontal and vertical</w:t>
      </w:r>
      <w:r w:rsidR="00B64D0A">
        <w:rPr>
          <w:lang w:val="en-US"/>
        </w:rPr>
        <w:t xml:space="preserve"> plane</w:t>
      </w:r>
      <w:r w:rsidR="00113FB1">
        <w:rPr>
          <w:lang w:val="en-US"/>
        </w:rPr>
        <w:t>.</w:t>
      </w:r>
    </w:p>
    <w:p w:rsidR="00E4406F" w:rsidRPr="002D18DD" w:rsidRDefault="00E4406F" w:rsidP="00E4406F">
      <w:pPr>
        <w:pStyle w:val="Akapitzlist"/>
        <w:numPr>
          <w:ilvl w:val="0"/>
          <w:numId w:val="2"/>
        </w:numPr>
        <w:rPr>
          <w:b/>
          <w:i/>
          <w:lang w:val="en-US"/>
        </w:rPr>
      </w:pPr>
      <w:r w:rsidRPr="002D18DD">
        <w:rPr>
          <w:b/>
          <w:i/>
          <w:lang w:val="en-US"/>
        </w:rPr>
        <w:t>vv --</w:t>
      </w:r>
      <w:proofErr w:type="spellStart"/>
      <w:r w:rsidRPr="002D18DD">
        <w:rPr>
          <w:b/>
          <w:i/>
          <w:lang w:val="en-US"/>
        </w:rPr>
        <w:t>linkall</w:t>
      </w:r>
      <w:proofErr w:type="spellEnd"/>
      <w:r w:rsidRPr="002D18DD">
        <w:rPr>
          <w:b/>
          <w:i/>
          <w:lang w:val="en-US"/>
        </w:rPr>
        <w:t xml:space="preserve"> ct.mha cbct.mha</w:t>
      </w:r>
    </w:p>
    <w:p w:rsidR="00E4406F" w:rsidRDefault="00E4406F" w:rsidP="005346FF">
      <w:pPr>
        <w:pStyle w:val="Akapitzlist"/>
        <w:ind w:left="1080"/>
        <w:jc w:val="both"/>
        <w:rPr>
          <w:lang w:val="en-US"/>
        </w:rPr>
      </w:pPr>
      <w:r>
        <w:rPr>
          <w:lang w:val="en-US"/>
        </w:rPr>
        <w:t xml:space="preserve">This command </w:t>
      </w:r>
      <w:r w:rsidR="00A819E7">
        <w:rPr>
          <w:lang w:val="en-US"/>
        </w:rPr>
        <w:t xml:space="preserve">allows to </w:t>
      </w:r>
      <w:r>
        <w:rPr>
          <w:lang w:val="en-US"/>
        </w:rPr>
        <w:t xml:space="preserve">align two images into one </w:t>
      </w:r>
      <w:r w:rsidR="00447DAA">
        <w:rPr>
          <w:lang w:val="en-US"/>
        </w:rPr>
        <w:t xml:space="preserve">common </w:t>
      </w:r>
      <w:r>
        <w:rPr>
          <w:lang w:val="en-US"/>
        </w:rPr>
        <w:t>c</w:t>
      </w:r>
      <w:r w:rsidR="00447DAA">
        <w:rPr>
          <w:lang w:val="en-US"/>
        </w:rPr>
        <w:t xml:space="preserve">oordinate </w:t>
      </w:r>
      <w:r w:rsidR="00A819E7">
        <w:rPr>
          <w:lang w:val="en-US"/>
        </w:rPr>
        <w:t>system.                 But i</w:t>
      </w:r>
      <w:r w:rsidR="00447DAA">
        <w:rPr>
          <w:lang w:val="en-US"/>
        </w:rPr>
        <w:t>n this case i</w:t>
      </w:r>
      <w:r>
        <w:rPr>
          <w:lang w:val="en-US"/>
        </w:rPr>
        <w:t xml:space="preserve">t is not the best match. </w:t>
      </w:r>
    </w:p>
    <w:p w:rsidR="00E4406F" w:rsidRPr="002D18DD" w:rsidRDefault="00E4406F" w:rsidP="00E4406F">
      <w:pPr>
        <w:pStyle w:val="Akapitzlist"/>
        <w:numPr>
          <w:ilvl w:val="0"/>
          <w:numId w:val="2"/>
        </w:numPr>
        <w:rPr>
          <w:b/>
          <w:i/>
          <w:lang w:val="en-US"/>
        </w:rPr>
      </w:pPr>
      <w:r w:rsidRPr="002D18DD">
        <w:rPr>
          <w:b/>
          <w:i/>
          <w:lang w:val="en-US"/>
        </w:rPr>
        <w:t>vv ct.mha --overlay cbct.mha</w:t>
      </w:r>
    </w:p>
    <w:p w:rsidR="00E4406F" w:rsidRDefault="005346FF" w:rsidP="005346FF">
      <w:pPr>
        <w:pStyle w:val="Akapitzlist"/>
        <w:ind w:left="1080"/>
        <w:jc w:val="both"/>
        <w:rPr>
          <w:lang w:val="en-US"/>
        </w:rPr>
      </w:pPr>
      <w:r>
        <w:rPr>
          <w:lang w:val="en-US"/>
        </w:rPr>
        <w:t xml:space="preserve">This is result of </w:t>
      </w:r>
      <w:r w:rsidR="00873784">
        <w:rPr>
          <w:lang w:val="en-US"/>
        </w:rPr>
        <w:t xml:space="preserve">registration </w:t>
      </w:r>
      <w:r w:rsidR="001416A3">
        <w:rPr>
          <w:lang w:val="en-US"/>
        </w:rPr>
        <w:t>ct</w:t>
      </w:r>
      <w:r w:rsidR="00EC34CA">
        <w:rPr>
          <w:lang w:val="en-US"/>
        </w:rPr>
        <w:t xml:space="preserve">.mha </w:t>
      </w:r>
      <w:r w:rsidR="00873784">
        <w:rPr>
          <w:lang w:val="en-US"/>
        </w:rPr>
        <w:t>and cbct</w:t>
      </w:r>
      <w:r w:rsidR="00EC34CA">
        <w:rPr>
          <w:lang w:val="en-US"/>
        </w:rPr>
        <w:t xml:space="preserve">.mha </w:t>
      </w:r>
      <w:r w:rsidR="001416A3">
        <w:rPr>
          <w:lang w:val="en-US"/>
        </w:rPr>
        <w:t>image</w:t>
      </w:r>
      <w:r w:rsidR="00873784">
        <w:rPr>
          <w:lang w:val="en-US"/>
        </w:rPr>
        <w:t>s</w:t>
      </w:r>
      <w:r w:rsidR="001416A3">
        <w:rPr>
          <w:lang w:val="en-US"/>
        </w:rPr>
        <w:t xml:space="preserve"> in each presentation as coronal, axial, </w:t>
      </w:r>
      <w:proofErr w:type="spellStart"/>
      <w:r w:rsidR="001416A3">
        <w:rPr>
          <w:lang w:val="en-US"/>
        </w:rPr>
        <w:t>sagit</w:t>
      </w:r>
      <w:r w:rsidR="00CF59BD">
        <w:rPr>
          <w:lang w:val="en-US"/>
        </w:rPr>
        <w:t>t</w:t>
      </w:r>
      <w:r w:rsidR="001416A3">
        <w:rPr>
          <w:lang w:val="en-US"/>
        </w:rPr>
        <w:t>al</w:t>
      </w:r>
      <w:proofErr w:type="spellEnd"/>
      <w:r w:rsidR="001416A3">
        <w:rPr>
          <w:lang w:val="en-US"/>
        </w:rPr>
        <w:t>. This is not perfect match. We could see a little shi</w:t>
      </w:r>
      <w:r w:rsidR="000A647E">
        <w:rPr>
          <w:lang w:val="en-US"/>
        </w:rPr>
        <w:t>f</w:t>
      </w:r>
      <w:r w:rsidR="00873784">
        <w:rPr>
          <w:lang w:val="en-US"/>
        </w:rPr>
        <w:t>t between projection.</w:t>
      </w:r>
      <w:r>
        <w:rPr>
          <w:lang w:val="en-US"/>
        </w:rPr>
        <w:t xml:space="preserve">                </w:t>
      </w:r>
      <w:r w:rsidR="000A647E">
        <w:rPr>
          <w:lang w:val="en-US"/>
        </w:rPr>
        <w:t xml:space="preserve"> </w:t>
      </w:r>
      <w:r w:rsidR="001416A3">
        <w:rPr>
          <w:lang w:val="en-US"/>
        </w:rPr>
        <w:t xml:space="preserve">It is </w:t>
      </w:r>
      <w:r w:rsidR="00873784">
        <w:rPr>
          <w:lang w:val="en-US"/>
        </w:rPr>
        <w:t xml:space="preserve">possible to improve </w:t>
      </w:r>
      <w:r w:rsidR="002012AA">
        <w:rPr>
          <w:lang w:val="en-US"/>
        </w:rPr>
        <w:t>registration</w:t>
      </w:r>
      <w:r w:rsidR="001416A3">
        <w:rPr>
          <w:lang w:val="en-US"/>
        </w:rPr>
        <w:t xml:space="preserve"> by u</w:t>
      </w:r>
      <w:r w:rsidR="003641DF">
        <w:rPr>
          <w:lang w:val="en-US"/>
        </w:rPr>
        <w:t>sing image tool</w:t>
      </w:r>
      <w:r w:rsidR="00873784">
        <w:rPr>
          <w:lang w:val="en-US"/>
        </w:rPr>
        <w:t xml:space="preserve"> to manually registration</w:t>
      </w:r>
      <w:r w:rsidR="000A647E">
        <w:rPr>
          <w:lang w:val="en-US"/>
        </w:rPr>
        <w:t>.</w:t>
      </w:r>
    </w:p>
    <w:p w:rsidR="000A647E" w:rsidRPr="000A647E" w:rsidRDefault="000A647E" w:rsidP="000A647E">
      <w:pPr>
        <w:pStyle w:val="Akapitzlist"/>
        <w:ind w:left="1080"/>
        <w:jc w:val="both"/>
        <w:rPr>
          <w:lang w:val="en-US"/>
        </w:rPr>
      </w:pPr>
    </w:p>
    <w:p w:rsidR="00E4406F" w:rsidRDefault="00E4406F" w:rsidP="00E4406F">
      <w:pPr>
        <w:pStyle w:val="Akapitzlist"/>
        <w:numPr>
          <w:ilvl w:val="0"/>
          <w:numId w:val="2"/>
        </w:numPr>
        <w:rPr>
          <w:b/>
          <w:lang w:val="en-US"/>
        </w:rPr>
      </w:pPr>
      <w:r w:rsidRPr="002D18DD">
        <w:rPr>
          <w:b/>
          <w:lang w:val="en-US"/>
        </w:rPr>
        <w:t>Results manual registration in vv software</w:t>
      </w:r>
    </w:p>
    <w:p w:rsidR="002D18DD" w:rsidRDefault="002D18DD" w:rsidP="002D18DD">
      <w:pPr>
        <w:pStyle w:val="Akapitzlist"/>
        <w:ind w:left="1080"/>
        <w:rPr>
          <w:b/>
          <w:lang w:val="en-US"/>
        </w:rPr>
      </w:pPr>
    </w:p>
    <w:p w:rsidR="002D18DD" w:rsidRPr="007554B9" w:rsidRDefault="007554B9" w:rsidP="007554B9">
      <w:pPr>
        <w:pStyle w:val="Akapitzlist"/>
        <w:ind w:left="1080"/>
        <w:jc w:val="center"/>
        <w:rPr>
          <w:lang w:val="en-US"/>
        </w:rPr>
      </w:pPr>
      <w:r w:rsidRPr="007554B9">
        <w:rPr>
          <w:noProof/>
          <w:lang w:eastAsia="pl-PL"/>
        </w:rPr>
        <w:drawing>
          <wp:inline distT="0" distB="0" distL="0" distR="0">
            <wp:extent cx="2534369" cy="1729995"/>
            <wp:effectExtent l="19050" t="0" r="0" b="0"/>
            <wp:docPr id="1" name="Obraz 1" descr="C:\Users\dominik\AppData\Local\Microsoft\Windows\Temporary Internet Files\Content.Word\scree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minik\AppData\Local\Microsoft\Windows\Temporary Internet Files\Content.Word\screen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969" cy="173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FB1" w:rsidRDefault="00873784" w:rsidP="00A9491A">
      <w:pPr>
        <w:pStyle w:val="Akapitzlist"/>
        <w:ind w:left="1080"/>
        <w:jc w:val="center"/>
        <w:rPr>
          <w:i/>
          <w:lang w:val="en-US"/>
        </w:rPr>
      </w:pPr>
      <w:r>
        <w:rPr>
          <w:i/>
          <w:lang w:val="en-US"/>
        </w:rPr>
        <w:t>Fig. 1. Results of manual rigid registration</w:t>
      </w:r>
      <w:r w:rsidR="007554B9" w:rsidRPr="007554B9">
        <w:rPr>
          <w:i/>
          <w:lang w:val="en-US"/>
        </w:rPr>
        <w:t>.</w:t>
      </w:r>
    </w:p>
    <w:p w:rsidR="00D82D37" w:rsidRDefault="00D82D37" w:rsidP="00A9491A">
      <w:pPr>
        <w:pStyle w:val="Akapitzlist"/>
        <w:ind w:left="1080"/>
        <w:jc w:val="center"/>
        <w:rPr>
          <w:i/>
          <w:lang w:val="en-US"/>
        </w:rPr>
      </w:pPr>
    </w:p>
    <w:p w:rsidR="00D82D37" w:rsidRDefault="00D82D37" w:rsidP="002012AA">
      <w:pPr>
        <w:pStyle w:val="Akapitzlist"/>
        <w:ind w:left="1080"/>
        <w:jc w:val="both"/>
        <w:rPr>
          <w:lang w:val="en-US"/>
        </w:rPr>
      </w:pPr>
      <w:proofErr w:type="spellStart"/>
      <w:r>
        <w:rPr>
          <w:lang w:val="en-US"/>
        </w:rPr>
        <w:t>Gimble</w:t>
      </w:r>
      <w:proofErr w:type="spellEnd"/>
      <w:r w:rsidR="004B613D">
        <w:rPr>
          <w:lang w:val="en-US"/>
        </w:rPr>
        <w:t xml:space="preserve"> lock is the problem with </w:t>
      </w:r>
      <w:r w:rsidR="002012AA">
        <w:rPr>
          <w:lang w:val="en-US"/>
        </w:rPr>
        <w:t xml:space="preserve">image </w:t>
      </w:r>
      <w:r>
        <w:rPr>
          <w:lang w:val="en-US"/>
        </w:rPr>
        <w:t xml:space="preserve">rotation between axis. During image rotation </w:t>
      </w:r>
      <w:r w:rsidR="004B613D">
        <w:rPr>
          <w:lang w:val="en-US"/>
        </w:rPr>
        <w:t xml:space="preserve">              into one axis, other axi</w:t>
      </w:r>
      <w:r w:rsidR="000A647E">
        <w:rPr>
          <w:lang w:val="en-US"/>
        </w:rPr>
        <w:t>s rotate</w:t>
      </w:r>
      <w:r>
        <w:rPr>
          <w:lang w:val="en-US"/>
        </w:rPr>
        <w:t xml:space="preserve"> also in the same time.</w:t>
      </w:r>
      <w:r w:rsidR="002012AA">
        <w:rPr>
          <w:lang w:val="en-US"/>
        </w:rPr>
        <w:t xml:space="preserve"> It causes that one</w:t>
      </w:r>
      <w:r w:rsidR="0056790D">
        <w:rPr>
          <w:lang w:val="en-US"/>
        </w:rPr>
        <w:t xml:space="preserve"> degree of freedom</w:t>
      </w:r>
      <w:r w:rsidR="002012AA">
        <w:rPr>
          <w:lang w:val="en-US"/>
        </w:rPr>
        <w:t xml:space="preserve"> is lost</w:t>
      </w:r>
      <w:r w:rsidR="0056790D">
        <w:rPr>
          <w:lang w:val="en-US"/>
        </w:rPr>
        <w:t>.</w:t>
      </w:r>
      <w:r w:rsidR="004B613D">
        <w:rPr>
          <w:lang w:val="en-US"/>
        </w:rPr>
        <w:t xml:space="preserve"> Image could not rotate correctly.</w:t>
      </w:r>
    </w:p>
    <w:p w:rsidR="006F0712" w:rsidRDefault="006F0712" w:rsidP="00D82D37">
      <w:pPr>
        <w:pStyle w:val="Akapitzlist"/>
        <w:ind w:left="1080"/>
        <w:rPr>
          <w:lang w:val="en-US"/>
        </w:rPr>
      </w:pPr>
    </w:p>
    <w:p w:rsidR="006F0712" w:rsidRDefault="006F0712" w:rsidP="00D82D37">
      <w:pPr>
        <w:pStyle w:val="Akapitzlist"/>
        <w:ind w:left="1080"/>
        <w:rPr>
          <w:lang w:val="en-US"/>
        </w:rPr>
      </w:pPr>
      <w:r>
        <w:rPr>
          <w:lang w:val="en-US"/>
        </w:rPr>
        <w:t>In result matrix has size 4x4 and it consists matrix of rotation and vector of translation.</w:t>
      </w:r>
    </w:p>
    <w:p w:rsidR="006F0712" w:rsidRDefault="006F0712" w:rsidP="00D82D37">
      <w:pPr>
        <w:pStyle w:val="Akapitzlist"/>
        <w:ind w:left="1080"/>
        <w:rPr>
          <w:lang w:val="en-US"/>
        </w:rPr>
      </w:pPr>
      <w:r>
        <w:rPr>
          <w:lang w:val="en-US"/>
        </w:rPr>
        <w:t>Example :</w:t>
      </w:r>
    </w:p>
    <w:p w:rsidR="006F0712" w:rsidRPr="00EC34CA" w:rsidRDefault="006F0712" w:rsidP="006F0712">
      <w:pPr>
        <w:pStyle w:val="Akapitzlist"/>
        <w:ind w:left="1080"/>
        <w:rPr>
          <w:b/>
          <w:lang w:val="en-US"/>
        </w:rPr>
      </w:pPr>
      <w:r w:rsidRPr="00EC34CA">
        <w:rPr>
          <w:b/>
          <w:color w:val="1F497D" w:themeColor="text2"/>
          <w:lang w:val="en-US"/>
        </w:rPr>
        <w:t xml:space="preserve">  0.9996 0.0174  0.0177</w:t>
      </w:r>
      <w:r w:rsidRPr="00EC34CA">
        <w:rPr>
          <w:b/>
          <w:lang w:val="en-US"/>
        </w:rPr>
        <w:t xml:space="preserve">  </w:t>
      </w:r>
      <w:r w:rsidRPr="00EC34CA">
        <w:rPr>
          <w:b/>
          <w:color w:val="FF0000"/>
          <w:lang w:val="en-US"/>
        </w:rPr>
        <w:t>-9.6840</w:t>
      </w:r>
    </w:p>
    <w:p w:rsidR="006F0712" w:rsidRPr="00EC34CA" w:rsidRDefault="006F0712" w:rsidP="006F0712">
      <w:pPr>
        <w:pStyle w:val="Akapitzlist"/>
        <w:ind w:left="1080"/>
        <w:rPr>
          <w:b/>
          <w:color w:val="FF0000"/>
          <w:lang w:val="en-US"/>
        </w:rPr>
      </w:pPr>
      <w:r w:rsidRPr="00EC34CA">
        <w:rPr>
          <w:b/>
          <w:color w:val="00B0F0"/>
          <w:lang w:val="en-US"/>
        </w:rPr>
        <w:t xml:space="preserve"> -0.0177  0.999  0.0171</w:t>
      </w:r>
      <w:r w:rsidRPr="00EC34CA">
        <w:rPr>
          <w:b/>
          <w:lang w:val="en-US"/>
        </w:rPr>
        <w:t xml:space="preserve">  </w:t>
      </w:r>
      <w:r w:rsidRPr="00EC34CA">
        <w:rPr>
          <w:b/>
          <w:color w:val="FF0000"/>
          <w:lang w:val="en-US"/>
        </w:rPr>
        <w:t>10.409</w:t>
      </w:r>
    </w:p>
    <w:p w:rsidR="006F0712" w:rsidRPr="00EC34CA" w:rsidRDefault="006F0712" w:rsidP="006F0712">
      <w:pPr>
        <w:pStyle w:val="Akapitzlist"/>
        <w:ind w:left="1080"/>
        <w:rPr>
          <w:b/>
          <w:lang w:val="en-US"/>
        </w:rPr>
      </w:pPr>
      <w:r w:rsidRPr="00EC34CA">
        <w:rPr>
          <w:b/>
          <w:color w:val="00B050"/>
          <w:lang w:val="en-US"/>
        </w:rPr>
        <w:t xml:space="preserve"> -0.0174 -0.017  0.999</w:t>
      </w:r>
      <w:r w:rsidRPr="00EC34CA">
        <w:rPr>
          <w:b/>
          <w:lang w:val="en-US"/>
        </w:rPr>
        <w:t xml:space="preserve">  </w:t>
      </w:r>
      <w:r w:rsidRPr="00EC34CA">
        <w:rPr>
          <w:b/>
          <w:color w:val="FF0000"/>
          <w:lang w:val="en-US"/>
        </w:rPr>
        <w:t>13.082</w:t>
      </w:r>
    </w:p>
    <w:p w:rsidR="006F0712" w:rsidRPr="00EC34CA" w:rsidRDefault="00F862C5" w:rsidP="00F862C5">
      <w:pPr>
        <w:pStyle w:val="Akapitzlist"/>
        <w:numPr>
          <w:ilvl w:val="0"/>
          <w:numId w:val="4"/>
        </w:numPr>
        <w:rPr>
          <w:b/>
          <w:color w:val="FF0000"/>
          <w:lang w:val="en-US"/>
        </w:rPr>
      </w:pPr>
      <w:r w:rsidRPr="00EC34CA">
        <w:rPr>
          <w:b/>
          <w:lang w:val="en-US"/>
        </w:rPr>
        <w:t xml:space="preserve"> 0.0 </w:t>
      </w:r>
      <w:proofErr w:type="spellStart"/>
      <w:r w:rsidRPr="00EC34CA">
        <w:rPr>
          <w:b/>
          <w:lang w:val="en-US"/>
        </w:rPr>
        <w:t>0.0</w:t>
      </w:r>
      <w:proofErr w:type="spellEnd"/>
      <w:r w:rsidRPr="00EC34CA">
        <w:rPr>
          <w:b/>
          <w:lang w:val="en-US"/>
        </w:rPr>
        <w:t xml:space="preserve">  </w:t>
      </w:r>
      <w:r w:rsidRPr="00EC34CA">
        <w:rPr>
          <w:b/>
          <w:color w:val="FF0000"/>
          <w:lang w:val="en-US"/>
        </w:rPr>
        <w:t>1.0</w:t>
      </w:r>
    </w:p>
    <w:p w:rsidR="00F862C5" w:rsidRDefault="00F862C5" w:rsidP="00F862C5">
      <w:pPr>
        <w:ind w:left="462" w:firstLine="708"/>
        <w:rPr>
          <w:b/>
          <w:color w:val="00B050"/>
          <w:lang w:val="en-US"/>
        </w:rPr>
      </w:pPr>
      <w:r w:rsidRPr="00EC34CA">
        <w:rPr>
          <w:b/>
          <w:color w:val="FF0000"/>
          <w:lang w:val="en-US"/>
        </w:rPr>
        <w:t xml:space="preserve">Translation, </w:t>
      </w:r>
      <w:r w:rsidRPr="00EC34CA">
        <w:rPr>
          <w:b/>
          <w:color w:val="1F497D" w:themeColor="text2"/>
          <w:lang w:val="en-US"/>
        </w:rPr>
        <w:t xml:space="preserve">Rotation x ,   </w:t>
      </w:r>
      <w:r w:rsidRPr="00EC34CA">
        <w:rPr>
          <w:b/>
          <w:color w:val="00B0F0"/>
          <w:lang w:val="en-US"/>
        </w:rPr>
        <w:t xml:space="preserve">Rotation y, </w:t>
      </w:r>
      <w:r w:rsidRPr="00EC34CA">
        <w:rPr>
          <w:b/>
          <w:color w:val="00B050"/>
          <w:lang w:val="en-US"/>
        </w:rPr>
        <w:t>Rotation z</w:t>
      </w:r>
    </w:p>
    <w:p w:rsidR="00842952" w:rsidRDefault="00A7329A" w:rsidP="004B613D">
      <w:pPr>
        <w:ind w:left="1170"/>
        <w:rPr>
          <w:lang w:val="en-US"/>
        </w:rPr>
      </w:pPr>
      <w:r w:rsidRPr="00A7329A">
        <w:rPr>
          <w:lang w:val="en-US"/>
        </w:rPr>
        <w:t xml:space="preserve">Sometimes It is better to use  </w:t>
      </w:r>
      <w:proofErr w:type="spellStart"/>
      <w:r>
        <w:rPr>
          <w:lang w:val="en-US"/>
        </w:rPr>
        <w:t>quaternion</w:t>
      </w:r>
      <w:r w:rsidRPr="00A7329A">
        <w:rPr>
          <w:lang w:val="en-US"/>
        </w:rPr>
        <w:t>s</w:t>
      </w:r>
      <w:proofErr w:type="spellEnd"/>
      <w:r w:rsidRPr="00A7329A">
        <w:rPr>
          <w:lang w:val="en-US"/>
        </w:rPr>
        <w:t xml:space="preserve"> as representation of angles instead of Eu</w:t>
      </w:r>
      <w:r w:rsidR="005346FF">
        <w:rPr>
          <w:lang w:val="en-US"/>
        </w:rPr>
        <w:t xml:space="preserve">ler angles. It allows to avoid  </w:t>
      </w:r>
      <w:proofErr w:type="spellStart"/>
      <w:r w:rsidRPr="00A7329A">
        <w:rPr>
          <w:lang w:val="en-US"/>
        </w:rPr>
        <w:t>gimble</w:t>
      </w:r>
      <w:proofErr w:type="spellEnd"/>
      <w:r w:rsidRPr="00A7329A">
        <w:rPr>
          <w:lang w:val="en-US"/>
        </w:rPr>
        <w:t xml:space="preserve"> lock problem</w:t>
      </w:r>
      <w:r>
        <w:rPr>
          <w:lang w:val="en-US"/>
        </w:rPr>
        <w:t>.</w:t>
      </w:r>
    </w:p>
    <w:p w:rsidR="00156DA3" w:rsidRPr="004B613D" w:rsidRDefault="00156DA3" w:rsidP="004B613D">
      <w:pPr>
        <w:ind w:left="1170"/>
        <w:rPr>
          <w:lang w:val="en-US"/>
        </w:rPr>
      </w:pPr>
    </w:p>
    <w:p w:rsidR="00A9491A" w:rsidRPr="00A9491A" w:rsidRDefault="00A9491A" w:rsidP="00A9491A">
      <w:pPr>
        <w:pStyle w:val="Akapitzlist"/>
        <w:ind w:left="1080"/>
        <w:jc w:val="center"/>
        <w:rPr>
          <w:i/>
          <w:lang w:val="en-US"/>
        </w:rPr>
      </w:pPr>
    </w:p>
    <w:p w:rsidR="00385465" w:rsidRDefault="009B33F3" w:rsidP="00385465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Automated rigid registration</w:t>
      </w:r>
    </w:p>
    <w:p w:rsidR="00A9491A" w:rsidRDefault="00A9491A" w:rsidP="00A9491A">
      <w:pPr>
        <w:pStyle w:val="Akapitzlist"/>
        <w:rPr>
          <w:lang w:val="en-US"/>
        </w:rPr>
      </w:pPr>
    </w:p>
    <w:p w:rsidR="00A9491A" w:rsidRDefault="00A9491A" w:rsidP="00A9491A">
      <w:pPr>
        <w:pStyle w:val="Akapitzlist"/>
        <w:rPr>
          <w:b/>
          <w:i/>
          <w:lang w:val="en-US"/>
        </w:rPr>
      </w:pPr>
      <w:proofErr w:type="spellStart"/>
      <w:r w:rsidRPr="00A9491A">
        <w:rPr>
          <w:b/>
          <w:i/>
          <w:lang w:val="en-US"/>
        </w:rPr>
        <w:t>elastix</w:t>
      </w:r>
      <w:proofErr w:type="spellEnd"/>
      <w:r w:rsidRPr="00A9491A">
        <w:rPr>
          <w:b/>
          <w:i/>
          <w:lang w:val="en-US"/>
        </w:rPr>
        <w:t xml:space="preserve"> -f cbct.mha -m ct.mha -p Par0005.MI.rigid.txt -out rigid</w:t>
      </w:r>
    </w:p>
    <w:p w:rsidR="005A1040" w:rsidRDefault="005A1040" w:rsidP="00A9491A">
      <w:pPr>
        <w:pStyle w:val="Akapitzlist"/>
        <w:rPr>
          <w:b/>
          <w:i/>
          <w:lang w:val="en-US"/>
        </w:rPr>
      </w:pPr>
    </w:p>
    <w:p w:rsidR="005A1040" w:rsidRDefault="005A1040" w:rsidP="005A1040">
      <w:pPr>
        <w:pStyle w:val="Akapitzlist"/>
        <w:jc w:val="center"/>
        <w:rPr>
          <w:b/>
          <w:i/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2913931" cy="2129509"/>
            <wp:effectExtent l="19050" t="0" r="719" b="0"/>
            <wp:docPr id="5" name="Obraz 5" descr="C:\Users\dominik\AppData\Local\Microsoft\Windows\Temporary Internet Files\Content.Word\NotPerfectMat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ominik\AppData\Local\Microsoft\Windows\Temporary Internet Files\Content.Word\NotPerfectMatch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966" cy="2130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D0E" w:rsidRDefault="005A1040" w:rsidP="005A1040">
      <w:pPr>
        <w:pStyle w:val="Akapitzlist"/>
        <w:jc w:val="center"/>
        <w:rPr>
          <w:i/>
          <w:lang w:val="en-US"/>
        </w:rPr>
      </w:pPr>
      <w:r w:rsidRPr="005A1040">
        <w:rPr>
          <w:i/>
          <w:lang w:val="en-US"/>
        </w:rPr>
        <w:t xml:space="preserve">Fig. 2. </w:t>
      </w:r>
      <w:r w:rsidR="003641DF">
        <w:rPr>
          <w:i/>
          <w:lang w:val="en-US"/>
        </w:rPr>
        <w:t>Visualization</w:t>
      </w:r>
      <w:r w:rsidR="004A0D0E">
        <w:rPr>
          <w:i/>
          <w:lang w:val="en-US"/>
        </w:rPr>
        <w:t xml:space="preserve"> r</w:t>
      </w:r>
      <w:r w:rsidRPr="005A1040">
        <w:rPr>
          <w:i/>
          <w:lang w:val="en-US"/>
        </w:rPr>
        <w:t>esults of automated regis</w:t>
      </w:r>
      <w:r w:rsidR="005346FF">
        <w:rPr>
          <w:i/>
          <w:lang w:val="en-US"/>
        </w:rPr>
        <w:t>tration</w:t>
      </w:r>
      <w:r w:rsidR="000A62AE">
        <w:rPr>
          <w:i/>
          <w:lang w:val="en-US"/>
        </w:rPr>
        <w:t xml:space="preserve"> in vv</w:t>
      </w:r>
      <w:r w:rsidRPr="005A1040">
        <w:rPr>
          <w:i/>
          <w:lang w:val="en-US"/>
        </w:rPr>
        <w:t xml:space="preserve">. </w:t>
      </w:r>
    </w:p>
    <w:p w:rsidR="005A1040" w:rsidRPr="005A1040" w:rsidRDefault="00C733CA" w:rsidP="005A1040">
      <w:pPr>
        <w:pStyle w:val="Akapitzlist"/>
        <w:jc w:val="center"/>
        <w:rPr>
          <w:i/>
          <w:lang w:val="en-US"/>
        </w:rPr>
      </w:pPr>
      <w:r>
        <w:rPr>
          <w:i/>
          <w:lang w:val="en-US"/>
        </w:rPr>
        <w:t>Regions with n</w:t>
      </w:r>
      <w:r w:rsidR="005A1040" w:rsidRPr="005A1040">
        <w:rPr>
          <w:i/>
          <w:lang w:val="en-US"/>
        </w:rPr>
        <w:t>ot perfect match.</w:t>
      </w:r>
    </w:p>
    <w:p w:rsidR="00D82D37" w:rsidRDefault="00D82D37" w:rsidP="00A9491A">
      <w:pPr>
        <w:pStyle w:val="Akapitzlist"/>
        <w:rPr>
          <w:b/>
          <w:i/>
          <w:lang w:val="en-US"/>
        </w:rPr>
      </w:pPr>
    </w:p>
    <w:p w:rsidR="00ED6C99" w:rsidRDefault="00ED6C99" w:rsidP="00873784">
      <w:pPr>
        <w:pStyle w:val="Akapitzlist"/>
        <w:rPr>
          <w:lang w:val="en-US"/>
        </w:rPr>
      </w:pPr>
      <w:r>
        <w:rPr>
          <w:lang w:val="en-US"/>
        </w:rPr>
        <w:t>Different similarity measured :</w:t>
      </w:r>
    </w:p>
    <w:p w:rsidR="004A422E" w:rsidRDefault="00ED6C99" w:rsidP="00873784">
      <w:pPr>
        <w:ind w:firstLine="708"/>
        <w:rPr>
          <w:lang w:val="en-US"/>
        </w:rPr>
      </w:pPr>
      <w:r>
        <w:rPr>
          <w:lang w:val="en-US"/>
        </w:rPr>
        <w:t>M</w:t>
      </w:r>
      <w:r w:rsidRPr="00ED6C99">
        <w:rPr>
          <w:lang w:val="en-US"/>
        </w:rPr>
        <w:t>utual information</w:t>
      </w:r>
      <w:r>
        <w:rPr>
          <w:lang w:val="en-US"/>
        </w:rPr>
        <w:t xml:space="preserve"> (</w:t>
      </w:r>
      <w:proofErr w:type="spellStart"/>
      <w:r w:rsidRPr="00B72C66">
        <w:rPr>
          <w:i/>
          <w:lang w:val="en-US"/>
        </w:rPr>
        <w:t>AdvancedMattesMutualInformation</w:t>
      </w:r>
      <w:proofErr w:type="spellEnd"/>
      <w:r>
        <w:rPr>
          <w:lang w:val="en-US"/>
        </w:rPr>
        <w:t>)</w:t>
      </w:r>
      <w:r w:rsidR="004A422E">
        <w:rPr>
          <w:lang w:val="en-US"/>
        </w:rPr>
        <w:t xml:space="preserve"> - final metric : </w:t>
      </w:r>
      <w:r w:rsidR="00F80D09">
        <w:rPr>
          <w:lang w:val="en-US"/>
        </w:rPr>
        <w:t>- 0.969</w:t>
      </w:r>
    </w:p>
    <w:p w:rsidR="004A422E" w:rsidRDefault="00ED6C99" w:rsidP="00873784">
      <w:pPr>
        <w:ind w:firstLine="708"/>
        <w:rPr>
          <w:lang w:val="en-US"/>
        </w:rPr>
      </w:pPr>
      <w:r>
        <w:rPr>
          <w:lang w:val="en-US"/>
        </w:rPr>
        <w:t>Normalized mutual information (</w:t>
      </w:r>
      <w:proofErr w:type="spellStart"/>
      <w:r w:rsidRPr="00B72C66">
        <w:rPr>
          <w:i/>
          <w:lang w:val="en-US"/>
        </w:rPr>
        <w:t>NormalizedMutualInformation</w:t>
      </w:r>
      <w:proofErr w:type="spellEnd"/>
      <w:r>
        <w:rPr>
          <w:lang w:val="en-US"/>
        </w:rPr>
        <w:t>)</w:t>
      </w:r>
      <w:r w:rsidR="004A422E">
        <w:rPr>
          <w:lang w:val="en-US"/>
        </w:rPr>
        <w:t xml:space="preserve"> - final metric :</w:t>
      </w:r>
      <w:r w:rsidR="00F80D09">
        <w:rPr>
          <w:lang w:val="en-US"/>
        </w:rPr>
        <w:t xml:space="preserve"> -1.2975</w:t>
      </w:r>
    </w:p>
    <w:p w:rsidR="0060122F" w:rsidRDefault="00ED6C99" w:rsidP="00873784">
      <w:pPr>
        <w:ind w:firstLine="708"/>
        <w:rPr>
          <w:lang w:val="en-US"/>
        </w:rPr>
      </w:pPr>
      <w:r>
        <w:rPr>
          <w:lang w:val="en-US"/>
        </w:rPr>
        <w:t>Normalized correlation coefficient (</w:t>
      </w:r>
      <w:proofErr w:type="spellStart"/>
      <w:r w:rsidRPr="00B72C66">
        <w:rPr>
          <w:i/>
          <w:lang w:val="en-US"/>
        </w:rPr>
        <w:t>AdvancedNormalizedCorrelation</w:t>
      </w:r>
      <w:proofErr w:type="spellEnd"/>
      <w:r>
        <w:rPr>
          <w:lang w:val="en-US"/>
        </w:rPr>
        <w:t>)</w:t>
      </w:r>
      <w:r w:rsidR="004A422E">
        <w:rPr>
          <w:lang w:val="en-US"/>
        </w:rPr>
        <w:t xml:space="preserve"> – final metric : - 0.8118</w:t>
      </w:r>
    </w:p>
    <w:p w:rsidR="00873784" w:rsidRDefault="00156DA3" w:rsidP="00F71DBA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Non –rigid registration</w:t>
      </w:r>
    </w:p>
    <w:p w:rsidR="00F71DBA" w:rsidRPr="00F71DBA" w:rsidRDefault="00F71DBA" w:rsidP="00F71DBA">
      <w:pPr>
        <w:pStyle w:val="Akapitzlist"/>
        <w:rPr>
          <w:lang w:val="en-US"/>
        </w:rPr>
      </w:pPr>
    </w:p>
    <w:p w:rsidR="00156DA3" w:rsidRDefault="00156DA3" w:rsidP="00156DA3">
      <w:pPr>
        <w:pStyle w:val="Akapitzlist"/>
        <w:numPr>
          <w:ilvl w:val="0"/>
          <w:numId w:val="5"/>
        </w:numPr>
        <w:rPr>
          <w:b/>
          <w:i/>
          <w:lang w:val="en-US"/>
        </w:rPr>
      </w:pPr>
      <w:r w:rsidRPr="00156DA3">
        <w:rPr>
          <w:b/>
          <w:i/>
          <w:lang w:val="en-US"/>
        </w:rPr>
        <w:t>vv ct.mhd --overlay cbct.mha</w:t>
      </w:r>
    </w:p>
    <w:p w:rsidR="00156DA3" w:rsidRPr="00156DA3" w:rsidRDefault="00156DA3" w:rsidP="00156DA3">
      <w:pPr>
        <w:pStyle w:val="Akapitzlist"/>
        <w:numPr>
          <w:ilvl w:val="0"/>
          <w:numId w:val="5"/>
        </w:numPr>
        <w:rPr>
          <w:b/>
          <w:i/>
          <w:lang w:val="en-US"/>
        </w:rPr>
      </w:pPr>
      <w:proofErr w:type="spellStart"/>
      <w:r w:rsidRPr="00156DA3">
        <w:rPr>
          <w:b/>
          <w:i/>
          <w:lang w:val="en-US"/>
        </w:rPr>
        <w:t>elastix</w:t>
      </w:r>
      <w:proofErr w:type="spellEnd"/>
      <w:r w:rsidRPr="00156DA3">
        <w:rPr>
          <w:b/>
          <w:i/>
          <w:lang w:val="en-US"/>
        </w:rPr>
        <w:t xml:space="preserve"> -f cbct.mha -m ct.mhd -p Par0005.MI.1.txt -out dir</w:t>
      </w:r>
    </w:p>
    <w:p w:rsidR="00156DA3" w:rsidRPr="00156DA3" w:rsidRDefault="00156DA3" w:rsidP="00156DA3">
      <w:pPr>
        <w:pStyle w:val="Akapitzlist"/>
        <w:ind w:left="1080"/>
        <w:rPr>
          <w:b/>
          <w:i/>
          <w:lang w:val="en-US"/>
        </w:rPr>
      </w:pPr>
      <w:proofErr w:type="spellStart"/>
      <w:r w:rsidRPr="00156DA3">
        <w:rPr>
          <w:b/>
          <w:i/>
          <w:lang w:val="en-US"/>
        </w:rPr>
        <w:t>transformix</w:t>
      </w:r>
      <w:proofErr w:type="spellEnd"/>
      <w:r w:rsidRPr="00156DA3">
        <w:rPr>
          <w:b/>
          <w:i/>
          <w:lang w:val="en-US"/>
        </w:rPr>
        <w:t xml:space="preserve"> -in ct.mhd -out </w:t>
      </w:r>
      <w:proofErr w:type="spellStart"/>
      <w:r w:rsidRPr="00156DA3">
        <w:rPr>
          <w:b/>
          <w:i/>
          <w:lang w:val="en-US"/>
        </w:rPr>
        <w:t>dirres</w:t>
      </w:r>
      <w:proofErr w:type="spellEnd"/>
      <w:r w:rsidRPr="00156DA3">
        <w:rPr>
          <w:b/>
          <w:i/>
          <w:lang w:val="en-US"/>
        </w:rPr>
        <w:t xml:space="preserve"> -</w:t>
      </w:r>
      <w:proofErr w:type="spellStart"/>
      <w:r w:rsidRPr="00156DA3">
        <w:rPr>
          <w:b/>
          <w:i/>
          <w:lang w:val="en-US"/>
        </w:rPr>
        <w:t>tp</w:t>
      </w:r>
      <w:proofErr w:type="spellEnd"/>
      <w:r w:rsidRPr="00156DA3">
        <w:rPr>
          <w:b/>
          <w:i/>
          <w:lang w:val="en-US"/>
        </w:rPr>
        <w:t xml:space="preserve"> dir/TransformParameters.0.R1.txt -def all</w:t>
      </w:r>
    </w:p>
    <w:p w:rsidR="00156DA3" w:rsidRDefault="00156DA3" w:rsidP="00156DA3">
      <w:pPr>
        <w:pStyle w:val="Akapitzlist"/>
        <w:numPr>
          <w:ilvl w:val="0"/>
          <w:numId w:val="5"/>
        </w:numPr>
        <w:rPr>
          <w:b/>
          <w:lang w:val="en-US"/>
        </w:rPr>
      </w:pPr>
      <w:r w:rsidRPr="00156DA3">
        <w:rPr>
          <w:b/>
          <w:lang w:val="en-US"/>
        </w:rPr>
        <w:t>vv cbct.mha --</w:t>
      </w:r>
      <w:proofErr w:type="spellStart"/>
      <w:r w:rsidRPr="00156DA3">
        <w:rPr>
          <w:b/>
          <w:lang w:val="en-US"/>
        </w:rPr>
        <w:t>vf</w:t>
      </w:r>
      <w:proofErr w:type="spellEnd"/>
      <w:r w:rsidRPr="00156DA3">
        <w:rPr>
          <w:b/>
          <w:lang w:val="en-US"/>
        </w:rPr>
        <w:t xml:space="preserve"> </w:t>
      </w:r>
      <w:proofErr w:type="spellStart"/>
      <w:r w:rsidRPr="00156DA3">
        <w:rPr>
          <w:b/>
          <w:lang w:val="en-US"/>
        </w:rPr>
        <w:t>dirres</w:t>
      </w:r>
      <w:proofErr w:type="spellEnd"/>
      <w:r w:rsidRPr="00156DA3">
        <w:rPr>
          <w:b/>
          <w:lang w:val="en-US"/>
        </w:rPr>
        <w:t>/deformationField.mhd</w:t>
      </w:r>
    </w:p>
    <w:p w:rsidR="004D5387" w:rsidRDefault="004D5387" w:rsidP="004D5387">
      <w:pPr>
        <w:pStyle w:val="Akapitzlist"/>
        <w:ind w:left="1080"/>
        <w:rPr>
          <w:b/>
          <w:lang w:val="en-US"/>
        </w:rPr>
      </w:pPr>
    </w:p>
    <w:p w:rsidR="004D5387" w:rsidRDefault="004D5387" w:rsidP="004D5387">
      <w:pPr>
        <w:pStyle w:val="Akapitzlist"/>
        <w:ind w:left="1080"/>
        <w:jc w:val="center"/>
        <w:rPr>
          <w:b/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3276241" cy="1968289"/>
            <wp:effectExtent l="19050" t="0" r="359" b="0"/>
            <wp:docPr id="3" name="Obraz 4" descr="C:\Users\dominik\AppData\Local\Microsoft\Windows\Temporary Internet Files\Content.Word\Zad2_deformationFie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ominik\AppData\Local\Microsoft\Windows\Temporary Internet Files\Content.Word\Zad2_deformationFiel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1" cy="197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387" w:rsidRPr="004D5387" w:rsidRDefault="004D5387" w:rsidP="004D5387">
      <w:pPr>
        <w:pStyle w:val="Akapitzlist"/>
        <w:ind w:left="1080"/>
        <w:jc w:val="center"/>
        <w:rPr>
          <w:i/>
          <w:lang w:val="en-US"/>
        </w:rPr>
      </w:pPr>
      <w:r w:rsidRPr="004D5387">
        <w:rPr>
          <w:i/>
          <w:lang w:val="en-US"/>
        </w:rPr>
        <w:t xml:space="preserve">Fig. 3. </w:t>
      </w:r>
      <w:r w:rsidR="003627FE">
        <w:rPr>
          <w:i/>
          <w:lang w:val="en-US"/>
        </w:rPr>
        <w:t>Presentation of d</w:t>
      </w:r>
      <w:r w:rsidRPr="004D5387">
        <w:rPr>
          <w:i/>
          <w:lang w:val="en-US"/>
        </w:rPr>
        <w:t>eformation field</w:t>
      </w:r>
      <w:r w:rsidR="003627FE">
        <w:rPr>
          <w:i/>
          <w:lang w:val="en-US"/>
        </w:rPr>
        <w:t xml:space="preserve"> in vv software</w:t>
      </w:r>
      <w:r w:rsidRPr="004D5387">
        <w:rPr>
          <w:i/>
          <w:lang w:val="en-US"/>
        </w:rPr>
        <w:t>.</w:t>
      </w:r>
    </w:p>
    <w:p w:rsidR="00873784" w:rsidRDefault="00873784" w:rsidP="004D5387">
      <w:pPr>
        <w:pStyle w:val="Akapitzlist"/>
        <w:ind w:left="1080"/>
        <w:rPr>
          <w:lang w:val="en-US"/>
        </w:rPr>
      </w:pPr>
      <w:r>
        <w:rPr>
          <w:lang w:val="en-US"/>
        </w:rPr>
        <w:lastRenderedPageBreak/>
        <w:t>This command allows</w:t>
      </w:r>
      <w:r w:rsidRPr="00873784">
        <w:rPr>
          <w:lang w:val="en-US"/>
        </w:rPr>
        <w:t xml:space="preserve"> display register images with deformable field. Deformable field shows direction</w:t>
      </w:r>
      <w:r w:rsidR="00DE1498">
        <w:rPr>
          <w:lang w:val="en-US"/>
        </w:rPr>
        <w:t xml:space="preserve"> </w:t>
      </w:r>
      <w:r w:rsidRPr="00873784">
        <w:rPr>
          <w:lang w:val="en-US"/>
        </w:rPr>
        <w:t>of</w:t>
      </w:r>
      <w:r w:rsidR="00DE1498">
        <w:rPr>
          <w:lang w:val="en-US"/>
        </w:rPr>
        <w:t xml:space="preserve"> </w:t>
      </w:r>
      <w:r w:rsidRPr="00873784">
        <w:rPr>
          <w:lang w:val="en-US"/>
        </w:rPr>
        <w:t>local deformation</w:t>
      </w:r>
      <w:r w:rsidR="00DE1498">
        <w:rPr>
          <w:lang w:val="en-US"/>
        </w:rPr>
        <w:t xml:space="preserve"> vectors </w:t>
      </w:r>
      <w:r w:rsidRPr="00873784">
        <w:rPr>
          <w:lang w:val="en-US"/>
        </w:rPr>
        <w:t xml:space="preserve"> in  the grid.</w:t>
      </w:r>
      <w:r w:rsidR="00F71DBA">
        <w:rPr>
          <w:lang w:val="en-US"/>
        </w:rPr>
        <w:t xml:space="preserve"> It can be possible to see changes of </w:t>
      </w:r>
      <w:r w:rsidR="009C5014">
        <w:rPr>
          <w:lang w:val="en-US"/>
        </w:rPr>
        <w:t xml:space="preserve"> local </w:t>
      </w:r>
      <w:r w:rsidR="00F71DBA">
        <w:rPr>
          <w:lang w:val="en-US"/>
        </w:rPr>
        <w:t>deformation in the image.</w:t>
      </w:r>
    </w:p>
    <w:p w:rsidR="00873784" w:rsidRPr="00873784" w:rsidRDefault="00873784" w:rsidP="004D5387">
      <w:pPr>
        <w:pStyle w:val="Akapitzlist"/>
        <w:ind w:left="1080"/>
        <w:rPr>
          <w:lang w:val="en-US"/>
        </w:rPr>
      </w:pPr>
    </w:p>
    <w:p w:rsidR="00156DA3" w:rsidRPr="00156DA3" w:rsidRDefault="00156DA3" w:rsidP="00156DA3">
      <w:pPr>
        <w:pStyle w:val="Akapitzlist"/>
        <w:numPr>
          <w:ilvl w:val="0"/>
          <w:numId w:val="5"/>
        </w:numPr>
        <w:rPr>
          <w:b/>
          <w:lang w:val="en-US"/>
        </w:rPr>
      </w:pPr>
      <w:r w:rsidRPr="00156DA3">
        <w:rPr>
          <w:b/>
          <w:lang w:val="en-US"/>
        </w:rPr>
        <w:t>vv --</w:t>
      </w:r>
      <w:proofErr w:type="spellStart"/>
      <w:r w:rsidRPr="00156DA3">
        <w:rPr>
          <w:b/>
          <w:lang w:val="en-US"/>
        </w:rPr>
        <w:t>linkall</w:t>
      </w:r>
      <w:proofErr w:type="spellEnd"/>
      <w:r w:rsidRPr="00156DA3">
        <w:rPr>
          <w:b/>
          <w:lang w:val="en-US"/>
        </w:rPr>
        <w:t xml:space="preserve"> cbct.mha --overlay ct.mhd cbct.mha --overlay </w:t>
      </w:r>
      <w:proofErr w:type="spellStart"/>
      <w:r w:rsidRPr="00156DA3">
        <w:rPr>
          <w:b/>
          <w:lang w:val="en-US"/>
        </w:rPr>
        <w:t>dirres</w:t>
      </w:r>
      <w:proofErr w:type="spellEnd"/>
      <w:r w:rsidRPr="00156DA3">
        <w:rPr>
          <w:b/>
          <w:lang w:val="en-US"/>
        </w:rPr>
        <w:t>/result.mhd</w:t>
      </w:r>
    </w:p>
    <w:p w:rsidR="00156DA3" w:rsidRDefault="00156DA3" w:rsidP="00156DA3">
      <w:pPr>
        <w:pStyle w:val="Akapitzlist"/>
        <w:rPr>
          <w:lang w:val="en-US"/>
        </w:rPr>
      </w:pPr>
    </w:p>
    <w:p w:rsidR="00156DA3" w:rsidRPr="004D5387" w:rsidRDefault="004D5387" w:rsidP="004D5387">
      <w:pPr>
        <w:pStyle w:val="Akapitzlist"/>
        <w:jc w:val="center"/>
        <w:rPr>
          <w:i/>
          <w:lang w:val="en-US"/>
        </w:rPr>
      </w:pPr>
      <w:r w:rsidRPr="004D5387">
        <w:rPr>
          <w:i/>
          <w:noProof/>
          <w:lang w:eastAsia="pl-PL"/>
        </w:rPr>
        <w:drawing>
          <wp:inline distT="0" distB="0" distL="0" distR="0">
            <wp:extent cx="2413599" cy="1419330"/>
            <wp:effectExtent l="19050" t="0" r="5751" b="0"/>
            <wp:docPr id="7" name="Obraz 7" descr="C:\Users\dominik\Desktop\agata\Lyon\Lyon\Zad3_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ominik\Desktop\agata\Lyon\Lyon\Zad3_Re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951" cy="1424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DA3" w:rsidRDefault="004D5387" w:rsidP="004D5387">
      <w:pPr>
        <w:pStyle w:val="Akapitzlist"/>
        <w:jc w:val="center"/>
        <w:rPr>
          <w:i/>
          <w:lang w:val="en-US"/>
        </w:rPr>
      </w:pPr>
      <w:r w:rsidRPr="004D5387">
        <w:rPr>
          <w:i/>
          <w:lang w:val="en-US"/>
        </w:rPr>
        <w:t>Fig. 4. Presentation of non rigid registration results in vv software.</w:t>
      </w:r>
    </w:p>
    <w:p w:rsidR="00873784" w:rsidRDefault="00873784" w:rsidP="004D5387">
      <w:pPr>
        <w:pStyle w:val="Akapitzlist"/>
        <w:jc w:val="center"/>
        <w:rPr>
          <w:i/>
          <w:lang w:val="en-US"/>
        </w:rPr>
      </w:pPr>
    </w:p>
    <w:p w:rsidR="00873784" w:rsidRPr="00873784" w:rsidRDefault="00873784" w:rsidP="00873784">
      <w:pPr>
        <w:pStyle w:val="Akapitzlist"/>
        <w:jc w:val="both"/>
        <w:rPr>
          <w:lang w:val="en-US"/>
        </w:rPr>
      </w:pPr>
      <w:r>
        <w:rPr>
          <w:lang w:val="en-US"/>
        </w:rPr>
        <w:t xml:space="preserve">This command allows display images after alignment and non – rigid registration with parameters from </w:t>
      </w:r>
      <w:proofErr w:type="spellStart"/>
      <w:r>
        <w:rPr>
          <w:lang w:val="en-US"/>
        </w:rPr>
        <w:t>elastix</w:t>
      </w:r>
      <w:proofErr w:type="spellEnd"/>
      <w:r>
        <w:rPr>
          <w:lang w:val="en-US"/>
        </w:rPr>
        <w:t xml:space="preserve">.  It can possible to see results of non – rigid registration  based </w:t>
      </w:r>
      <w:proofErr w:type="spellStart"/>
      <w:r>
        <w:rPr>
          <w:lang w:val="en-US"/>
        </w:rPr>
        <w:t>BSpline</w:t>
      </w:r>
      <w:proofErr w:type="spellEnd"/>
      <w:r>
        <w:rPr>
          <w:lang w:val="en-US"/>
        </w:rPr>
        <w:t>.</w:t>
      </w:r>
    </w:p>
    <w:p w:rsidR="00156DA3" w:rsidRPr="00156DA3" w:rsidRDefault="00156DA3" w:rsidP="00156DA3">
      <w:pPr>
        <w:pStyle w:val="Akapitzlist"/>
        <w:rPr>
          <w:lang w:val="en-US"/>
        </w:rPr>
      </w:pPr>
    </w:p>
    <w:p w:rsidR="007572EA" w:rsidRPr="00AE40E6" w:rsidRDefault="009B33F3" w:rsidP="00AE40E6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Modification of vv software</w:t>
      </w:r>
      <w:r w:rsidR="007572EA">
        <w:rPr>
          <w:lang w:val="en-US"/>
        </w:rPr>
        <w:t>. Automation loading parameters</w:t>
      </w:r>
    </w:p>
    <w:p w:rsidR="007572EA" w:rsidRPr="00AE40E6" w:rsidRDefault="007572EA" w:rsidP="00AE40E6">
      <w:pPr>
        <w:ind w:firstLine="360"/>
        <w:rPr>
          <w:lang w:val="en-US"/>
        </w:rPr>
      </w:pPr>
      <w:r w:rsidRPr="00AE40E6">
        <w:rPr>
          <w:lang w:val="en-US"/>
        </w:rPr>
        <w:t xml:space="preserve">Add button </w:t>
      </w:r>
      <w:r w:rsidRPr="00791720">
        <w:rPr>
          <w:b/>
          <w:lang w:val="en-US"/>
        </w:rPr>
        <w:t>“</w:t>
      </w:r>
      <w:proofErr w:type="spellStart"/>
      <w:r w:rsidRPr="00791720">
        <w:rPr>
          <w:b/>
          <w:lang w:val="en-US"/>
        </w:rPr>
        <w:t>Elastix</w:t>
      </w:r>
      <w:proofErr w:type="spellEnd"/>
      <w:r w:rsidRPr="00791720">
        <w:rPr>
          <w:b/>
          <w:lang w:val="en-US"/>
        </w:rPr>
        <w:t xml:space="preserve"> parameters”</w:t>
      </w:r>
      <w:r w:rsidRPr="00AE40E6">
        <w:rPr>
          <w:lang w:val="en-US"/>
        </w:rPr>
        <w:t xml:space="preserve"> in manual registration -&gt;  image tool :</w:t>
      </w:r>
    </w:p>
    <w:p w:rsidR="007572EA" w:rsidRDefault="007572EA" w:rsidP="007572EA">
      <w:pPr>
        <w:pStyle w:val="Akapitzlist"/>
        <w:jc w:val="center"/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2050088" cy="1897812"/>
            <wp:effectExtent l="19050" t="0" r="7312" b="0"/>
            <wp:docPr id="4" name="Obraz 4" descr="C:\Users\dominik\Desktop\Lyon\Lyon\ButtonElasti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ominik\Desktop\Lyon\Lyon\ButtonElastix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667" cy="190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2EA" w:rsidRPr="00AE40E6" w:rsidRDefault="004D5387" w:rsidP="00AE40E6">
      <w:pPr>
        <w:pStyle w:val="Akapitzlist"/>
        <w:jc w:val="center"/>
        <w:rPr>
          <w:i/>
          <w:lang w:val="en-US"/>
        </w:rPr>
      </w:pPr>
      <w:r>
        <w:rPr>
          <w:i/>
          <w:lang w:val="en-US"/>
        </w:rPr>
        <w:t>Fig. 5</w:t>
      </w:r>
      <w:r w:rsidR="007572EA" w:rsidRPr="007572EA">
        <w:rPr>
          <w:i/>
          <w:lang w:val="en-US"/>
        </w:rPr>
        <w:t>. Modified image too</w:t>
      </w:r>
      <w:r w:rsidR="0024141C">
        <w:rPr>
          <w:i/>
          <w:lang w:val="en-US"/>
        </w:rPr>
        <w:t>l GUI</w:t>
      </w:r>
      <w:r w:rsidR="007572EA" w:rsidRPr="007572EA">
        <w:rPr>
          <w:i/>
          <w:lang w:val="en-US"/>
        </w:rPr>
        <w:t>.</w:t>
      </w:r>
    </w:p>
    <w:p w:rsidR="00C635C6" w:rsidRPr="004D5387" w:rsidRDefault="00A64F08" w:rsidP="004D5387">
      <w:pPr>
        <w:ind w:left="360"/>
        <w:jc w:val="both"/>
        <w:rPr>
          <w:lang w:val="en-US"/>
        </w:rPr>
      </w:pPr>
      <w:r>
        <w:rPr>
          <w:lang w:val="en-US"/>
        </w:rPr>
        <w:t xml:space="preserve">Add new </w:t>
      </w:r>
      <w:r w:rsidR="007572EA" w:rsidRPr="00AE40E6">
        <w:rPr>
          <w:lang w:val="en-US"/>
        </w:rPr>
        <w:t xml:space="preserve">method </w:t>
      </w:r>
      <w:proofErr w:type="spellStart"/>
      <w:r w:rsidR="007572EA" w:rsidRPr="002E1DC3">
        <w:rPr>
          <w:b/>
          <w:i/>
          <w:lang w:val="en-US"/>
        </w:rPr>
        <w:t>LoadElastixFile</w:t>
      </w:r>
      <w:proofErr w:type="spellEnd"/>
      <w:r w:rsidR="007572EA" w:rsidRPr="002E1DC3">
        <w:rPr>
          <w:b/>
          <w:i/>
          <w:lang w:val="en-US"/>
        </w:rPr>
        <w:t>()</w:t>
      </w:r>
      <w:r w:rsidR="005346FF">
        <w:rPr>
          <w:lang w:val="en-US"/>
        </w:rPr>
        <w:t xml:space="preserve"> – allows to read</w:t>
      </w:r>
      <w:r w:rsidR="007572EA" w:rsidRPr="00AE40E6">
        <w:rPr>
          <w:lang w:val="en-US"/>
        </w:rPr>
        <w:t xml:space="preserve"> rotation, translation and c</w:t>
      </w:r>
      <w:r w:rsidR="002E1DC3">
        <w:rPr>
          <w:lang w:val="en-US"/>
        </w:rPr>
        <w:t>enter of rotation parameters. These parameters</w:t>
      </w:r>
      <w:r w:rsidR="007572EA" w:rsidRPr="00AE40E6">
        <w:rPr>
          <w:lang w:val="en-US"/>
        </w:rPr>
        <w:t xml:space="preserve"> could be apply to manual registration.</w:t>
      </w:r>
    </w:p>
    <w:p w:rsidR="00C635C6" w:rsidRDefault="00C635C6" w:rsidP="00C635C6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Conclusion</w:t>
      </w:r>
    </w:p>
    <w:p w:rsidR="00D3218D" w:rsidRDefault="007C7798" w:rsidP="00AE40E6">
      <w:pPr>
        <w:ind w:left="360"/>
        <w:jc w:val="both"/>
        <w:rPr>
          <w:lang w:val="en-US"/>
        </w:rPr>
      </w:pPr>
      <w:r>
        <w:rPr>
          <w:lang w:val="en-US"/>
        </w:rPr>
        <w:t>Rigid registration is</w:t>
      </w:r>
      <w:r w:rsidR="00D3218D">
        <w:rPr>
          <w:lang w:val="en-US"/>
        </w:rPr>
        <w:t xml:space="preserve"> global transformation.</w:t>
      </w:r>
      <w:r>
        <w:rPr>
          <w:lang w:val="en-US"/>
        </w:rPr>
        <w:t xml:space="preserve"> </w:t>
      </w:r>
      <w:r w:rsidR="005346FF">
        <w:rPr>
          <w:lang w:val="en-US"/>
        </w:rPr>
        <w:t xml:space="preserve">Rigid </w:t>
      </w:r>
      <w:r>
        <w:rPr>
          <w:lang w:val="en-US"/>
        </w:rPr>
        <w:t xml:space="preserve">transformation contains </w:t>
      </w:r>
      <w:r w:rsidR="00791720">
        <w:rPr>
          <w:lang w:val="en-US"/>
        </w:rPr>
        <w:t xml:space="preserve">only </w:t>
      </w:r>
      <w:r>
        <w:rPr>
          <w:lang w:val="en-US"/>
        </w:rPr>
        <w:t>translation and rotation.</w:t>
      </w:r>
      <w:r w:rsidR="00D3218D" w:rsidRPr="00D3218D">
        <w:rPr>
          <w:lang w:val="en-US"/>
        </w:rPr>
        <w:t xml:space="preserve"> </w:t>
      </w:r>
      <w:r w:rsidR="00D3218D">
        <w:rPr>
          <w:lang w:val="en-US"/>
        </w:rPr>
        <w:t xml:space="preserve">It is very basic approach. </w:t>
      </w:r>
      <w:r>
        <w:rPr>
          <w:lang w:val="en-US"/>
        </w:rPr>
        <w:t xml:space="preserve"> It is very useful to register rigid object. In medical imaging </w:t>
      </w:r>
      <w:r w:rsidR="00D3218D">
        <w:rPr>
          <w:lang w:val="en-US"/>
        </w:rPr>
        <w:t xml:space="preserve">               </w:t>
      </w:r>
      <w:r w:rsidR="008022B5">
        <w:rPr>
          <w:lang w:val="en-US"/>
        </w:rPr>
        <w:t xml:space="preserve">it has </w:t>
      </w:r>
      <w:r>
        <w:rPr>
          <w:lang w:val="en-US"/>
        </w:rPr>
        <w:t xml:space="preserve">to deal with </w:t>
      </w:r>
      <w:r w:rsidR="00F71DBA">
        <w:rPr>
          <w:lang w:val="en-US"/>
        </w:rPr>
        <w:t xml:space="preserve">local deformation. </w:t>
      </w:r>
      <w:r>
        <w:rPr>
          <w:lang w:val="en-US"/>
        </w:rPr>
        <w:t>Especially in surgical and radiotherapy application soft tissue moves a lot (structures : lungs, liver, kidney)</w:t>
      </w:r>
      <w:r w:rsidR="00F71DBA" w:rsidRPr="00F71DBA">
        <w:rPr>
          <w:lang w:val="en-US"/>
        </w:rPr>
        <w:t xml:space="preserve"> </w:t>
      </w:r>
      <w:r w:rsidR="00F71DBA">
        <w:rPr>
          <w:lang w:val="en-US"/>
        </w:rPr>
        <w:t>with heart bit or breathing motion</w:t>
      </w:r>
      <w:r>
        <w:rPr>
          <w:lang w:val="en-US"/>
        </w:rPr>
        <w:t xml:space="preserve">. It is better to use non – rigid registration like : </w:t>
      </w:r>
      <w:proofErr w:type="spellStart"/>
      <w:r>
        <w:rPr>
          <w:lang w:val="en-US"/>
        </w:rPr>
        <w:t>BSpline</w:t>
      </w:r>
      <w:proofErr w:type="spellEnd"/>
      <w:r>
        <w:rPr>
          <w:lang w:val="en-US"/>
        </w:rPr>
        <w:t xml:space="preserve">, Demons or TPS. </w:t>
      </w:r>
    </w:p>
    <w:p w:rsidR="00C635C6" w:rsidRDefault="00C635C6" w:rsidP="00AE40E6">
      <w:pPr>
        <w:ind w:left="360"/>
        <w:jc w:val="both"/>
        <w:rPr>
          <w:lang w:val="en-US"/>
        </w:rPr>
      </w:pPr>
      <w:r>
        <w:rPr>
          <w:lang w:val="en-US"/>
        </w:rPr>
        <w:lastRenderedPageBreak/>
        <w:t>It wil</w:t>
      </w:r>
      <w:r w:rsidR="00EC34CA">
        <w:rPr>
          <w:lang w:val="en-US"/>
        </w:rPr>
        <w:t>l be good idea to join and inte</w:t>
      </w:r>
      <w:r>
        <w:rPr>
          <w:lang w:val="en-US"/>
        </w:rPr>
        <w:t xml:space="preserve">grate these two tools  </w:t>
      </w:r>
      <w:proofErr w:type="spellStart"/>
      <w:r>
        <w:rPr>
          <w:lang w:val="en-US"/>
        </w:rPr>
        <w:t>elastix</w:t>
      </w:r>
      <w:proofErr w:type="spellEnd"/>
      <w:r>
        <w:rPr>
          <w:lang w:val="en-US"/>
        </w:rPr>
        <w:t xml:space="preserve"> and vv. </w:t>
      </w:r>
      <w:proofErr w:type="spellStart"/>
      <w:r w:rsidRPr="004B613D">
        <w:rPr>
          <w:b/>
          <w:lang w:val="en-US"/>
        </w:rPr>
        <w:t>Elastix</w:t>
      </w:r>
      <w:proofErr w:type="spellEnd"/>
      <w:r w:rsidRPr="004B613D">
        <w:rPr>
          <w:b/>
          <w:lang w:val="en-US"/>
        </w:rPr>
        <w:t xml:space="preserve"> </w:t>
      </w:r>
      <w:r>
        <w:rPr>
          <w:lang w:val="en-US"/>
        </w:rPr>
        <w:t>is very good tool for registration but there is not any possibility to visualize results.</w:t>
      </w:r>
      <w:r w:rsidR="00A64F08">
        <w:rPr>
          <w:lang w:val="en-US"/>
        </w:rPr>
        <w:t xml:space="preserve"> On the other hand </w:t>
      </w:r>
      <w:r w:rsidR="00A64F08" w:rsidRPr="004B613D">
        <w:rPr>
          <w:b/>
          <w:lang w:val="en-US"/>
        </w:rPr>
        <w:t>vv</w:t>
      </w:r>
      <w:r w:rsidR="00A64F08">
        <w:rPr>
          <w:lang w:val="en-US"/>
        </w:rPr>
        <w:t xml:space="preserve"> is useful</w:t>
      </w:r>
      <w:r w:rsidR="00AE40E6">
        <w:rPr>
          <w:lang w:val="en-US"/>
        </w:rPr>
        <w:t xml:space="preserve"> tool to visualize registration results, 2D, 3D and 4D image</w:t>
      </w:r>
      <w:r w:rsidR="004A0D0E">
        <w:rPr>
          <w:lang w:val="en-US"/>
        </w:rPr>
        <w:t xml:space="preserve"> sequence</w:t>
      </w:r>
      <w:r w:rsidR="00AE40E6">
        <w:rPr>
          <w:lang w:val="en-US"/>
        </w:rPr>
        <w:t xml:space="preserve">. </w:t>
      </w:r>
      <w:r w:rsidR="00A64F08">
        <w:rPr>
          <w:lang w:val="en-US"/>
        </w:rPr>
        <w:t>These two</w:t>
      </w:r>
      <w:r>
        <w:rPr>
          <w:lang w:val="en-US"/>
        </w:rPr>
        <w:t xml:space="preserve"> softwar</w:t>
      </w:r>
      <w:r w:rsidR="00EC34CA">
        <w:rPr>
          <w:lang w:val="en-US"/>
        </w:rPr>
        <w:t>e</w:t>
      </w:r>
      <w:r w:rsidR="00A64F08">
        <w:rPr>
          <w:lang w:val="en-US"/>
        </w:rPr>
        <w:t xml:space="preserve"> could </w:t>
      </w:r>
      <w:r w:rsidR="00AE40E6">
        <w:rPr>
          <w:lang w:val="en-US"/>
        </w:rPr>
        <w:t>use to analysis medical image data set</w:t>
      </w:r>
      <w:r>
        <w:rPr>
          <w:lang w:val="en-US"/>
        </w:rPr>
        <w:t>. It w</w:t>
      </w:r>
      <w:r w:rsidR="00AE40E6">
        <w:rPr>
          <w:lang w:val="en-US"/>
        </w:rPr>
        <w:t xml:space="preserve">ill be easier for clinicians and all users. </w:t>
      </w:r>
      <w:r w:rsidR="004A0D0E" w:rsidRPr="00A208CB">
        <w:rPr>
          <w:b/>
          <w:lang w:val="en-US"/>
        </w:rPr>
        <w:t>VV</w:t>
      </w:r>
      <w:r w:rsidR="004A0D0E">
        <w:rPr>
          <w:lang w:val="en-US"/>
        </w:rPr>
        <w:t xml:space="preserve"> software functionality could be also extend</w:t>
      </w:r>
      <w:r w:rsidR="00AC4BEA">
        <w:rPr>
          <w:lang w:val="en-US"/>
        </w:rPr>
        <w:t>ed</w:t>
      </w:r>
      <w:r w:rsidR="004A0D0E">
        <w:rPr>
          <w:lang w:val="en-US"/>
        </w:rPr>
        <w:t xml:space="preserve"> by integrating with other registrations tools like : </w:t>
      </w:r>
      <w:r w:rsidR="004A0D0E" w:rsidRPr="000866DB">
        <w:rPr>
          <w:b/>
          <w:lang w:val="en-US"/>
        </w:rPr>
        <w:t>IRTK</w:t>
      </w:r>
      <w:r w:rsidR="00E97FAB">
        <w:rPr>
          <w:lang w:val="en-US"/>
        </w:rPr>
        <w:t xml:space="preserve"> or </w:t>
      </w:r>
      <w:r w:rsidR="00E97FAB" w:rsidRPr="000866DB">
        <w:rPr>
          <w:b/>
          <w:lang w:val="en-US"/>
        </w:rPr>
        <w:t>VTK CISG</w:t>
      </w:r>
      <w:r w:rsidR="00FE29DA">
        <w:rPr>
          <w:lang w:val="en-US"/>
        </w:rPr>
        <w:t xml:space="preserve"> or </w:t>
      </w:r>
      <w:proofErr w:type="spellStart"/>
      <w:r w:rsidR="00FE29DA" w:rsidRPr="000866DB">
        <w:rPr>
          <w:b/>
          <w:lang w:val="en-US"/>
        </w:rPr>
        <w:t>Matlab</w:t>
      </w:r>
      <w:proofErr w:type="spellEnd"/>
      <w:r w:rsidR="00FE29DA" w:rsidRPr="000866DB">
        <w:rPr>
          <w:b/>
          <w:lang w:val="en-US"/>
        </w:rPr>
        <w:t xml:space="preserve"> toolbox FLAIR</w:t>
      </w:r>
      <w:r w:rsidR="004A0D0E">
        <w:rPr>
          <w:lang w:val="en-US"/>
        </w:rPr>
        <w:t xml:space="preserve"> .</w:t>
      </w:r>
    </w:p>
    <w:p w:rsidR="00C635C6" w:rsidRPr="00C635C6" w:rsidRDefault="00C635C6" w:rsidP="00C635C6">
      <w:pPr>
        <w:rPr>
          <w:lang w:val="en-US"/>
        </w:rPr>
      </w:pPr>
    </w:p>
    <w:p w:rsidR="007572EA" w:rsidRDefault="007572EA" w:rsidP="007572EA">
      <w:pPr>
        <w:pStyle w:val="Akapitzlist"/>
        <w:rPr>
          <w:lang w:val="en-US"/>
        </w:rPr>
      </w:pPr>
    </w:p>
    <w:p w:rsidR="009B33F3" w:rsidRPr="00385465" w:rsidRDefault="009B33F3" w:rsidP="00842952">
      <w:pPr>
        <w:pStyle w:val="Akapitzlist"/>
        <w:rPr>
          <w:lang w:val="en-US"/>
        </w:rPr>
      </w:pPr>
    </w:p>
    <w:sectPr w:rsidR="009B33F3" w:rsidRPr="00385465" w:rsidSect="00B74B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5483D"/>
    <w:multiLevelType w:val="hybridMultilevel"/>
    <w:tmpl w:val="C596C53E"/>
    <w:lvl w:ilvl="0" w:tplc="455C3A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196D00"/>
    <w:multiLevelType w:val="hybridMultilevel"/>
    <w:tmpl w:val="775EC04A"/>
    <w:lvl w:ilvl="0" w:tplc="0B30A9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9E5480"/>
    <w:multiLevelType w:val="multilevel"/>
    <w:tmpl w:val="F77609D6"/>
    <w:lvl w:ilvl="0">
      <w:numFmt w:val="decimal"/>
      <w:lvlText w:val="%1.0"/>
      <w:lvlJc w:val="left"/>
      <w:pPr>
        <w:ind w:left="153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223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330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4014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08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579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685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566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8274" w:hanging="1440"/>
      </w:pPr>
      <w:rPr>
        <w:rFonts w:hint="default"/>
        <w:color w:val="auto"/>
      </w:rPr>
    </w:lvl>
  </w:abstractNum>
  <w:abstractNum w:abstractNumId="3">
    <w:nsid w:val="449D70CC"/>
    <w:multiLevelType w:val="hybridMultilevel"/>
    <w:tmpl w:val="D8E672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BF4394"/>
    <w:multiLevelType w:val="hybridMultilevel"/>
    <w:tmpl w:val="06DC8E90"/>
    <w:lvl w:ilvl="0" w:tplc="A214488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385465"/>
    <w:rsid w:val="000507F6"/>
    <w:rsid w:val="000866DB"/>
    <w:rsid w:val="000A62AE"/>
    <w:rsid w:val="000A647E"/>
    <w:rsid w:val="00113FB1"/>
    <w:rsid w:val="00116398"/>
    <w:rsid w:val="001416A3"/>
    <w:rsid w:val="00156DA3"/>
    <w:rsid w:val="00173796"/>
    <w:rsid w:val="001E758A"/>
    <w:rsid w:val="002012AA"/>
    <w:rsid w:val="002066EE"/>
    <w:rsid w:val="0024141C"/>
    <w:rsid w:val="0026767D"/>
    <w:rsid w:val="00286133"/>
    <w:rsid w:val="002D18DD"/>
    <w:rsid w:val="002E1DC3"/>
    <w:rsid w:val="003627FE"/>
    <w:rsid w:val="003641DF"/>
    <w:rsid w:val="00385465"/>
    <w:rsid w:val="00447DAA"/>
    <w:rsid w:val="004A0D0E"/>
    <w:rsid w:val="004A422E"/>
    <w:rsid w:val="004B613D"/>
    <w:rsid w:val="004D5387"/>
    <w:rsid w:val="005224E8"/>
    <w:rsid w:val="005346FF"/>
    <w:rsid w:val="0056790D"/>
    <w:rsid w:val="005947EC"/>
    <w:rsid w:val="005A1040"/>
    <w:rsid w:val="0060122F"/>
    <w:rsid w:val="00612977"/>
    <w:rsid w:val="006866F9"/>
    <w:rsid w:val="006F0712"/>
    <w:rsid w:val="00702318"/>
    <w:rsid w:val="00753338"/>
    <w:rsid w:val="007554B9"/>
    <w:rsid w:val="007572EA"/>
    <w:rsid w:val="00791720"/>
    <w:rsid w:val="007917F0"/>
    <w:rsid w:val="007A03B8"/>
    <w:rsid w:val="007B2365"/>
    <w:rsid w:val="007C3087"/>
    <w:rsid w:val="007C7798"/>
    <w:rsid w:val="007E2027"/>
    <w:rsid w:val="008022B5"/>
    <w:rsid w:val="00823E21"/>
    <w:rsid w:val="00842952"/>
    <w:rsid w:val="00861670"/>
    <w:rsid w:val="00873784"/>
    <w:rsid w:val="0091095B"/>
    <w:rsid w:val="00984EE4"/>
    <w:rsid w:val="00993BF1"/>
    <w:rsid w:val="009B33F3"/>
    <w:rsid w:val="009C5014"/>
    <w:rsid w:val="00A208CB"/>
    <w:rsid w:val="00A27204"/>
    <w:rsid w:val="00A64F08"/>
    <w:rsid w:val="00A7329A"/>
    <w:rsid w:val="00A819E7"/>
    <w:rsid w:val="00A9491A"/>
    <w:rsid w:val="00AC4BEA"/>
    <w:rsid w:val="00AE40E6"/>
    <w:rsid w:val="00B64D0A"/>
    <w:rsid w:val="00B70C42"/>
    <w:rsid w:val="00B72C66"/>
    <w:rsid w:val="00B74BD5"/>
    <w:rsid w:val="00C266D4"/>
    <w:rsid w:val="00C35BFA"/>
    <w:rsid w:val="00C635C6"/>
    <w:rsid w:val="00C733CA"/>
    <w:rsid w:val="00CE01D9"/>
    <w:rsid w:val="00CF59BD"/>
    <w:rsid w:val="00D3218D"/>
    <w:rsid w:val="00D82D37"/>
    <w:rsid w:val="00DE1498"/>
    <w:rsid w:val="00E30204"/>
    <w:rsid w:val="00E4406F"/>
    <w:rsid w:val="00E97FAB"/>
    <w:rsid w:val="00EC34CA"/>
    <w:rsid w:val="00ED6C99"/>
    <w:rsid w:val="00F17311"/>
    <w:rsid w:val="00F37F3D"/>
    <w:rsid w:val="00F71DBA"/>
    <w:rsid w:val="00F80D09"/>
    <w:rsid w:val="00F862C5"/>
    <w:rsid w:val="00FE29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74BD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8546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7554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554B9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6F071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297197-695C-4355-88E8-F0735BEFC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1924</TotalTime>
  <Pages>4</Pages>
  <Words>579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144</cp:revision>
  <dcterms:created xsi:type="dcterms:W3CDTF">2013-03-05T20:13:00Z</dcterms:created>
  <dcterms:modified xsi:type="dcterms:W3CDTF">2013-03-11T19:44:00Z</dcterms:modified>
</cp:coreProperties>
</file>