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Customer Success Playbook</w:t>
      </w:r>
    </w:p>
    <w:p>
      <w:r>
        <w:t>Version: 1.0</w:t>
      </w:r>
    </w:p>
    <w:p>
      <w:r>
        <w:t>Status: Product &amp; Market Documentation</w:t>
      </w:r>
    </w:p>
    <w:p>
      <w:r>
        <w:t>Last Updated: YYYY-MM-DD</w:t>
      </w:r>
    </w:p>
    <w:p/>
    <w:p>
      <w:pPr>
        <w:pStyle w:val="Heading2"/>
      </w:pPr>
      <w:r>
        <w:t>Onboarding Strategy</w:t>
      </w:r>
    </w:p>
    <w:p>
      <w:r>
        <w:t>Guide users through ingestion and timeline exploration.</w:t>
      </w:r>
    </w:p>
    <w:p>
      <w:pPr>
        <w:pStyle w:val="Heading2"/>
      </w:pPr>
      <w:r>
        <w:t>Retention Strategy</w:t>
      </w:r>
    </w:p>
    <w:p>
      <w:r>
        <w:t>Encourage narrative generation and archive discovery.</w:t>
      </w:r>
    </w:p>
    <w:p>
      <w:pPr>
        <w:pStyle w:val="Heading2"/>
      </w:pPr>
      <w:r>
        <w:t>Expansion Opportunities</w:t>
      </w:r>
    </w:p>
    <w:p>
      <w:r>
        <w:t>Introduce advanced ingestion and snapshot workflows.</w:t>
      </w:r>
    </w:p>
    <w:p>
      <w:pPr>
        <w:pStyle w:val="Heading2"/>
      </w:pPr>
      <w:r>
        <w:t>Engagement Monitoring</w:t>
      </w:r>
    </w:p>
    <w:p>
      <w:r>
        <w:t>Track ingestion completion and active usage.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