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Marketing &amp; Website Copy Pack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Homepage Messaging</w:t>
      </w:r>
    </w:p>
    <w:p>
      <w:r>
        <w:t>Reconstruct your digital life into a searchable timeline.</w:t>
      </w:r>
    </w:p>
    <w:p>
      <w:pPr>
        <w:pStyle w:val="Heading2"/>
      </w:pPr>
      <w:r>
        <w:t>Feature Highlights</w:t>
      </w:r>
    </w:p>
    <w:p>
      <w:r>
        <w:t>Archive ingestion, AI summaries, timeline search, secure local storage.</w:t>
      </w:r>
    </w:p>
    <w:p>
      <w:pPr>
        <w:pStyle w:val="Heading2"/>
      </w:pPr>
      <w:r>
        <w:t>Privacy Positioning</w:t>
      </w:r>
    </w:p>
    <w:p>
      <w:r>
        <w:t>Your memories stay on your device.</w:t>
      </w:r>
    </w:p>
    <w:p>
      <w:pPr>
        <w:pStyle w:val="Heading2"/>
      </w:pPr>
      <w:r>
        <w:t>AI Narrative Description</w:t>
      </w:r>
    </w:p>
    <w:p>
      <w:r>
        <w:t>Snapshots transform event clusters into readable narratives.</w:t>
      </w:r>
    </w:p>
    <w:p>
      <w:pPr>
        <w:pStyle w:val="Heading2"/>
      </w:pPr>
      <w:r>
        <w:t>FAQ Summary</w:t>
      </w:r>
    </w:p>
    <w:p>
      <w:r>
        <w:t>Addresses ingestion, privacy, export, and ownership questions.</w:t>
      </w:r>
    </w:p>
    <w:p>
      <w:pPr>
        <w:pStyle w:val="Heading2"/>
      </w:pPr>
      <w:r>
        <w:t>Calls to Action</w:t>
      </w:r>
    </w:p>
    <w:p>
      <w:r>
        <w:t>Start building your timeline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