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Monitoring &amp; Incident Response Guide</w:t>
      </w:r>
    </w:p>
    <w:p>
      <w:r>
        <w:t>Document Version: 1.0</w:t>
      </w:r>
    </w:p>
    <w:p>
      <w:r>
        <w:t>Status: Engineering / Enterprise Reference</w:t>
      </w:r>
    </w:p>
    <w:p>
      <w:r>
        <w:t>Last Updated: YYYY-MM-DD</w:t>
      </w:r>
    </w:p>
    <w:p/>
    <w:p>
      <w:pPr>
        <w:pStyle w:val="Heading2"/>
      </w:pPr>
      <w:r>
        <w:t>Purpose</w:t>
      </w:r>
    </w:p>
    <w:p>
      <w:r>
        <w:t>Provide incident detection and recovery procedures.</w:t>
      </w:r>
    </w:p>
    <w:p>
      <w:pPr>
        <w:pStyle w:val="Heading2"/>
      </w:pPr>
      <w:r>
        <w:t>Monitoring Signals</w:t>
      </w:r>
    </w:p>
    <w:p>
      <w:r>
        <w:t>Track database latency, worker stability, and storage health.</w:t>
      </w:r>
    </w:p>
    <w:p>
      <w:pPr>
        <w:pStyle w:val="Heading2"/>
      </w:pPr>
      <w:r>
        <w:t>Alert Thresholds</w:t>
      </w:r>
    </w:p>
    <w:p>
      <w:r>
        <w:t>Define thresholds triggering operator intervention.</w:t>
      </w:r>
    </w:p>
    <w:p>
      <w:pPr>
        <w:pStyle w:val="Heading2"/>
      </w:pPr>
      <w:r>
        <w:t>Incident Workflow</w:t>
      </w:r>
    </w:p>
    <w:p>
      <w:r>
        <w:t>Detect, isolate, remediate, and document incidents.</w:t>
      </w:r>
    </w:p>
    <w:p>
      <w:pPr>
        <w:pStyle w:val="Heading2"/>
      </w:pPr>
      <w:r>
        <w:t>Recovery Procedures</w:t>
      </w:r>
    </w:p>
    <w:p>
      <w:r>
        <w:t>Restore from backups and restart services safely.</w:t>
      </w:r>
    </w:p>
    <w:p>
      <w:pPr>
        <w:pStyle w:val="Heading2"/>
      </w:pPr>
      <w:r>
        <w:t>Postmortem Practices</w:t>
      </w:r>
    </w:p>
    <w:p>
      <w:r>
        <w:t>Document incidents and mitigation steps.</w:t>
      </w:r>
    </w:p>
    <w:p>
      <w:pPr>
        <w:pStyle w:val="Heading2"/>
      </w:pPr>
      <w:r>
        <w:t>Revision History</w:t>
      </w:r>
    </w:p>
    <w:p>
      <w:r>
        <w:t>Initial incident response reference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