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1122" w14:textId="77777777" w:rsidR="007021C4" w:rsidRPr="00387EC7" w:rsidRDefault="00525C0A" w:rsidP="007021C4">
      <w:pPr>
        <w:pStyle w:val="Title"/>
        <w:jc w:val="center"/>
        <w:rPr>
          <w:sz w:val="56"/>
          <w:szCs w:val="56"/>
        </w:rPr>
      </w:pPr>
      <w:r>
        <w:rPr>
          <w:sz w:val="56"/>
          <w:szCs w:val="56"/>
        </w:rPr>
        <w:t>IEEE Robot Design Proposal</w:t>
      </w:r>
    </w:p>
    <w:p w14:paraId="54E42868" w14:textId="77777777" w:rsidR="007021C4" w:rsidRPr="00387EC7" w:rsidRDefault="007021C4" w:rsidP="007021C4">
      <w:pPr>
        <w:jc w:val="center"/>
        <w:rPr>
          <w:sz w:val="28"/>
          <w:szCs w:val="28"/>
        </w:rPr>
      </w:pPr>
    </w:p>
    <w:p w14:paraId="4FEEFC91" w14:textId="77777777" w:rsidR="007021C4" w:rsidRPr="00387EC7" w:rsidRDefault="007021C4" w:rsidP="007021C4">
      <w:pPr>
        <w:jc w:val="center"/>
        <w:rPr>
          <w:sz w:val="28"/>
          <w:szCs w:val="28"/>
        </w:rPr>
      </w:pPr>
    </w:p>
    <w:p w14:paraId="1E5C17E7" w14:textId="77777777" w:rsidR="007021C4" w:rsidRPr="00387EC7" w:rsidRDefault="007021C4" w:rsidP="007021C4">
      <w:pPr>
        <w:jc w:val="center"/>
        <w:rPr>
          <w:sz w:val="28"/>
          <w:szCs w:val="28"/>
        </w:rPr>
      </w:pPr>
      <w:r w:rsidRPr="00387EC7">
        <w:rPr>
          <w:sz w:val="28"/>
          <w:szCs w:val="28"/>
        </w:rPr>
        <w:t>By</w:t>
      </w:r>
    </w:p>
    <w:p w14:paraId="7D05F716" w14:textId="77777777" w:rsidR="00525C0A" w:rsidRDefault="00525C0A" w:rsidP="007021C4">
      <w:pPr>
        <w:jc w:val="center"/>
        <w:rPr>
          <w:sz w:val="28"/>
          <w:szCs w:val="28"/>
        </w:rPr>
      </w:pPr>
      <w:r>
        <w:rPr>
          <w:sz w:val="28"/>
          <w:szCs w:val="28"/>
        </w:rPr>
        <w:t>Derek Moore</w:t>
      </w:r>
    </w:p>
    <w:p w14:paraId="68E4F6DC" w14:textId="77777777" w:rsidR="00525C0A" w:rsidRDefault="00BC430E" w:rsidP="007021C4">
      <w:pPr>
        <w:jc w:val="center"/>
        <w:rPr>
          <w:sz w:val="28"/>
          <w:szCs w:val="28"/>
        </w:rPr>
      </w:pPr>
      <w:r>
        <w:rPr>
          <w:sz w:val="28"/>
          <w:szCs w:val="28"/>
        </w:rPr>
        <w:t>Ja</w:t>
      </w:r>
      <w:r w:rsidR="00525C0A">
        <w:rPr>
          <w:sz w:val="28"/>
          <w:szCs w:val="28"/>
        </w:rPr>
        <w:t>m</w:t>
      </w:r>
      <w:r>
        <w:rPr>
          <w:sz w:val="28"/>
          <w:szCs w:val="28"/>
        </w:rPr>
        <w:t>es</w:t>
      </w:r>
      <w:r w:rsidR="00525C0A">
        <w:rPr>
          <w:sz w:val="28"/>
          <w:szCs w:val="28"/>
        </w:rPr>
        <w:t xml:space="preserve"> Elliot</w:t>
      </w:r>
      <w:r>
        <w:rPr>
          <w:sz w:val="28"/>
          <w:szCs w:val="28"/>
        </w:rPr>
        <w:t>t</w:t>
      </w:r>
    </w:p>
    <w:p w14:paraId="32DF371B" w14:textId="77777777" w:rsidR="00525C0A" w:rsidRDefault="00525C0A" w:rsidP="007021C4">
      <w:pPr>
        <w:jc w:val="center"/>
        <w:rPr>
          <w:sz w:val="28"/>
          <w:szCs w:val="28"/>
        </w:rPr>
      </w:pPr>
      <w:r>
        <w:rPr>
          <w:sz w:val="28"/>
          <w:szCs w:val="28"/>
        </w:rPr>
        <w:t>Ashlesh Gawande</w:t>
      </w:r>
    </w:p>
    <w:p w14:paraId="0261A8A4" w14:textId="510F0FCB" w:rsidR="00EA195E" w:rsidRDefault="00EA195E" w:rsidP="007021C4">
      <w:pPr>
        <w:jc w:val="center"/>
        <w:rPr>
          <w:sz w:val="28"/>
          <w:szCs w:val="28"/>
        </w:rPr>
      </w:pPr>
      <w:r>
        <w:rPr>
          <w:sz w:val="28"/>
          <w:szCs w:val="28"/>
        </w:rPr>
        <w:t>Geoffrey Stevens</w:t>
      </w:r>
    </w:p>
    <w:p w14:paraId="3851D0D7" w14:textId="77777777" w:rsidR="007021C4" w:rsidRPr="00387EC7" w:rsidRDefault="007021C4" w:rsidP="007021C4">
      <w:pPr>
        <w:jc w:val="center"/>
        <w:rPr>
          <w:sz w:val="28"/>
          <w:szCs w:val="28"/>
        </w:rPr>
      </w:pPr>
      <w:r>
        <w:rPr>
          <w:sz w:val="28"/>
          <w:szCs w:val="28"/>
        </w:rPr>
        <w:t>EECE 4279 (</w:t>
      </w:r>
      <w:r w:rsidR="00525C0A">
        <w:rPr>
          <w:sz w:val="28"/>
          <w:szCs w:val="28"/>
        </w:rPr>
        <w:t>Fall 2015</w:t>
      </w:r>
      <w:r>
        <w:rPr>
          <w:sz w:val="28"/>
          <w:szCs w:val="28"/>
        </w:rPr>
        <w:t>)</w:t>
      </w:r>
    </w:p>
    <w:p w14:paraId="35C58D44" w14:textId="77777777" w:rsidR="007021C4" w:rsidRPr="00387EC7" w:rsidRDefault="007021C4" w:rsidP="007021C4">
      <w:pPr>
        <w:jc w:val="center"/>
        <w:rPr>
          <w:sz w:val="28"/>
          <w:szCs w:val="28"/>
        </w:rPr>
      </w:pPr>
      <w:r w:rsidRPr="00387EC7">
        <w:rPr>
          <w:sz w:val="28"/>
          <w:szCs w:val="28"/>
        </w:rPr>
        <w:t>Design Project Proposal</w:t>
      </w:r>
    </w:p>
    <w:p w14:paraId="76C93647" w14:textId="77777777" w:rsidR="007021C4" w:rsidRDefault="007021C4" w:rsidP="007021C4">
      <w:pPr>
        <w:jc w:val="center"/>
        <w:rPr>
          <w:sz w:val="28"/>
          <w:szCs w:val="28"/>
        </w:rPr>
      </w:pPr>
      <w:r>
        <w:rPr>
          <w:sz w:val="28"/>
          <w:szCs w:val="28"/>
        </w:rPr>
        <w:t>Submitted to</w:t>
      </w:r>
      <w:r w:rsidR="006E70BA">
        <w:rPr>
          <w:sz w:val="28"/>
          <w:szCs w:val="28"/>
        </w:rPr>
        <w:t>:</w:t>
      </w:r>
    </w:p>
    <w:p w14:paraId="20343410" w14:textId="77777777" w:rsidR="007021C4" w:rsidRPr="00387EC7" w:rsidRDefault="00525C0A" w:rsidP="007021C4">
      <w:pPr>
        <w:jc w:val="center"/>
        <w:rPr>
          <w:sz w:val="28"/>
          <w:szCs w:val="28"/>
        </w:rPr>
      </w:pPr>
      <w:r>
        <w:rPr>
          <w:sz w:val="28"/>
          <w:szCs w:val="28"/>
        </w:rPr>
        <w:t>Mr. Wyatt</w:t>
      </w:r>
    </w:p>
    <w:p w14:paraId="0DBDFD71" w14:textId="77777777" w:rsidR="007021C4" w:rsidRPr="00387EC7" w:rsidRDefault="007021C4" w:rsidP="007021C4">
      <w:pPr>
        <w:jc w:val="center"/>
        <w:rPr>
          <w:sz w:val="28"/>
          <w:szCs w:val="28"/>
        </w:rPr>
      </w:pPr>
    </w:p>
    <w:p w14:paraId="4CB0914C" w14:textId="77777777" w:rsidR="007021C4" w:rsidRPr="00387EC7" w:rsidRDefault="00525C0A" w:rsidP="007021C4">
      <w:pPr>
        <w:jc w:val="center"/>
        <w:rPr>
          <w:sz w:val="28"/>
          <w:szCs w:val="28"/>
        </w:rPr>
      </w:pPr>
      <w:r>
        <w:rPr>
          <w:sz w:val="28"/>
          <w:szCs w:val="28"/>
        </w:rPr>
        <w:t>(10/8/2015</w:t>
      </w:r>
      <w:r w:rsidR="007021C4">
        <w:rPr>
          <w:sz w:val="28"/>
          <w:szCs w:val="28"/>
        </w:rPr>
        <w:t>)</w:t>
      </w:r>
    </w:p>
    <w:p w14:paraId="2CC2E1C2" w14:textId="77777777" w:rsidR="007021C4" w:rsidRDefault="007021C4" w:rsidP="007021C4">
      <w:pPr>
        <w:jc w:val="center"/>
        <w:rPr>
          <w:sz w:val="28"/>
          <w:szCs w:val="28"/>
        </w:rPr>
      </w:pPr>
    </w:p>
    <w:p w14:paraId="4B5B9E73" w14:textId="77777777" w:rsidR="007021C4" w:rsidRPr="00387EC7" w:rsidRDefault="007021C4" w:rsidP="007021C4">
      <w:pPr>
        <w:jc w:val="center"/>
        <w:rPr>
          <w:sz w:val="28"/>
          <w:szCs w:val="28"/>
        </w:rPr>
      </w:pPr>
    </w:p>
    <w:p w14:paraId="14DA8CDA" w14:textId="77777777" w:rsidR="007021C4" w:rsidRPr="00387EC7" w:rsidRDefault="007021C4" w:rsidP="007021C4">
      <w:pPr>
        <w:jc w:val="center"/>
        <w:rPr>
          <w:sz w:val="28"/>
          <w:szCs w:val="28"/>
        </w:rPr>
      </w:pPr>
      <w:r w:rsidRPr="00387EC7">
        <w:rPr>
          <w:sz w:val="28"/>
          <w:szCs w:val="28"/>
        </w:rPr>
        <w:t>The Department of Electrical and Computer Engineering</w:t>
      </w:r>
    </w:p>
    <w:p w14:paraId="1F5A5054" w14:textId="77777777" w:rsidR="007021C4" w:rsidRPr="00387EC7" w:rsidRDefault="007021C4" w:rsidP="007021C4">
      <w:pPr>
        <w:jc w:val="center"/>
        <w:rPr>
          <w:sz w:val="28"/>
          <w:szCs w:val="28"/>
        </w:rPr>
      </w:pPr>
      <w:r w:rsidRPr="00387EC7">
        <w:rPr>
          <w:sz w:val="28"/>
          <w:szCs w:val="28"/>
        </w:rPr>
        <w:t xml:space="preserve">The </w:t>
      </w:r>
      <w:proofErr w:type="spellStart"/>
      <w:r w:rsidRPr="00387EC7">
        <w:rPr>
          <w:sz w:val="28"/>
          <w:szCs w:val="28"/>
        </w:rPr>
        <w:t>Herff</w:t>
      </w:r>
      <w:proofErr w:type="spellEnd"/>
      <w:r w:rsidRPr="00387EC7">
        <w:rPr>
          <w:sz w:val="28"/>
          <w:szCs w:val="28"/>
        </w:rPr>
        <w:t xml:space="preserve"> College of Engineering</w:t>
      </w:r>
    </w:p>
    <w:p w14:paraId="66C864C7" w14:textId="77777777" w:rsidR="00525DCE" w:rsidRDefault="007021C4" w:rsidP="007021C4">
      <w:pPr>
        <w:jc w:val="center"/>
        <w:rPr>
          <w:sz w:val="28"/>
          <w:szCs w:val="28"/>
        </w:rPr>
      </w:pPr>
      <w:r w:rsidRPr="00387EC7">
        <w:rPr>
          <w:sz w:val="28"/>
          <w:szCs w:val="28"/>
        </w:rPr>
        <w:t>The University of Memphis</w:t>
      </w:r>
    </w:p>
    <w:p w14:paraId="30CF2453" w14:textId="77777777" w:rsidR="007021C4" w:rsidRDefault="007021C4" w:rsidP="007021C4">
      <w:pPr>
        <w:jc w:val="center"/>
        <w:rPr>
          <w:sz w:val="28"/>
          <w:szCs w:val="28"/>
        </w:rPr>
        <w:sectPr w:rsidR="007021C4" w:rsidSect="00525DCE">
          <w:footerReference w:type="default" r:id="rId8"/>
          <w:pgSz w:w="12240" w:h="15840"/>
          <w:pgMar w:top="1440" w:right="1440" w:bottom="1440" w:left="1440" w:header="720" w:footer="720" w:gutter="0"/>
          <w:cols w:space="720"/>
          <w:docGrid w:linePitch="360"/>
        </w:sectPr>
      </w:pPr>
      <w:r>
        <w:rPr>
          <w:sz w:val="28"/>
          <w:szCs w:val="28"/>
        </w:rPr>
        <w:t>Memphis, Tennessee</w:t>
      </w:r>
    </w:p>
    <w:p w14:paraId="15B14B90" w14:textId="77777777" w:rsidR="007021C4" w:rsidRDefault="007021C4" w:rsidP="007021C4">
      <w:pPr>
        <w:pStyle w:val="Heading1"/>
        <w:spacing w:after="240"/>
        <w:jc w:val="center"/>
      </w:pPr>
      <w:bookmarkStart w:id="0" w:name="_Toc401490569"/>
      <w:r>
        <w:lastRenderedPageBreak/>
        <w:t>Executive Summary</w:t>
      </w:r>
      <w:bookmarkEnd w:id="0"/>
    </w:p>
    <w:p w14:paraId="5A91783D" w14:textId="77777777" w:rsidR="00C80164" w:rsidRDefault="00025BF9">
      <w:pPr>
        <w:rPr>
          <w:rFonts w:ascii="Times New Roman" w:hAnsi="Times New Roman" w:cs="Times New Roman"/>
          <w:sz w:val="28"/>
          <w:szCs w:val="28"/>
        </w:rPr>
      </w:pPr>
      <w:r>
        <w:rPr>
          <w:rFonts w:ascii="Times New Roman" w:hAnsi="Times New Roman" w:cs="Times New Roman"/>
          <w:sz w:val="28"/>
          <w:szCs w:val="28"/>
        </w:rPr>
        <w:t>Every year the Region 3 IEEE chapter hosts a conference for Computer Scientists, Electrical, and Computer Engineering professionals. This confer</w:t>
      </w:r>
      <w:r w:rsidR="00705DA5">
        <w:rPr>
          <w:rFonts w:ascii="Times New Roman" w:hAnsi="Times New Roman" w:cs="Times New Roman"/>
          <w:sz w:val="28"/>
          <w:szCs w:val="28"/>
        </w:rPr>
        <w:t xml:space="preserve">ence is known as IEEE </w:t>
      </w:r>
      <w:proofErr w:type="spellStart"/>
      <w:r w:rsidR="00705DA5">
        <w:rPr>
          <w:rFonts w:ascii="Times New Roman" w:hAnsi="Times New Roman" w:cs="Times New Roman"/>
          <w:sz w:val="28"/>
          <w:szCs w:val="28"/>
        </w:rPr>
        <w:t>SoutheastCon</w:t>
      </w:r>
      <w:proofErr w:type="spellEnd"/>
      <w:r w:rsidR="00705DA5">
        <w:rPr>
          <w:rFonts w:ascii="Times New Roman" w:hAnsi="Times New Roman" w:cs="Times New Roman"/>
          <w:sz w:val="28"/>
          <w:szCs w:val="28"/>
        </w:rPr>
        <w:t>. As stated on the IEEE Region 3 website, “</w:t>
      </w:r>
      <w:r w:rsidR="002C6BF1">
        <w:rPr>
          <w:rFonts w:ascii="Times New Roman" w:hAnsi="Times New Roman" w:cs="Times New Roman"/>
          <w:sz w:val="28"/>
          <w:szCs w:val="28"/>
        </w:rPr>
        <w:t>[</w:t>
      </w:r>
      <w:proofErr w:type="spellStart"/>
      <w:r w:rsidR="002C6BF1">
        <w:rPr>
          <w:rFonts w:ascii="Times New Roman" w:hAnsi="Times New Roman" w:cs="Times New Roman"/>
          <w:sz w:val="28"/>
          <w:szCs w:val="28"/>
        </w:rPr>
        <w:t>SoutheastCon</w:t>
      </w:r>
      <w:proofErr w:type="spellEnd"/>
      <w:r w:rsidR="002C6BF1">
        <w:rPr>
          <w:rFonts w:ascii="Times New Roman" w:hAnsi="Times New Roman" w:cs="Times New Roman"/>
          <w:sz w:val="28"/>
          <w:szCs w:val="28"/>
        </w:rPr>
        <w:t xml:space="preserve">] </w:t>
      </w:r>
      <w:r w:rsidR="00705DA5" w:rsidRPr="002C6BF1">
        <w:rPr>
          <w:rFonts w:ascii="Times New Roman" w:hAnsi="Times New Roman" w:cs="Times New Roman"/>
          <w:i/>
          <w:sz w:val="28"/>
          <w:szCs w:val="28"/>
        </w:rPr>
        <w:t>brings together Computer Scientists, Electrical, and Computer Engineering professionals, faculty and students to share the latest information through technical sessions, tutorials, and exhibits</w:t>
      </w:r>
      <w:r w:rsidR="00705DA5" w:rsidRPr="00705DA5">
        <w:rPr>
          <w:rFonts w:ascii="Times New Roman" w:hAnsi="Times New Roman" w:cs="Times New Roman"/>
          <w:sz w:val="28"/>
          <w:szCs w:val="28"/>
        </w:rPr>
        <w:t>.</w:t>
      </w:r>
      <w:r w:rsidR="00705DA5">
        <w:rPr>
          <w:rFonts w:ascii="Times New Roman" w:hAnsi="Times New Roman" w:cs="Times New Roman"/>
          <w:sz w:val="28"/>
          <w:szCs w:val="28"/>
        </w:rPr>
        <w:t xml:space="preserve">” </w:t>
      </w:r>
      <w:r w:rsidR="00520091">
        <w:rPr>
          <w:rFonts w:ascii="Times New Roman" w:hAnsi="Times New Roman" w:cs="Times New Roman"/>
          <w:sz w:val="28"/>
          <w:szCs w:val="28"/>
        </w:rPr>
        <w:t xml:space="preserve">One of the more popular events at </w:t>
      </w:r>
      <w:proofErr w:type="spellStart"/>
      <w:r w:rsidR="00520091">
        <w:rPr>
          <w:rFonts w:ascii="Times New Roman" w:hAnsi="Times New Roman" w:cs="Times New Roman"/>
          <w:sz w:val="28"/>
          <w:szCs w:val="28"/>
        </w:rPr>
        <w:t>SoutheastCon</w:t>
      </w:r>
      <w:proofErr w:type="spellEnd"/>
      <w:r w:rsidR="00520091">
        <w:rPr>
          <w:rFonts w:ascii="Times New Roman" w:hAnsi="Times New Roman" w:cs="Times New Roman"/>
          <w:sz w:val="28"/>
          <w:szCs w:val="28"/>
        </w:rPr>
        <w:t xml:space="preserve"> is the Student Hardware Competition, also known as the Robot </w:t>
      </w:r>
      <w:r w:rsidR="00874F16">
        <w:rPr>
          <w:rFonts w:ascii="Times New Roman" w:hAnsi="Times New Roman" w:cs="Times New Roman"/>
          <w:sz w:val="28"/>
          <w:szCs w:val="28"/>
        </w:rPr>
        <w:t>Competition</w:t>
      </w:r>
      <w:r w:rsidR="00520091">
        <w:rPr>
          <w:rFonts w:ascii="Times New Roman" w:hAnsi="Times New Roman" w:cs="Times New Roman"/>
          <w:sz w:val="28"/>
          <w:szCs w:val="28"/>
        </w:rPr>
        <w:t xml:space="preserve">. </w:t>
      </w:r>
      <w:proofErr w:type="spellStart"/>
      <w:r w:rsidR="00874F16">
        <w:rPr>
          <w:rFonts w:ascii="Times New Roman" w:hAnsi="Times New Roman" w:cs="Times New Roman"/>
          <w:sz w:val="28"/>
          <w:szCs w:val="28"/>
        </w:rPr>
        <w:t>SoutheastCon’s</w:t>
      </w:r>
      <w:proofErr w:type="spellEnd"/>
      <w:r w:rsidR="00520091">
        <w:rPr>
          <w:rFonts w:ascii="Times New Roman" w:hAnsi="Times New Roman" w:cs="Times New Roman"/>
          <w:sz w:val="28"/>
          <w:szCs w:val="28"/>
        </w:rPr>
        <w:t xml:space="preserve"> Robot Competition allow</w:t>
      </w:r>
      <w:r w:rsidR="00874F16">
        <w:rPr>
          <w:rFonts w:ascii="Times New Roman" w:hAnsi="Times New Roman" w:cs="Times New Roman"/>
          <w:sz w:val="28"/>
          <w:szCs w:val="28"/>
        </w:rPr>
        <w:t>s teams of students from schools in the Region 3 area to compete with one another, not for cash prizes but for team and school recognition. Winners of this competition receive international</w:t>
      </w:r>
      <w:r w:rsidR="005914EC">
        <w:rPr>
          <w:rFonts w:ascii="Times New Roman" w:hAnsi="Times New Roman" w:cs="Times New Roman"/>
          <w:sz w:val="28"/>
          <w:szCs w:val="28"/>
        </w:rPr>
        <w:t xml:space="preserve"> acclaim from the</w:t>
      </w:r>
      <w:r w:rsidR="00874F16">
        <w:rPr>
          <w:rFonts w:ascii="Times New Roman" w:hAnsi="Times New Roman" w:cs="Times New Roman"/>
          <w:sz w:val="28"/>
          <w:szCs w:val="28"/>
        </w:rPr>
        <w:t xml:space="preserve"> media, industry, and </w:t>
      </w:r>
      <w:r w:rsidR="005914EC">
        <w:rPr>
          <w:rFonts w:ascii="Times New Roman" w:hAnsi="Times New Roman" w:cs="Times New Roman"/>
          <w:sz w:val="28"/>
          <w:szCs w:val="28"/>
        </w:rPr>
        <w:t>other professional organizations</w:t>
      </w:r>
      <w:r w:rsidR="00874F16">
        <w:rPr>
          <w:rFonts w:ascii="Times New Roman" w:hAnsi="Times New Roman" w:cs="Times New Roman"/>
          <w:sz w:val="28"/>
          <w:szCs w:val="28"/>
        </w:rPr>
        <w:t>.</w:t>
      </w:r>
    </w:p>
    <w:p w14:paraId="09176FAF" w14:textId="683CDFAB" w:rsidR="00D97E0D" w:rsidRPr="009E525F" w:rsidRDefault="00C80164">
      <w:pPr>
        <w:rPr>
          <w:rFonts w:ascii="Times New Roman" w:hAnsi="Times New Roman" w:cs="Times New Roman"/>
          <w:sz w:val="28"/>
          <w:szCs w:val="28"/>
        </w:rPr>
      </w:pPr>
      <w:r>
        <w:rPr>
          <w:rFonts w:ascii="Times New Roman" w:hAnsi="Times New Roman" w:cs="Times New Roman"/>
          <w:sz w:val="28"/>
          <w:szCs w:val="28"/>
        </w:rPr>
        <w:t xml:space="preserve">This team proposes to represent the </w:t>
      </w:r>
      <w:r w:rsidRPr="00525C0A">
        <w:rPr>
          <w:rFonts w:ascii="Times New Roman" w:hAnsi="Times New Roman" w:cs="Times New Roman"/>
          <w:sz w:val="28"/>
          <w:szCs w:val="28"/>
        </w:rPr>
        <w:t>University of Memphis</w:t>
      </w:r>
      <w:r>
        <w:rPr>
          <w:rFonts w:ascii="Times New Roman" w:hAnsi="Times New Roman" w:cs="Times New Roman"/>
          <w:sz w:val="28"/>
          <w:szCs w:val="28"/>
        </w:rPr>
        <w:t xml:space="preserve"> at the 2016 IEEE </w:t>
      </w:r>
      <w:proofErr w:type="spellStart"/>
      <w:r>
        <w:rPr>
          <w:rFonts w:ascii="Times New Roman" w:hAnsi="Times New Roman" w:cs="Times New Roman"/>
          <w:sz w:val="28"/>
          <w:szCs w:val="28"/>
        </w:rPr>
        <w:t>SoutheastCon</w:t>
      </w:r>
      <w:proofErr w:type="spellEnd"/>
      <w:r>
        <w:rPr>
          <w:rFonts w:ascii="Times New Roman" w:hAnsi="Times New Roman" w:cs="Times New Roman"/>
          <w:sz w:val="28"/>
          <w:szCs w:val="28"/>
        </w:rPr>
        <w:t xml:space="preserve"> Student Hardware competition.</w:t>
      </w:r>
      <w:r w:rsidR="00D97E0D">
        <w:rPr>
          <w:rFonts w:asciiTheme="majorHAnsi" w:hAnsiTheme="majorHAnsi"/>
          <w:b/>
          <w:color w:val="365F91" w:themeColor="accent1" w:themeShade="BF"/>
          <w:sz w:val="28"/>
          <w:szCs w:val="28"/>
        </w:rPr>
        <w:br w:type="page"/>
      </w:r>
    </w:p>
    <w:p w14:paraId="63244871" w14:textId="77777777" w:rsidR="00D97E0D" w:rsidRDefault="00D97E0D">
      <w:pPr>
        <w:rPr>
          <w:rFonts w:asciiTheme="majorHAnsi" w:hAnsiTheme="majorHAnsi"/>
          <w:b/>
          <w:color w:val="365F91" w:themeColor="accent1" w:themeShade="BF"/>
          <w:sz w:val="28"/>
          <w:szCs w:val="28"/>
        </w:rPr>
      </w:pPr>
    </w:p>
    <w:p w14:paraId="01FBF5EA" w14:textId="77777777" w:rsidR="00ED2192" w:rsidRPr="00ED2192" w:rsidRDefault="00ED2192" w:rsidP="00ED2192">
      <w:pPr>
        <w:jc w:val="center"/>
        <w:rPr>
          <w:rFonts w:asciiTheme="majorHAnsi" w:hAnsiTheme="majorHAnsi"/>
          <w:b/>
          <w:color w:val="365F91" w:themeColor="accent1" w:themeShade="BF"/>
          <w:sz w:val="28"/>
          <w:szCs w:val="28"/>
        </w:rPr>
      </w:pPr>
      <w:r w:rsidRPr="00ED2192">
        <w:rPr>
          <w:rFonts w:asciiTheme="majorHAnsi" w:hAnsiTheme="majorHAnsi"/>
          <w:b/>
          <w:color w:val="365F91" w:themeColor="accent1" w:themeShade="BF"/>
          <w:sz w:val="28"/>
          <w:szCs w:val="28"/>
        </w:rPr>
        <w:t>Description</w:t>
      </w:r>
    </w:p>
    <w:p w14:paraId="413406F3" w14:textId="5A2970ED" w:rsidR="00C80164" w:rsidRPr="00012F9F" w:rsidRDefault="009E525F" w:rsidP="009E525F">
      <w:pPr>
        <w:rPr>
          <w:rFonts w:ascii="Times New Roman" w:hAnsi="Times New Roman" w:cs="Times New Roman"/>
          <w:sz w:val="28"/>
          <w:szCs w:val="28"/>
        </w:rPr>
      </w:pPr>
      <w:r w:rsidRPr="00012F9F">
        <w:rPr>
          <w:rFonts w:ascii="Times New Roman" w:hAnsi="Times New Roman" w:cs="Times New Roman"/>
          <w:sz w:val="28"/>
          <w:szCs w:val="28"/>
        </w:rPr>
        <w:t xml:space="preserve">The objective of the competition is to build an autonomous robot </w:t>
      </w:r>
      <w:r w:rsidR="00C80164" w:rsidRPr="00012F9F">
        <w:rPr>
          <w:rFonts w:ascii="Times New Roman" w:hAnsi="Times New Roman" w:cs="Times New Roman"/>
          <w:sz w:val="28"/>
          <w:szCs w:val="28"/>
        </w:rPr>
        <w:t>which picks up objects from a multi-tiered stage, identifies them, and then delivers them to different drop off locations based on their identifying characteristics. Different objects have different point values associated with them. Points are accumulated by delivering these objects to their correct destinations. Qualifying teams compete in three 5 minute rounds. The team with the most points after 5 minutes wins the round.</w:t>
      </w:r>
      <w:r w:rsidRPr="00012F9F">
        <w:rPr>
          <w:rFonts w:ascii="Times New Roman" w:hAnsi="Times New Roman" w:cs="Times New Roman"/>
          <w:sz w:val="28"/>
          <w:szCs w:val="28"/>
        </w:rPr>
        <w:t xml:space="preserve"> </w:t>
      </w:r>
      <w:r w:rsidR="00AB2804" w:rsidRPr="00012F9F">
        <w:rPr>
          <w:rFonts w:ascii="Times New Roman" w:hAnsi="Times New Roman" w:cs="Times New Roman"/>
          <w:sz w:val="28"/>
          <w:szCs w:val="28"/>
        </w:rPr>
        <w:t xml:space="preserve">After all three rounds are </w:t>
      </w:r>
      <w:proofErr w:type="gramStart"/>
      <w:r w:rsidR="00AB2804" w:rsidRPr="00012F9F">
        <w:rPr>
          <w:rFonts w:ascii="Times New Roman" w:hAnsi="Times New Roman" w:cs="Times New Roman"/>
          <w:sz w:val="28"/>
          <w:szCs w:val="28"/>
        </w:rPr>
        <w:t>complete,</w:t>
      </w:r>
      <w:proofErr w:type="gramEnd"/>
      <w:r w:rsidR="00AB2804" w:rsidRPr="00012F9F">
        <w:rPr>
          <w:rFonts w:ascii="Times New Roman" w:hAnsi="Times New Roman" w:cs="Times New Roman"/>
          <w:sz w:val="28"/>
          <w:szCs w:val="28"/>
        </w:rPr>
        <w:t xml:space="preserve"> t</w:t>
      </w:r>
      <w:r w:rsidRPr="00012F9F">
        <w:rPr>
          <w:rFonts w:ascii="Times New Roman" w:hAnsi="Times New Roman" w:cs="Times New Roman"/>
          <w:sz w:val="28"/>
          <w:szCs w:val="28"/>
        </w:rPr>
        <w:t xml:space="preserve">he team with the most points wins the competition. </w:t>
      </w:r>
    </w:p>
    <w:p w14:paraId="433CE660" w14:textId="2A4E4BAD" w:rsidR="007A4DB5" w:rsidRDefault="009E525F" w:rsidP="007A4DB5">
      <w:pPr>
        <w:rPr>
          <w:rFonts w:ascii="Times New Roman" w:hAnsi="Times New Roman" w:cs="Times New Roman"/>
          <w:sz w:val="28"/>
          <w:szCs w:val="28"/>
        </w:rPr>
      </w:pPr>
      <w:r w:rsidRPr="00012F9F">
        <w:rPr>
          <w:rFonts w:ascii="Times New Roman" w:hAnsi="Times New Roman" w:cs="Times New Roman"/>
          <w:sz w:val="28"/>
          <w:szCs w:val="28"/>
        </w:rPr>
        <w:t xml:space="preserve">Our team’s objective is to </w:t>
      </w:r>
      <w:bookmarkStart w:id="1" w:name="_GoBack"/>
      <w:bookmarkEnd w:id="1"/>
      <w:r w:rsidRPr="00012F9F">
        <w:rPr>
          <w:rFonts w:ascii="Times New Roman" w:hAnsi="Times New Roman" w:cs="Times New Roman"/>
          <w:sz w:val="28"/>
          <w:szCs w:val="28"/>
        </w:rPr>
        <w:t>compete against other engineering schools to secure a high ranking amongst them (we are aiming for 1</w:t>
      </w:r>
      <w:r w:rsidRPr="00012F9F">
        <w:rPr>
          <w:rFonts w:ascii="Times New Roman" w:hAnsi="Times New Roman" w:cs="Times New Roman"/>
          <w:sz w:val="28"/>
          <w:szCs w:val="28"/>
          <w:vertAlign w:val="superscript"/>
        </w:rPr>
        <w:t>st</w:t>
      </w:r>
      <w:r w:rsidRPr="00012F9F">
        <w:rPr>
          <w:rFonts w:ascii="Times New Roman" w:hAnsi="Times New Roman" w:cs="Times New Roman"/>
          <w:sz w:val="28"/>
          <w:szCs w:val="28"/>
        </w:rPr>
        <w:t xml:space="preserve"> place). A high ranking will bring positive attention to the University of Memphis</w:t>
      </w:r>
      <w:r w:rsidR="00D92D53" w:rsidRPr="00012F9F">
        <w:rPr>
          <w:rFonts w:ascii="Times New Roman" w:hAnsi="Times New Roman" w:cs="Times New Roman"/>
          <w:sz w:val="28"/>
          <w:szCs w:val="28"/>
        </w:rPr>
        <w:t xml:space="preserve">, The </w:t>
      </w:r>
      <w:proofErr w:type="spellStart"/>
      <w:r w:rsidR="00D92D53" w:rsidRPr="00012F9F">
        <w:rPr>
          <w:rFonts w:ascii="Times New Roman" w:hAnsi="Times New Roman" w:cs="Times New Roman"/>
          <w:sz w:val="28"/>
          <w:szCs w:val="28"/>
        </w:rPr>
        <w:t>Herff</w:t>
      </w:r>
      <w:proofErr w:type="spellEnd"/>
      <w:r w:rsidR="00D92D53" w:rsidRPr="00012F9F">
        <w:rPr>
          <w:rFonts w:ascii="Times New Roman" w:hAnsi="Times New Roman" w:cs="Times New Roman"/>
          <w:sz w:val="28"/>
          <w:szCs w:val="28"/>
        </w:rPr>
        <w:t xml:space="preserve"> College of Engineering, and to the robot t</w:t>
      </w:r>
      <w:r w:rsidRPr="00012F9F">
        <w:rPr>
          <w:rFonts w:ascii="Times New Roman" w:hAnsi="Times New Roman" w:cs="Times New Roman"/>
          <w:sz w:val="28"/>
          <w:szCs w:val="28"/>
        </w:rPr>
        <w:t>eam.</w:t>
      </w:r>
      <w:r w:rsidR="00C80164" w:rsidRPr="00012F9F">
        <w:rPr>
          <w:rFonts w:ascii="Times New Roman" w:hAnsi="Times New Roman" w:cs="Times New Roman"/>
          <w:sz w:val="28"/>
          <w:szCs w:val="28"/>
        </w:rPr>
        <w:t xml:space="preserve"> </w:t>
      </w:r>
      <w:r w:rsidR="00D92D53" w:rsidRPr="00012F9F">
        <w:rPr>
          <w:rFonts w:ascii="Times New Roman" w:hAnsi="Times New Roman" w:cs="Times New Roman"/>
          <w:sz w:val="28"/>
          <w:szCs w:val="28"/>
        </w:rPr>
        <w:t>If a respectable ranking is achieved, the</w:t>
      </w:r>
      <w:r w:rsidR="00C80164" w:rsidRPr="00012F9F">
        <w:rPr>
          <w:rFonts w:ascii="Times New Roman" w:hAnsi="Times New Roman" w:cs="Times New Roman"/>
          <w:sz w:val="28"/>
          <w:szCs w:val="28"/>
        </w:rPr>
        <w:t xml:space="preserve"> attention </w:t>
      </w:r>
      <w:r w:rsidR="00D92D53" w:rsidRPr="00012F9F">
        <w:rPr>
          <w:rFonts w:ascii="Times New Roman" w:hAnsi="Times New Roman" w:cs="Times New Roman"/>
          <w:sz w:val="28"/>
          <w:szCs w:val="28"/>
        </w:rPr>
        <w:t xml:space="preserve">associated with it </w:t>
      </w:r>
      <w:r w:rsidR="00C80164" w:rsidRPr="00012F9F">
        <w:rPr>
          <w:rFonts w:ascii="Times New Roman" w:hAnsi="Times New Roman" w:cs="Times New Roman"/>
          <w:sz w:val="28"/>
          <w:szCs w:val="28"/>
        </w:rPr>
        <w:t>will help th</w:t>
      </w:r>
      <w:r w:rsidR="006E62FD" w:rsidRPr="00012F9F">
        <w:rPr>
          <w:rFonts w:ascii="Times New Roman" w:hAnsi="Times New Roman" w:cs="Times New Roman"/>
          <w:sz w:val="28"/>
          <w:szCs w:val="28"/>
        </w:rPr>
        <w:t xml:space="preserve">e University of Memphis recruit more </w:t>
      </w:r>
      <w:r w:rsidR="00C80164" w:rsidRPr="00012F9F">
        <w:rPr>
          <w:rFonts w:ascii="Times New Roman" w:hAnsi="Times New Roman" w:cs="Times New Roman"/>
          <w:sz w:val="28"/>
          <w:szCs w:val="28"/>
        </w:rPr>
        <w:t xml:space="preserve">talented engineering students; could make it easier for the University </w:t>
      </w:r>
      <w:r w:rsidR="00D92D53" w:rsidRPr="00012F9F">
        <w:rPr>
          <w:rFonts w:ascii="Times New Roman" w:hAnsi="Times New Roman" w:cs="Times New Roman"/>
          <w:sz w:val="28"/>
          <w:szCs w:val="28"/>
        </w:rPr>
        <w:t xml:space="preserve">to </w:t>
      </w:r>
      <w:r w:rsidR="00C80164" w:rsidRPr="00012F9F">
        <w:rPr>
          <w:rFonts w:ascii="Times New Roman" w:hAnsi="Times New Roman" w:cs="Times New Roman"/>
          <w:sz w:val="28"/>
          <w:szCs w:val="28"/>
        </w:rPr>
        <w:t xml:space="preserve">win </w:t>
      </w:r>
      <w:r w:rsidR="00D92D53" w:rsidRPr="00012F9F">
        <w:rPr>
          <w:rFonts w:ascii="Times New Roman" w:hAnsi="Times New Roman" w:cs="Times New Roman"/>
          <w:sz w:val="28"/>
          <w:szCs w:val="28"/>
        </w:rPr>
        <w:t xml:space="preserve">related research grants, and will elevate the University’s engineering school’s status amongst its peers. This attention </w:t>
      </w:r>
      <w:r w:rsidR="006E62FD" w:rsidRPr="00012F9F">
        <w:rPr>
          <w:rFonts w:ascii="Times New Roman" w:hAnsi="Times New Roman" w:cs="Times New Roman"/>
          <w:sz w:val="28"/>
          <w:szCs w:val="28"/>
        </w:rPr>
        <w:t>could</w:t>
      </w:r>
      <w:r w:rsidR="00D92D53" w:rsidRPr="00012F9F">
        <w:rPr>
          <w:rFonts w:ascii="Times New Roman" w:hAnsi="Times New Roman" w:cs="Times New Roman"/>
          <w:sz w:val="28"/>
          <w:szCs w:val="28"/>
        </w:rPr>
        <w:t xml:space="preserve"> also help </w:t>
      </w:r>
      <w:r w:rsidR="006E62FD" w:rsidRPr="00012F9F">
        <w:rPr>
          <w:rFonts w:ascii="Times New Roman" w:hAnsi="Times New Roman" w:cs="Times New Roman"/>
          <w:sz w:val="28"/>
          <w:szCs w:val="28"/>
        </w:rPr>
        <w:t>members of the team to secure meaningful emplo</w:t>
      </w:r>
      <w:r w:rsidR="007A4DB5">
        <w:rPr>
          <w:rFonts w:ascii="Times New Roman" w:hAnsi="Times New Roman" w:cs="Times New Roman"/>
          <w:sz w:val="28"/>
          <w:szCs w:val="28"/>
        </w:rPr>
        <w:t>yment after graduation.</w:t>
      </w:r>
    </w:p>
    <w:p w14:paraId="1AFC470D" w14:textId="068677D3" w:rsidR="007A4DB5" w:rsidRDefault="007A4DB5" w:rsidP="007A4DB5">
      <w:pPr>
        <w:rPr>
          <w:rFonts w:ascii="Times New Roman" w:hAnsi="Times New Roman" w:cs="Times New Roman"/>
          <w:sz w:val="28"/>
          <w:szCs w:val="28"/>
        </w:rPr>
      </w:pPr>
      <w:r>
        <w:rPr>
          <w:rFonts w:ascii="Times New Roman" w:hAnsi="Times New Roman" w:cs="Times New Roman"/>
          <w:sz w:val="28"/>
          <w:szCs w:val="28"/>
        </w:rPr>
        <w:br w:type="page"/>
      </w:r>
    </w:p>
    <w:p w14:paraId="7006BA90" w14:textId="5B45AC9F" w:rsidR="00ED2192" w:rsidRDefault="006E70BA" w:rsidP="007A4DB5">
      <w:pPr>
        <w:jc w:val="cente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lastRenderedPageBreak/>
        <w:t>Background</w:t>
      </w:r>
    </w:p>
    <w:p w14:paraId="173AB713" w14:textId="6ECC78BE" w:rsidR="005E0D07" w:rsidRDefault="00AB2804" w:rsidP="006E70BA">
      <w:pPr>
        <w:rPr>
          <w:rFonts w:ascii="Times New Roman" w:hAnsi="Times New Roman" w:cs="Times New Roman"/>
          <w:sz w:val="28"/>
          <w:szCs w:val="28"/>
        </w:rPr>
      </w:pPr>
      <w:r w:rsidRPr="00012F9F">
        <w:rPr>
          <w:rFonts w:ascii="Times New Roman" w:hAnsi="Times New Roman" w:cs="Times New Roman"/>
          <w:sz w:val="28"/>
          <w:szCs w:val="28"/>
        </w:rPr>
        <w:t xml:space="preserve">This competition involves </w:t>
      </w:r>
      <w:r w:rsidR="000B7AEE" w:rsidRPr="00012F9F">
        <w:rPr>
          <w:rFonts w:ascii="Times New Roman" w:hAnsi="Times New Roman" w:cs="Times New Roman"/>
          <w:sz w:val="28"/>
          <w:szCs w:val="28"/>
        </w:rPr>
        <w:t xml:space="preserve">a number of technical challenges which span </w:t>
      </w:r>
      <w:r w:rsidR="00BB6807" w:rsidRPr="00012F9F">
        <w:rPr>
          <w:rFonts w:ascii="Times New Roman" w:hAnsi="Times New Roman" w:cs="Times New Roman"/>
          <w:sz w:val="28"/>
          <w:szCs w:val="28"/>
        </w:rPr>
        <w:t xml:space="preserve">many </w:t>
      </w:r>
      <w:r w:rsidR="00595CA2">
        <w:rPr>
          <w:rFonts w:ascii="Times New Roman" w:hAnsi="Times New Roman" w:cs="Times New Roman"/>
          <w:sz w:val="28"/>
          <w:szCs w:val="28"/>
        </w:rPr>
        <w:t xml:space="preserve">different technological </w:t>
      </w:r>
      <w:r w:rsidR="000B7AEE" w:rsidRPr="00012F9F">
        <w:rPr>
          <w:rFonts w:ascii="Times New Roman" w:hAnsi="Times New Roman" w:cs="Times New Roman"/>
          <w:sz w:val="28"/>
          <w:szCs w:val="28"/>
        </w:rPr>
        <w:t>areas: Automation, Computer Vision, Dead</w:t>
      </w:r>
      <w:r w:rsidR="005D3CF7" w:rsidRPr="00012F9F">
        <w:rPr>
          <w:rFonts w:ascii="Times New Roman" w:hAnsi="Times New Roman" w:cs="Times New Roman"/>
          <w:sz w:val="28"/>
          <w:szCs w:val="28"/>
        </w:rPr>
        <w:t xml:space="preserve"> Reckoning, Sensor </w:t>
      </w:r>
      <w:r w:rsidR="00BB6807" w:rsidRPr="00012F9F">
        <w:rPr>
          <w:rFonts w:ascii="Times New Roman" w:hAnsi="Times New Roman" w:cs="Times New Roman"/>
          <w:sz w:val="28"/>
          <w:szCs w:val="28"/>
        </w:rPr>
        <w:t>Integration, Embedded Systems, Power Management, Programming, and many others.</w:t>
      </w:r>
      <w:r w:rsidR="00012F9F">
        <w:rPr>
          <w:rFonts w:ascii="Times New Roman" w:hAnsi="Times New Roman" w:cs="Times New Roman"/>
          <w:sz w:val="28"/>
          <w:szCs w:val="28"/>
        </w:rPr>
        <w:t xml:space="preserve"> The team has been preparing for this competition since it was announced in the </w:t>
      </w:r>
      <w:proofErr w:type="gramStart"/>
      <w:r w:rsidR="00012F9F">
        <w:rPr>
          <w:rFonts w:ascii="Times New Roman" w:hAnsi="Times New Roman" w:cs="Times New Roman"/>
          <w:sz w:val="28"/>
          <w:szCs w:val="28"/>
        </w:rPr>
        <w:t>Spring</w:t>
      </w:r>
      <w:proofErr w:type="gramEnd"/>
      <w:r w:rsidR="005E0D07">
        <w:rPr>
          <w:rFonts w:ascii="Times New Roman" w:hAnsi="Times New Roman" w:cs="Times New Roman"/>
          <w:sz w:val="28"/>
          <w:szCs w:val="28"/>
        </w:rPr>
        <w:t xml:space="preserve"> (April 2015)</w:t>
      </w:r>
      <w:r w:rsidR="00012F9F">
        <w:rPr>
          <w:rFonts w:ascii="Times New Roman" w:hAnsi="Times New Roman" w:cs="Times New Roman"/>
          <w:sz w:val="28"/>
          <w:szCs w:val="28"/>
        </w:rPr>
        <w:t>. Research has been done in many of the technological areas listed above</w:t>
      </w:r>
      <w:r w:rsidR="005E0D07">
        <w:rPr>
          <w:rFonts w:ascii="Times New Roman" w:hAnsi="Times New Roman" w:cs="Times New Roman"/>
          <w:sz w:val="28"/>
          <w:szCs w:val="28"/>
        </w:rPr>
        <w:t xml:space="preserve"> and </w:t>
      </w:r>
      <w:r w:rsidR="00012F9F">
        <w:rPr>
          <w:rFonts w:ascii="Times New Roman" w:hAnsi="Times New Roman" w:cs="Times New Roman"/>
          <w:sz w:val="28"/>
          <w:szCs w:val="28"/>
        </w:rPr>
        <w:t xml:space="preserve">a general design has been established along with some completed detail design </w:t>
      </w:r>
      <w:r w:rsidR="005E0D07">
        <w:rPr>
          <w:rFonts w:ascii="Times New Roman" w:hAnsi="Times New Roman" w:cs="Times New Roman"/>
          <w:sz w:val="28"/>
          <w:szCs w:val="28"/>
        </w:rPr>
        <w:t>as well as</w:t>
      </w:r>
      <w:r w:rsidR="00012F9F">
        <w:rPr>
          <w:rFonts w:ascii="Times New Roman" w:hAnsi="Times New Roman" w:cs="Times New Roman"/>
          <w:sz w:val="28"/>
          <w:szCs w:val="28"/>
        </w:rPr>
        <w:t xml:space="preserve"> some working subsystem prototypes.</w:t>
      </w:r>
      <w:r w:rsidR="00BB6807" w:rsidRPr="00012F9F">
        <w:rPr>
          <w:rFonts w:ascii="Times New Roman" w:hAnsi="Times New Roman" w:cs="Times New Roman"/>
          <w:sz w:val="28"/>
          <w:szCs w:val="28"/>
        </w:rPr>
        <w:t xml:space="preserve"> </w:t>
      </w:r>
    </w:p>
    <w:p w14:paraId="0864F89E" w14:textId="45914099" w:rsidR="002F29CB" w:rsidRDefault="005E0D07" w:rsidP="006E70BA">
      <w:pPr>
        <w:rPr>
          <w:rFonts w:ascii="Times New Roman" w:hAnsi="Times New Roman" w:cs="Times New Roman"/>
          <w:sz w:val="28"/>
          <w:szCs w:val="28"/>
        </w:rPr>
      </w:pPr>
      <w:r>
        <w:rPr>
          <w:rFonts w:ascii="Times New Roman" w:hAnsi="Times New Roman" w:cs="Times New Roman"/>
          <w:sz w:val="28"/>
          <w:szCs w:val="28"/>
        </w:rPr>
        <w:t>Finally, a</w:t>
      </w:r>
      <w:r w:rsidR="00670C89" w:rsidRPr="00012F9F">
        <w:rPr>
          <w:rFonts w:ascii="Times New Roman" w:hAnsi="Times New Roman" w:cs="Times New Roman"/>
          <w:sz w:val="28"/>
          <w:szCs w:val="28"/>
        </w:rPr>
        <w:t xml:space="preserve">s this is an annual competition, The University of Memphis has had competing teams in the past and there are some resources left over from prior efforts which have been made available to the current team – primarily hardware components and </w:t>
      </w:r>
      <w:r>
        <w:rPr>
          <w:rFonts w:ascii="Times New Roman" w:hAnsi="Times New Roman" w:cs="Times New Roman"/>
          <w:sz w:val="28"/>
          <w:szCs w:val="28"/>
        </w:rPr>
        <w:t>general competition</w:t>
      </w:r>
      <w:r w:rsidR="00670C89" w:rsidRPr="00012F9F">
        <w:rPr>
          <w:rFonts w:ascii="Times New Roman" w:hAnsi="Times New Roman" w:cs="Times New Roman"/>
          <w:sz w:val="28"/>
          <w:szCs w:val="28"/>
        </w:rPr>
        <w:t xml:space="preserve"> experience.</w:t>
      </w:r>
      <w:r>
        <w:rPr>
          <w:rFonts w:ascii="Times New Roman" w:hAnsi="Times New Roman" w:cs="Times New Roman"/>
          <w:sz w:val="28"/>
          <w:szCs w:val="28"/>
        </w:rPr>
        <w:t xml:space="preserve"> The team also has two machine shops</w:t>
      </w:r>
      <w:r w:rsidR="002F29CB">
        <w:rPr>
          <w:rFonts w:ascii="Times New Roman" w:hAnsi="Times New Roman" w:cs="Times New Roman"/>
          <w:sz w:val="28"/>
          <w:szCs w:val="28"/>
        </w:rPr>
        <w:t xml:space="preserve"> and</w:t>
      </w:r>
      <w:r>
        <w:rPr>
          <w:rFonts w:ascii="Times New Roman" w:hAnsi="Times New Roman" w:cs="Times New Roman"/>
          <w:sz w:val="28"/>
          <w:szCs w:val="28"/>
        </w:rPr>
        <w:t xml:space="preserve"> several </w:t>
      </w:r>
      <w:r w:rsidR="002F29CB">
        <w:rPr>
          <w:rFonts w:ascii="Times New Roman" w:hAnsi="Times New Roman" w:cs="Times New Roman"/>
          <w:sz w:val="28"/>
          <w:szCs w:val="28"/>
        </w:rPr>
        <w:t>3D printers at our disposal.</w:t>
      </w:r>
    </w:p>
    <w:p w14:paraId="535D0B18" w14:textId="67122CCB" w:rsidR="005A4A79" w:rsidRDefault="002F29CB" w:rsidP="006E70BA">
      <w:pPr>
        <w:rPr>
          <w:rFonts w:ascii="Times New Roman" w:hAnsi="Times New Roman" w:cs="Times New Roman"/>
          <w:sz w:val="28"/>
          <w:szCs w:val="28"/>
        </w:rPr>
      </w:pPr>
      <w:r>
        <w:rPr>
          <w:rFonts w:ascii="Times New Roman" w:hAnsi="Times New Roman" w:cs="Times New Roman"/>
          <w:sz w:val="28"/>
          <w:szCs w:val="28"/>
        </w:rPr>
        <w:t xml:space="preserve">The team feels that, given adequate funding, we have the resources needed to successfully compete in this </w:t>
      </w:r>
      <w:r w:rsidR="00060AD1">
        <w:rPr>
          <w:rFonts w:ascii="Times New Roman" w:hAnsi="Times New Roman" w:cs="Times New Roman"/>
          <w:sz w:val="28"/>
          <w:szCs w:val="28"/>
        </w:rPr>
        <w:t>year’s</w:t>
      </w:r>
      <w:r>
        <w:rPr>
          <w:rFonts w:ascii="Times New Roman" w:hAnsi="Times New Roman" w:cs="Times New Roman"/>
          <w:sz w:val="28"/>
          <w:szCs w:val="28"/>
        </w:rPr>
        <w:t xml:space="preserve"> Robot Competition.</w:t>
      </w:r>
    </w:p>
    <w:p w14:paraId="2F17964E" w14:textId="77777777" w:rsidR="007A4DB5" w:rsidRDefault="007A4DB5" w:rsidP="006E70BA">
      <w:pPr>
        <w:rPr>
          <w:rFonts w:ascii="Times New Roman" w:hAnsi="Times New Roman" w:cs="Times New Roman"/>
          <w:sz w:val="28"/>
          <w:szCs w:val="28"/>
        </w:rPr>
      </w:pPr>
    </w:p>
    <w:p w14:paraId="1E8B42C4" w14:textId="77777777" w:rsidR="007A4DB5" w:rsidRDefault="007A4DB5" w:rsidP="007021C4">
      <w:pPr>
        <w:pStyle w:val="Heading1"/>
        <w:spacing w:after="240"/>
        <w:jc w:val="center"/>
      </w:pPr>
      <w:bookmarkStart w:id="2" w:name="_Toc401490575"/>
      <w:r>
        <w:br w:type="page"/>
      </w:r>
    </w:p>
    <w:p w14:paraId="4AFA8B02" w14:textId="07DC03D2" w:rsidR="007021C4" w:rsidRDefault="007021C4" w:rsidP="007021C4">
      <w:pPr>
        <w:pStyle w:val="Heading1"/>
        <w:spacing w:after="240"/>
        <w:jc w:val="center"/>
      </w:pPr>
      <w:r>
        <w:lastRenderedPageBreak/>
        <w:t>Deliverables</w:t>
      </w:r>
      <w:bookmarkEnd w:id="2"/>
    </w:p>
    <w:p w14:paraId="6F1A1AE3" w14:textId="1D9C650D" w:rsidR="007E516F" w:rsidRDefault="005A4A79" w:rsidP="00ED2192">
      <w:pPr>
        <w:rPr>
          <w:sz w:val="24"/>
          <w:szCs w:val="24"/>
        </w:rPr>
      </w:pPr>
      <w:r>
        <w:rPr>
          <w:sz w:val="24"/>
          <w:szCs w:val="24"/>
        </w:rPr>
        <w:t xml:space="preserve">Ultimately, the team will be </w:t>
      </w:r>
      <w:r w:rsidR="00060AD1">
        <w:rPr>
          <w:sz w:val="24"/>
          <w:szCs w:val="24"/>
        </w:rPr>
        <w:t>competing</w:t>
      </w:r>
      <w:r>
        <w:rPr>
          <w:sz w:val="24"/>
          <w:szCs w:val="24"/>
        </w:rPr>
        <w:t xml:space="preserve"> in the Robot Competition with a functioning </w:t>
      </w:r>
      <w:r w:rsidR="00060AD1">
        <w:rPr>
          <w:sz w:val="24"/>
          <w:szCs w:val="24"/>
        </w:rPr>
        <w:t>robot designed</w:t>
      </w:r>
      <w:r>
        <w:rPr>
          <w:sz w:val="24"/>
          <w:szCs w:val="24"/>
        </w:rPr>
        <w:t xml:space="preserve"> and built by the team. This robot will meet the requirements s</w:t>
      </w:r>
      <w:r w:rsidR="00EA62A8">
        <w:rPr>
          <w:sz w:val="24"/>
          <w:szCs w:val="24"/>
        </w:rPr>
        <w:t xml:space="preserve">pecified in the official rules and will be designed to accumulate as many points as possible in the </w:t>
      </w:r>
      <w:r w:rsidR="00060AD1">
        <w:rPr>
          <w:sz w:val="24"/>
          <w:szCs w:val="24"/>
        </w:rPr>
        <w:t>allotted</w:t>
      </w:r>
      <w:r w:rsidR="00EA62A8">
        <w:rPr>
          <w:sz w:val="24"/>
          <w:szCs w:val="24"/>
        </w:rPr>
        <w:t xml:space="preserve"> time. A URL to the official rules is provided in the reference section below.</w:t>
      </w:r>
    </w:p>
    <w:p w14:paraId="723FAB0C" w14:textId="1870AA7D" w:rsidR="00EA62A8" w:rsidRDefault="00EA62A8" w:rsidP="00ED2192">
      <w:pPr>
        <w:rPr>
          <w:sz w:val="24"/>
          <w:szCs w:val="24"/>
        </w:rPr>
      </w:pPr>
      <w:r>
        <w:rPr>
          <w:sz w:val="24"/>
          <w:szCs w:val="24"/>
        </w:rPr>
        <w:t>In addition to the completed robot and participation in the competition, the team will provide the following items:</w:t>
      </w:r>
    </w:p>
    <w:p w14:paraId="50159A8C" w14:textId="3C675501" w:rsidR="005A4A79" w:rsidRDefault="005A4A79" w:rsidP="005A4A79">
      <w:pPr>
        <w:pStyle w:val="ListParagraph"/>
        <w:numPr>
          <w:ilvl w:val="0"/>
          <w:numId w:val="4"/>
        </w:numPr>
        <w:rPr>
          <w:sz w:val="24"/>
          <w:szCs w:val="24"/>
        </w:rPr>
      </w:pPr>
      <w:r>
        <w:rPr>
          <w:sz w:val="24"/>
          <w:szCs w:val="24"/>
        </w:rPr>
        <w:t>Requirements Specification</w:t>
      </w:r>
    </w:p>
    <w:p w14:paraId="1195D70A" w14:textId="7BCD9ACC" w:rsidR="005A4A79" w:rsidRDefault="005A4A79" w:rsidP="005A4A79">
      <w:pPr>
        <w:pStyle w:val="ListParagraph"/>
        <w:numPr>
          <w:ilvl w:val="0"/>
          <w:numId w:val="4"/>
        </w:numPr>
        <w:rPr>
          <w:sz w:val="24"/>
          <w:szCs w:val="24"/>
        </w:rPr>
      </w:pPr>
      <w:r>
        <w:rPr>
          <w:sz w:val="24"/>
          <w:szCs w:val="24"/>
        </w:rPr>
        <w:t>Detail Design Specification</w:t>
      </w:r>
    </w:p>
    <w:p w14:paraId="63BE61E9" w14:textId="19BF0BC0" w:rsidR="00EA62A8" w:rsidRDefault="00EA62A8" w:rsidP="005A4A79">
      <w:pPr>
        <w:pStyle w:val="ListParagraph"/>
        <w:numPr>
          <w:ilvl w:val="0"/>
          <w:numId w:val="4"/>
        </w:numPr>
        <w:rPr>
          <w:sz w:val="24"/>
          <w:szCs w:val="24"/>
        </w:rPr>
      </w:pPr>
      <w:r>
        <w:rPr>
          <w:sz w:val="24"/>
          <w:szCs w:val="24"/>
        </w:rPr>
        <w:t>System and Integration Test Results</w:t>
      </w:r>
    </w:p>
    <w:p w14:paraId="2D741B0B" w14:textId="23381B5B" w:rsidR="00485435" w:rsidRDefault="00485435" w:rsidP="005A4A79">
      <w:pPr>
        <w:pStyle w:val="ListParagraph"/>
        <w:numPr>
          <w:ilvl w:val="0"/>
          <w:numId w:val="4"/>
        </w:numPr>
        <w:rPr>
          <w:sz w:val="24"/>
          <w:szCs w:val="24"/>
        </w:rPr>
      </w:pPr>
      <w:r>
        <w:rPr>
          <w:sz w:val="24"/>
          <w:szCs w:val="24"/>
        </w:rPr>
        <w:t>Dossier</w:t>
      </w:r>
    </w:p>
    <w:p w14:paraId="103BE9BB" w14:textId="26B3720B" w:rsidR="005A4A79" w:rsidRPr="00485435" w:rsidRDefault="00485435" w:rsidP="005A4A79">
      <w:pPr>
        <w:pStyle w:val="ListParagraph"/>
        <w:numPr>
          <w:ilvl w:val="0"/>
          <w:numId w:val="4"/>
        </w:numPr>
        <w:rPr>
          <w:sz w:val="24"/>
          <w:szCs w:val="24"/>
        </w:rPr>
      </w:pPr>
      <w:r>
        <w:rPr>
          <w:sz w:val="24"/>
          <w:szCs w:val="24"/>
        </w:rPr>
        <w:t>Meeting Minutes</w:t>
      </w:r>
    </w:p>
    <w:p w14:paraId="5C35B349" w14:textId="77777777" w:rsidR="007E516F" w:rsidRDefault="007E516F" w:rsidP="007021C4">
      <w:pPr>
        <w:jc w:val="center"/>
      </w:pPr>
    </w:p>
    <w:p w14:paraId="132BCD17" w14:textId="77777777" w:rsidR="007E516F" w:rsidRDefault="007E516F" w:rsidP="007021C4">
      <w:pPr>
        <w:jc w:val="center"/>
      </w:pPr>
    </w:p>
    <w:p w14:paraId="1267AF78" w14:textId="77777777" w:rsidR="007E516F" w:rsidRDefault="007E516F" w:rsidP="007021C4">
      <w:pPr>
        <w:jc w:val="center"/>
      </w:pPr>
    </w:p>
    <w:p w14:paraId="2EC34657" w14:textId="77777777" w:rsidR="007E516F" w:rsidRDefault="007E516F" w:rsidP="007021C4">
      <w:pPr>
        <w:jc w:val="center"/>
      </w:pPr>
    </w:p>
    <w:p w14:paraId="03F64467" w14:textId="77777777" w:rsidR="00485435" w:rsidRDefault="00485435" w:rsidP="007021C4">
      <w:pPr>
        <w:jc w:val="center"/>
      </w:pPr>
    </w:p>
    <w:p w14:paraId="19AAE3B6" w14:textId="77777777" w:rsidR="00485435" w:rsidRDefault="00485435" w:rsidP="007021C4">
      <w:pPr>
        <w:jc w:val="center"/>
      </w:pPr>
    </w:p>
    <w:p w14:paraId="4BEE6AC0" w14:textId="77777777" w:rsidR="00485435" w:rsidRDefault="00485435" w:rsidP="007021C4">
      <w:pPr>
        <w:jc w:val="center"/>
      </w:pPr>
    </w:p>
    <w:p w14:paraId="146E56D8" w14:textId="77777777" w:rsidR="007E516F" w:rsidRDefault="007E516F" w:rsidP="007021C4">
      <w:pPr>
        <w:jc w:val="center"/>
      </w:pPr>
    </w:p>
    <w:p w14:paraId="68064AC6" w14:textId="77777777" w:rsidR="007E516F" w:rsidRDefault="007E516F" w:rsidP="007021C4">
      <w:pPr>
        <w:jc w:val="center"/>
      </w:pPr>
    </w:p>
    <w:p w14:paraId="0E88B489" w14:textId="77777777" w:rsidR="00993262" w:rsidRDefault="00993262" w:rsidP="007021C4">
      <w:pPr>
        <w:jc w:val="center"/>
      </w:pPr>
    </w:p>
    <w:p w14:paraId="2D82AD42" w14:textId="77777777" w:rsidR="00993262" w:rsidRDefault="00993262" w:rsidP="007021C4">
      <w:pPr>
        <w:jc w:val="center"/>
      </w:pPr>
    </w:p>
    <w:p w14:paraId="093D8D61" w14:textId="77777777" w:rsidR="00993262" w:rsidRDefault="00993262" w:rsidP="007021C4">
      <w:pPr>
        <w:jc w:val="center"/>
      </w:pPr>
    </w:p>
    <w:p w14:paraId="546F7182" w14:textId="77777777" w:rsidR="007E516F" w:rsidRDefault="007E516F" w:rsidP="007021C4">
      <w:pPr>
        <w:jc w:val="center"/>
      </w:pPr>
    </w:p>
    <w:p w14:paraId="5262716D" w14:textId="77777777" w:rsidR="007E516F" w:rsidRDefault="007E516F" w:rsidP="007E516F">
      <w:r>
        <w:t>Accepted: ________________________________________, Faculty Sponsor</w:t>
      </w:r>
    </w:p>
    <w:p w14:paraId="25A63D56" w14:textId="77777777" w:rsidR="007E516F" w:rsidRDefault="007E516F" w:rsidP="007E516F"/>
    <w:p w14:paraId="758BE4CE" w14:textId="77777777" w:rsidR="00671DFB" w:rsidRDefault="007E516F" w:rsidP="007E516F">
      <w:r>
        <w:t>Date</w:t>
      </w:r>
      <w:proofErr w:type="gramStart"/>
      <w:r>
        <w:t>:_</w:t>
      </w:r>
      <w:proofErr w:type="gramEnd"/>
      <w:r>
        <w:t>__________________________________</w:t>
      </w:r>
    </w:p>
    <w:p w14:paraId="12D5A781" w14:textId="77777777" w:rsidR="007E516F" w:rsidRDefault="00671DFB" w:rsidP="00BD6DA1">
      <w:pPr>
        <w:rPr>
          <w:rFonts w:asciiTheme="majorHAnsi" w:hAnsiTheme="majorHAnsi"/>
          <w:b/>
          <w:color w:val="365F91" w:themeColor="accent1" w:themeShade="BF"/>
          <w:sz w:val="28"/>
          <w:szCs w:val="28"/>
        </w:rPr>
      </w:pPr>
      <w:r>
        <w:br w:type="page"/>
      </w:r>
      <w:r>
        <w:rPr>
          <w:rFonts w:asciiTheme="majorHAnsi" w:hAnsiTheme="majorHAnsi"/>
          <w:b/>
          <w:color w:val="365F91" w:themeColor="accent1" w:themeShade="BF"/>
          <w:sz w:val="28"/>
          <w:szCs w:val="28"/>
        </w:rPr>
        <w:lastRenderedPageBreak/>
        <w:t>References</w:t>
      </w:r>
    </w:p>
    <w:p w14:paraId="2987AC4C" w14:textId="77777777" w:rsidR="00705DA5" w:rsidRDefault="00705DA5" w:rsidP="00AC7C5A">
      <w:pPr>
        <w:pStyle w:val="ListParagraph"/>
        <w:numPr>
          <w:ilvl w:val="0"/>
          <w:numId w:val="3"/>
        </w:numPr>
        <w:rPr>
          <w:sz w:val="24"/>
          <w:szCs w:val="24"/>
        </w:rPr>
      </w:pPr>
      <w:r>
        <w:rPr>
          <w:sz w:val="24"/>
          <w:szCs w:val="24"/>
        </w:rPr>
        <w:t>IEEE Region 3’s website:</w:t>
      </w:r>
    </w:p>
    <w:p w14:paraId="54E9AE6F" w14:textId="77777777" w:rsidR="00705DA5" w:rsidRDefault="002501D5" w:rsidP="00705DA5">
      <w:pPr>
        <w:ind w:left="720"/>
        <w:rPr>
          <w:sz w:val="24"/>
          <w:szCs w:val="24"/>
        </w:rPr>
      </w:pPr>
      <w:hyperlink r:id="rId9" w:history="1">
        <w:r w:rsidR="00705DA5" w:rsidRPr="009B3D5A">
          <w:rPr>
            <w:rStyle w:val="Hyperlink"/>
            <w:sz w:val="24"/>
            <w:szCs w:val="24"/>
          </w:rPr>
          <w:t>http://ewh.ieee.org/reg/3/</w:t>
        </w:r>
      </w:hyperlink>
    </w:p>
    <w:p w14:paraId="23D5B576" w14:textId="77777777" w:rsidR="00705DA5" w:rsidRDefault="00705DA5" w:rsidP="00705DA5">
      <w:pPr>
        <w:ind w:left="720"/>
        <w:rPr>
          <w:sz w:val="24"/>
          <w:szCs w:val="24"/>
        </w:rPr>
      </w:pPr>
    </w:p>
    <w:p w14:paraId="589F413D" w14:textId="77777777" w:rsidR="00705DA5" w:rsidRDefault="00705DA5" w:rsidP="00705DA5">
      <w:pPr>
        <w:pStyle w:val="ListParagraph"/>
        <w:numPr>
          <w:ilvl w:val="0"/>
          <w:numId w:val="3"/>
        </w:numPr>
        <w:rPr>
          <w:sz w:val="24"/>
          <w:szCs w:val="24"/>
        </w:rPr>
      </w:pPr>
      <w:r>
        <w:rPr>
          <w:sz w:val="24"/>
          <w:szCs w:val="24"/>
        </w:rPr>
        <w:t xml:space="preserve">2016 IEEE </w:t>
      </w:r>
      <w:proofErr w:type="spellStart"/>
      <w:r>
        <w:rPr>
          <w:sz w:val="24"/>
          <w:szCs w:val="24"/>
        </w:rPr>
        <w:t>SoutheastCon</w:t>
      </w:r>
      <w:proofErr w:type="spellEnd"/>
      <w:r>
        <w:rPr>
          <w:sz w:val="24"/>
          <w:szCs w:val="24"/>
        </w:rPr>
        <w:t xml:space="preserve"> website:</w:t>
      </w:r>
    </w:p>
    <w:p w14:paraId="7096A509" w14:textId="77777777" w:rsidR="00705DA5" w:rsidRDefault="002501D5" w:rsidP="00705DA5">
      <w:pPr>
        <w:ind w:left="720"/>
        <w:rPr>
          <w:sz w:val="24"/>
          <w:szCs w:val="24"/>
        </w:rPr>
      </w:pPr>
      <w:hyperlink r:id="rId10" w:history="1">
        <w:r w:rsidR="00705DA5" w:rsidRPr="00BD6DA1">
          <w:rPr>
            <w:rStyle w:val="Hyperlink"/>
            <w:sz w:val="24"/>
            <w:szCs w:val="24"/>
          </w:rPr>
          <w:t>http://sites.ieee.org/southeastcon2016/</w:t>
        </w:r>
      </w:hyperlink>
      <w:r w:rsidR="00705DA5" w:rsidRPr="00AC7C5A">
        <w:rPr>
          <w:sz w:val="24"/>
          <w:szCs w:val="24"/>
        </w:rPr>
        <w:t xml:space="preserve"> </w:t>
      </w:r>
    </w:p>
    <w:p w14:paraId="5E464F57" w14:textId="77777777" w:rsidR="00705DA5" w:rsidRPr="00AC7C5A" w:rsidRDefault="00705DA5" w:rsidP="00705DA5">
      <w:pPr>
        <w:ind w:left="720"/>
        <w:rPr>
          <w:sz w:val="24"/>
          <w:szCs w:val="24"/>
        </w:rPr>
      </w:pPr>
    </w:p>
    <w:p w14:paraId="4A5EAD39" w14:textId="77777777" w:rsidR="00BD6DA1" w:rsidRDefault="00BD6DA1" w:rsidP="00AC7C5A">
      <w:pPr>
        <w:pStyle w:val="ListParagraph"/>
        <w:numPr>
          <w:ilvl w:val="0"/>
          <w:numId w:val="3"/>
        </w:numPr>
        <w:rPr>
          <w:sz w:val="24"/>
          <w:szCs w:val="24"/>
        </w:rPr>
      </w:pPr>
      <w:r>
        <w:rPr>
          <w:sz w:val="24"/>
          <w:szCs w:val="24"/>
        </w:rPr>
        <w:t xml:space="preserve">2016 IEEE </w:t>
      </w:r>
      <w:proofErr w:type="spellStart"/>
      <w:r>
        <w:rPr>
          <w:sz w:val="24"/>
          <w:szCs w:val="24"/>
        </w:rPr>
        <w:t>SoutheastCon</w:t>
      </w:r>
      <w:proofErr w:type="spellEnd"/>
      <w:r>
        <w:rPr>
          <w:sz w:val="24"/>
          <w:szCs w:val="24"/>
        </w:rPr>
        <w:t xml:space="preserve"> </w:t>
      </w:r>
      <w:r w:rsidR="00705DA5">
        <w:rPr>
          <w:sz w:val="24"/>
          <w:szCs w:val="24"/>
        </w:rPr>
        <w:t>Student Program’s Hardware Competition’s official r</w:t>
      </w:r>
      <w:r>
        <w:rPr>
          <w:sz w:val="24"/>
          <w:szCs w:val="24"/>
        </w:rPr>
        <w:t>ules:</w:t>
      </w:r>
    </w:p>
    <w:p w14:paraId="703CFB0A" w14:textId="799027CC" w:rsidR="00485435" w:rsidRPr="00060AD1" w:rsidRDefault="00060AD1" w:rsidP="00BD6DA1">
      <w:pPr>
        <w:ind w:left="720"/>
        <w:rPr>
          <w:sz w:val="24"/>
          <w:szCs w:val="24"/>
        </w:rPr>
      </w:pPr>
      <w:hyperlink r:id="rId11" w:history="1">
        <w:r w:rsidRPr="00060AD1">
          <w:rPr>
            <w:rStyle w:val="Hyperlink"/>
            <w:sz w:val="24"/>
            <w:szCs w:val="24"/>
          </w:rPr>
          <w:t>https://goo.gl/u7nK5g</w:t>
        </w:r>
      </w:hyperlink>
    </w:p>
    <w:p w14:paraId="12F80131" w14:textId="77777777" w:rsidR="00060AD1" w:rsidRPr="00BD6DA1" w:rsidRDefault="00060AD1" w:rsidP="00BD6DA1">
      <w:pPr>
        <w:ind w:left="720"/>
        <w:rPr>
          <w:sz w:val="16"/>
          <w:szCs w:val="16"/>
        </w:rPr>
      </w:pPr>
    </w:p>
    <w:sectPr w:rsidR="00060AD1" w:rsidRPr="00BD6DA1" w:rsidSect="00224364">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0EDB7" w14:textId="77777777" w:rsidR="002501D5" w:rsidRDefault="002501D5" w:rsidP="007021C4">
      <w:pPr>
        <w:spacing w:after="0" w:line="240" w:lineRule="auto"/>
      </w:pPr>
      <w:r>
        <w:separator/>
      </w:r>
    </w:p>
  </w:endnote>
  <w:endnote w:type="continuationSeparator" w:id="0">
    <w:p w14:paraId="0C33D859" w14:textId="77777777" w:rsidR="002501D5" w:rsidRDefault="002501D5" w:rsidP="0070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AD5AB" w14:textId="77777777" w:rsidR="00EA62A8" w:rsidRDefault="00EA62A8" w:rsidP="007021C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AE001" w14:textId="4BBDEE17" w:rsidR="00EA62A8" w:rsidRDefault="00EA62A8" w:rsidP="00224364">
    <w:pPr>
      <w:pStyle w:val="Footer"/>
      <w:jc w:val="right"/>
    </w:pPr>
    <w:r>
      <w:t>EECE 4279 Initial Proposal</w:t>
    </w:r>
    <w:r>
      <w:tab/>
    </w:r>
    <w:r>
      <w:tab/>
      <w:t xml:space="preserve">Page </w:t>
    </w:r>
    <w:r w:rsidR="007A4DB5">
      <w:rPr>
        <w:rStyle w:val="PageNumber"/>
      </w:rPr>
      <w:fldChar w:fldCharType="begin"/>
    </w:r>
    <w:r w:rsidR="007A4DB5">
      <w:rPr>
        <w:rStyle w:val="PageNumber"/>
      </w:rPr>
      <w:instrText xml:space="preserve"> PAGE </w:instrText>
    </w:r>
    <w:r w:rsidR="007A4DB5">
      <w:rPr>
        <w:rStyle w:val="PageNumber"/>
      </w:rPr>
      <w:fldChar w:fldCharType="separate"/>
    </w:r>
    <w:r w:rsidR="001637CE">
      <w:rPr>
        <w:rStyle w:val="PageNumber"/>
        <w:noProof/>
      </w:rPr>
      <w:t>2</w:t>
    </w:r>
    <w:r w:rsidR="007A4DB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E865E" w14:textId="77777777" w:rsidR="002501D5" w:rsidRDefault="002501D5" w:rsidP="007021C4">
      <w:pPr>
        <w:spacing w:after="0" w:line="240" w:lineRule="auto"/>
      </w:pPr>
      <w:r>
        <w:separator/>
      </w:r>
    </w:p>
  </w:footnote>
  <w:footnote w:type="continuationSeparator" w:id="0">
    <w:p w14:paraId="54479437" w14:textId="77777777" w:rsidR="002501D5" w:rsidRDefault="002501D5" w:rsidP="00702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F65"/>
    <w:multiLevelType w:val="hybridMultilevel"/>
    <w:tmpl w:val="29504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F568F"/>
    <w:multiLevelType w:val="hybridMultilevel"/>
    <w:tmpl w:val="A1000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45434"/>
    <w:multiLevelType w:val="hybridMultilevel"/>
    <w:tmpl w:val="1882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D71C6F"/>
    <w:multiLevelType w:val="hybridMultilevel"/>
    <w:tmpl w:val="27903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C4"/>
    <w:rsid w:val="00012F9F"/>
    <w:rsid w:val="00025BF9"/>
    <w:rsid w:val="00060AD1"/>
    <w:rsid w:val="000B7AEE"/>
    <w:rsid w:val="001509A2"/>
    <w:rsid w:val="001637CE"/>
    <w:rsid w:val="001B5CC9"/>
    <w:rsid w:val="001C18F9"/>
    <w:rsid w:val="001F01A7"/>
    <w:rsid w:val="001F2350"/>
    <w:rsid w:val="00224364"/>
    <w:rsid w:val="002501D5"/>
    <w:rsid w:val="002C6BF1"/>
    <w:rsid w:val="002F29CB"/>
    <w:rsid w:val="0033277A"/>
    <w:rsid w:val="003950C2"/>
    <w:rsid w:val="003B053A"/>
    <w:rsid w:val="003B60F7"/>
    <w:rsid w:val="004464BC"/>
    <w:rsid w:val="00485435"/>
    <w:rsid w:val="004B6DDB"/>
    <w:rsid w:val="00516257"/>
    <w:rsid w:val="00520091"/>
    <w:rsid w:val="00525C0A"/>
    <w:rsid w:val="00525DCE"/>
    <w:rsid w:val="005707AD"/>
    <w:rsid w:val="005914EC"/>
    <w:rsid w:val="00595CA2"/>
    <w:rsid w:val="005A4A79"/>
    <w:rsid w:val="005C738E"/>
    <w:rsid w:val="005D3CF7"/>
    <w:rsid w:val="005E0D07"/>
    <w:rsid w:val="006363DD"/>
    <w:rsid w:val="00670C89"/>
    <w:rsid w:val="00671DFB"/>
    <w:rsid w:val="00687E45"/>
    <w:rsid w:val="006E62FD"/>
    <w:rsid w:val="006E70BA"/>
    <w:rsid w:val="007021C4"/>
    <w:rsid w:val="00705DA5"/>
    <w:rsid w:val="00744AB6"/>
    <w:rsid w:val="00750BD6"/>
    <w:rsid w:val="0079722C"/>
    <w:rsid w:val="007A4DB5"/>
    <w:rsid w:val="007A69BD"/>
    <w:rsid w:val="007E516F"/>
    <w:rsid w:val="00852A80"/>
    <w:rsid w:val="008565F6"/>
    <w:rsid w:val="00874F16"/>
    <w:rsid w:val="00943A55"/>
    <w:rsid w:val="0098782A"/>
    <w:rsid w:val="00993262"/>
    <w:rsid w:val="009A72CC"/>
    <w:rsid w:val="009E525F"/>
    <w:rsid w:val="00A13343"/>
    <w:rsid w:val="00AA3D06"/>
    <w:rsid w:val="00AB2804"/>
    <w:rsid w:val="00AC7C5A"/>
    <w:rsid w:val="00B30EAE"/>
    <w:rsid w:val="00BB6807"/>
    <w:rsid w:val="00BC430E"/>
    <w:rsid w:val="00BD6DA1"/>
    <w:rsid w:val="00C05D42"/>
    <w:rsid w:val="00C80164"/>
    <w:rsid w:val="00C949B7"/>
    <w:rsid w:val="00CC156D"/>
    <w:rsid w:val="00D92D53"/>
    <w:rsid w:val="00D97E0D"/>
    <w:rsid w:val="00DC635A"/>
    <w:rsid w:val="00DF2CD4"/>
    <w:rsid w:val="00E15964"/>
    <w:rsid w:val="00EA195E"/>
    <w:rsid w:val="00EA62A8"/>
    <w:rsid w:val="00ED2192"/>
    <w:rsid w:val="00EF5F68"/>
    <w:rsid w:val="00F750C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9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C4"/>
  </w:style>
  <w:style w:type="paragraph" w:styleId="Heading1">
    <w:name w:val="heading 1"/>
    <w:basedOn w:val="Normal"/>
    <w:next w:val="Normal"/>
    <w:link w:val="Heading1Char"/>
    <w:uiPriority w:val="9"/>
    <w:qFormat/>
    <w:rsid w:val="00702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1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1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21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1C4"/>
  </w:style>
  <w:style w:type="paragraph" w:styleId="Footer">
    <w:name w:val="footer"/>
    <w:basedOn w:val="Normal"/>
    <w:link w:val="FooterChar"/>
    <w:uiPriority w:val="99"/>
    <w:unhideWhenUsed/>
    <w:rsid w:val="0070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1C4"/>
  </w:style>
  <w:style w:type="paragraph" w:styleId="BalloonText">
    <w:name w:val="Balloon Text"/>
    <w:basedOn w:val="Normal"/>
    <w:link w:val="BalloonTextChar"/>
    <w:uiPriority w:val="99"/>
    <w:semiHidden/>
    <w:unhideWhenUsed/>
    <w:rsid w:val="00E15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964"/>
    <w:rPr>
      <w:rFonts w:ascii="Segoe UI" w:hAnsi="Segoe UI" w:cs="Segoe UI"/>
      <w:sz w:val="18"/>
      <w:szCs w:val="18"/>
    </w:rPr>
  </w:style>
  <w:style w:type="paragraph" w:styleId="ListParagraph">
    <w:name w:val="List Paragraph"/>
    <w:basedOn w:val="Normal"/>
    <w:uiPriority w:val="34"/>
    <w:qFormat/>
    <w:rsid w:val="00AC7C5A"/>
    <w:pPr>
      <w:ind w:left="720"/>
      <w:contextualSpacing/>
    </w:pPr>
  </w:style>
  <w:style w:type="character" w:styleId="Hyperlink">
    <w:name w:val="Hyperlink"/>
    <w:basedOn w:val="DefaultParagraphFont"/>
    <w:uiPriority w:val="99"/>
    <w:unhideWhenUsed/>
    <w:rsid w:val="00AC7C5A"/>
    <w:rPr>
      <w:color w:val="0000FF" w:themeColor="hyperlink"/>
      <w:u w:val="single"/>
    </w:rPr>
  </w:style>
  <w:style w:type="character" w:styleId="FollowedHyperlink">
    <w:name w:val="FollowedHyperlink"/>
    <w:basedOn w:val="DefaultParagraphFont"/>
    <w:uiPriority w:val="99"/>
    <w:semiHidden/>
    <w:unhideWhenUsed/>
    <w:rsid w:val="00705DA5"/>
    <w:rPr>
      <w:color w:val="800080" w:themeColor="followedHyperlink"/>
      <w:u w:val="single"/>
    </w:rPr>
  </w:style>
  <w:style w:type="character" w:styleId="PageNumber">
    <w:name w:val="page number"/>
    <w:basedOn w:val="DefaultParagraphFont"/>
    <w:uiPriority w:val="99"/>
    <w:semiHidden/>
    <w:unhideWhenUsed/>
    <w:rsid w:val="007A4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C4"/>
  </w:style>
  <w:style w:type="paragraph" w:styleId="Heading1">
    <w:name w:val="heading 1"/>
    <w:basedOn w:val="Normal"/>
    <w:next w:val="Normal"/>
    <w:link w:val="Heading1Char"/>
    <w:uiPriority w:val="9"/>
    <w:qFormat/>
    <w:rsid w:val="00702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1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1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21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1C4"/>
  </w:style>
  <w:style w:type="paragraph" w:styleId="Footer">
    <w:name w:val="footer"/>
    <w:basedOn w:val="Normal"/>
    <w:link w:val="FooterChar"/>
    <w:uiPriority w:val="99"/>
    <w:unhideWhenUsed/>
    <w:rsid w:val="0070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1C4"/>
  </w:style>
  <w:style w:type="paragraph" w:styleId="BalloonText">
    <w:name w:val="Balloon Text"/>
    <w:basedOn w:val="Normal"/>
    <w:link w:val="BalloonTextChar"/>
    <w:uiPriority w:val="99"/>
    <w:semiHidden/>
    <w:unhideWhenUsed/>
    <w:rsid w:val="00E15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964"/>
    <w:rPr>
      <w:rFonts w:ascii="Segoe UI" w:hAnsi="Segoe UI" w:cs="Segoe UI"/>
      <w:sz w:val="18"/>
      <w:szCs w:val="18"/>
    </w:rPr>
  </w:style>
  <w:style w:type="paragraph" w:styleId="ListParagraph">
    <w:name w:val="List Paragraph"/>
    <w:basedOn w:val="Normal"/>
    <w:uiPriority w:val="34"/>
    <w:qFormat/>
    <w:rsid w:val="00AC7C5A"/>
    <w:pPr>
      <w:ind w:left="720"/>
      <w:contextualSpacing/>
    </w:pPr>
  </w:style>
  <w:style w:type="character" w:styleId="Hyperlink">
    <w:name w:val="Hyperlink"/>
    <w:basedOn w:val="DefaultParagraphFont"/>
    <w:uiPriority w:val="99"/>
    <w:unhideWhenUsed/>
    <w:rsid w:val="00AC7C5A"/>
    <w:rPr>
      <w:color w:val="0000FF" w:themeColor="hyperlink"/>
      <w:u w:val="single"/>
    </w:rPr>
  </w:style>
  <w:style w:type="character" w:styleId="FollowedHyperlink">
    <w:name w:val="FollowedHyperlink"/>
    <w:basedOn w:val="DefaultParagraphFont"/>
    <w:uiPriority w:val="99"/>
    <w:semiHidden/>
    <w:unhideWhenUsed/>
    <w:rsid w:val="00705DA5"/>
    <w:rPr>
      <w:color w:val="800080" w:themeColor="followedHyperlink"/>
      <w:u w:val="single"/>
    </w:rPr>
  </w:style>
  <w:style w:type="character" w:styleId="PageNumber">
    <w:name w:val="page number"/>
    <w:basedOn w:val="DefaultParagraphFont"/>
    <w:uiPriority w:val="99"/>
    <w:semiHidden/>
    <w:unhideWhenUsed/>
    <w:rsid w:val="007A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oo.gl/u7nK5g" TargetMode="External"/><Relationship Id="rId5" Type="http://schemas.openxmlformats.org/officeDocument/2006/relationships/webSettings" Target="webSettings.xml"/><Relationship Id="rId10" Type="http://schemas.openxmlformats.org/officeDocument/2006/relationships/hyperlink" Target="http://sites.ieee.org/southeastcon2016/student-program/" TargetMode="External"/><Relationship Id="rId4" Type="http://schemas.openxmlformats.org/officeDocument/2006/relationships/settings" Target="settings.xml"/><Relationship Id="rId9" Type="http://schemas.openxmlformats.org/officeDocument/2006/relationships/hyperlink" Target="http://ewh.ieee.org/reg/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tewyatt</dc:creator>
  <cp:lastModifiedBy>Ashlesh </cp:lastModifiedBy>
  <cp:revision>14</cp:revision>
  <cp:lastPrinted>2015-10-08T19:45:00Z</cp:lastPrinted>
  <dcterms:created xsi:type="dcterms:W3CDTF">2015-10-20T04:04:00Z</dcterms:created>
  <dcterms:modified xsi:type="dcterms:W3CDTF">2015-10-20T15:00:00Z</dcterms:modified>
</cp:coreProperties>
</file>