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6280" w14:textId="77777777" w:rsidR="00775CD0" w:rsidRDefault="00210919">
      <w:r>
        <w:rPr>
          <w:b/>
          <w:bCs/>
        </w:rPr>
        <w:t>Supplement: Automated detection of over- and under-dispersion in baseline tables in randomised controlled trials</w:t>
      </w:r>
    </w:p>
    <w:sdt>
      <w:sdtPr>
        <w:id w:val="-387565815"/>
        <w:docPartObj>
          <w:docPartGallery w:val="Table of Contents"/>
          <w:docPartUnique/>
        </w:docPartObj>
      </w:sdtPr>
      <w:sdtEndPr/>
      <w:sdtContent>
        <w:p w14:paraId="6C4C6281" w14:textId="77777777" w:rsidR="00775CD0" w:rsidRDefault="00210919">
          <w:r>
            <w:t>Table of Contents</w:t>
          </w:r>
        </w:p>
        <w:p w14:paraId="69035008" w14:textId="1ED15DEC" w:rsidR="00995D38" w:rsidRDefault="00210919">
          <w:pPr>
            <w:pStyle w:val="TOC1"/>
            <w:tabs>
              <w:tab w:val="right" w:leader="dot" w:pos="9968"/>
            </w:tabs>
            <w:rPr>
              <w:noProof/>
            </w:rPr>
          </w:pPr>
          <w:r>
            <w:fldChar w:fldCharType="begin"/>
          </w:r>
          <w:r>
            <w:instrText>TOC \o "1-3" \h \z \u</w:instrText>
          </w:r>
          <w:r>
            <w:fldChar w:fldCharType="separate"/>
          </w:r>
          <w:hyperlink w:anchor="_Toc105583189" w:history="1">
            <w:r w:rsidR="00995D38" w:rsidRPr="002E7624">
              <w:rPr>
                <w:rStyle w:val="Hyperlink"/>
                <w:noProof/>
              </w:rPr>
              <w:t xml:space="preserve">Finding papers on </w:t>
            </w:r>
            <w:r w:rsidR="00995D38" w:rsidRPr="002E7624">
              <w:rPr>
                <w:rStyle w:val="Hyperlink"/>
                <w:i/>
                <w:iCs/>
                <w:noProof/>
              </w:rPr>
              <w:t>PubMed</w:t>
            </w:r>
            <w:r w:rsidR="00995D38">
              <w:rPr>
                <w:noProof/>
                <w:webHidden/>
              </w:rPr>
              <w:tab/>
            </w:r>
            <w:r w:rsidR="00995D38">
              <w:rPr>
                <w:noProof/>
                <w:webHidden/>
              </w:rPr>
              <w:fldChar w:fldCharType="begin"/>
            </w:r>
            <w:r w:rsidR="00995D38">
              <w:rPr>
                <w:noProof/>
                <w:webHidden/>
              </w:rPr>
              <w:instrText xml:space="preserve"> PAGEREF _Toc105583189 \h </w:instrText>
            </w:r>
            <w:r w:rsidR="00995D38">
              <w:rPr>
                <w:noProof/>
                <w:webHidden/>
              </w:rPr>
            </w:r>
            <w:r w:rsidR="00995D38">
              <w:rPr>
                <w:noProof/>
                <w:webHidden/>
              </w:rPr>
              <w:fldChar w:fldCharType="separate"/>
            </w:r>
            <w:r w:rsidR="00995D38">
              <w:rPr>
                <w:noProof/>
                <w:webHidden/>
              </w:rPr>
              <w:t>1</w:t>
            </w:r>
            <w:r w:rsidR="00995D38">
              <w:rPr>
                <w:noProof/>
                <w:webHidden/>
              </w:rPr>
              <w:fldChar w:fldCharType="end"/>
            </w:r>
          </w:hyperlink>
        </w:p>
        <w:p w14:paraId="3F222F67" w14:textId="39BA89A8" w:rsidR="00995D38" w:rsidRDefault="00995D38">
          <w:pPr>
            <w:pStyle w:val="TOC1"/>
            <w:tabs>
              <w:tab w:val="right" w:leader="dot" w:pos="9968"/>
            </w:tabs>
            <w:rPr>
              <w:noProof/>
            </w:rPr>
          </w:pPr>
          <w:hyperlink w:anchor="_Toc105583190" w:history="1">
            <w:r w:rsidRPr="002E7624">
              <w:rPr>
                <w:rStyle w:val="Hyperlink"/>
                <w:noProof/>
              </w:rPr>
              <w:t>Summary statistics for the PubMed central trials</w:t>
            </w:r>
            <w:r>
              <w:rPr>
                <w:noProof/>
                <w:webHidden/>
              </w:rPr>
              <w:tab/>
            </w:r>
            <w:r>
              <w:rPr>
                <w:noProof/>
                <w:webHidden/>
              </w:rPr>
              <w:fldChar w:fldCharType="begin"/>
            </w:r>
            <w:r>
              <w:rPr>
                <w:noProof/>
                <w:webHidden/>
              </w:rPr>
              <w:instrText xml:space="preserve"> PAGEREF _Toc105583190 \h </w:instrText>
            </w:r>
            <w:r>
              <w:rPr>
                <w:noProof/>
                <w:webHidden/>
              </w:rPr>
            </w:r>
            <w:r>
              <w:rPr>
                <w:noProof/>
                <w:webHidden/>
              </w:rPr>
              <w:fldChar w:fldCharType="separate"/>
            </w:r>
            <w:r>
              <w:rPr>
                <w:noProof/>
                <w:webHidden/>
              </w:rPr>
              <w:t>2</w:t>
            </w:r>
            <w:r>
              <w:rPr>
                <w:noProof/>
                <w:webHidden/>
              </w:rPr>
              <w:fldChar w:fldCharType="end"/>
            </w:r>
          </w:hyperlink>
        </w:p>
        <w:p w14:paraId="1D815CDC" w14:textId="1F4B9DCC" w:rsidR="00995D38" w:rsidRDefault="00995D38">
          <w:pPr>
            <w:pStyle w:val="TOC2"/>
            <w:tabs>
              <w:tab w:val="right" w:leader="dot" w:pos="9968"/>
            </w:tabs>
            <w:rPr>
              <w:noProof/>
            </w:rPr>
          </w:pPr>
          <w:hyperlink w:anchor="_Toc105583191" w:history="1">
            <w:r w:rsidRPr="002E7624">
              <w:rPr>
                <w:rStyle w:val="Hyperlink"/>
                <w:noProof/>
              </w:rPr>
              <w:t>Top ten countries</w:t>
            </w:r>
            <w:r>
              <w:rPr>
                <w:noProof/>
                <w:webHidden/>
              </w:rPr>
              <w:tab/>
            </w:r>
            <w:r>
              <w:rPr>
                <w:noProof/>
                <w:webHidden/>
              </w:rPr>
              <w:fldChar w:fldCharType="begin"/>
            </w:r>
            <w:r>
              <w:rPr>
                <w:noProof/>
                <w:webHidden/>
              </w:rPr>
              <w:instrText xml:space="preserve"> PAGEREF _Toc105583191 \h </w:instrText>
            </w:r>
            <w:r>
              <w:rPr>
                <w:noProof/>
                <w:webHidden/>
              </w:rPr>
            </w:r>
            <w:r>
              <w:rPr>
                <w:noProof/>
                <w:webHidden/>
              </w:rPr>
              <w:fldChar w:fldCharType="separate"/>
            </w:r>
            <w:r>
              <w:rPr>
                <w:noProof/>
                <w:webHidden/>
              </w:rPr>
              <w:t>2</w:t>
            </w:r>
            <w:r>
              <w:rPr>
                <w:noProof/>
                <w:webHidden/>
              </w:rPr>
              <w:fldChar w:fldCharType="end"/>
            </w:r>
          </w:hyperlink>
        </w:p>
        <w:p w14:paraId="06D4209E" w14:textId="1DBF5C8D" w:rsidR="00995D38" w:rsidRDefault="00995D38">
          <w:pPr>
            <w:pStyle w:val="TOC2"/>
            <w:tabs>
              <w:tab w:val="right" w:leader="dot" w:pos="9968"/>
            </w:tabs>
            <w:rPr>
              <w:noProof/>
            </w:rPr>
          </w:pPr>
          <w:hyperlink w:anchor="_Toc105583192" w:history="1">
            <w:r w:rsidRPr="002E7624">
              <w:rPr>
                <w:rStyle w:val="Hyperlink"/>
                <w:noProof/>
              </w:rPr>
              <w:t>Top ten journals</w:t>
            </w:r>
            <w:r>
              <w:rPr>
                <w:noProof/>
                <w:webHidden/>
              </w:rPr>
              <w:tab/>
            </w:r>
            <w:r>
              <w:rPr>
                <w:noProof/>
                <w:webHidden/>
              </w:rPr>
              <w:fldChar w:fldCharType="begin"/>
            </w:r>
            <w:r>
              <w:rPr>
                <w:noProof/>
                <w:webHidden/>
              </w:rPr>
              <w:instrText xml:space="preserve"> PAGEREF _Toc105583192 \h </w:instrText>
            </w:r>
            <w:r>
              <w:rPr>
                <w:noProof/>
                <w:webHidden/>
              </w:rPr>
            </w:r>
            <w:r>
              <w:rPr>
                <w:noProof/>
                <w:webHidden/>
              </w:rPr>
              <w:fldChar w:fldCharType="separate"/>
            </w:r>
            <w:r>
              <w:rPr>
                <w:noProof/>
                <w:webHidden/>
              </w:rPr>
              <w:t>3</w:t>
            </w:r>
            <w:r>
              <w:rPr>
                <w:noProof/>
                <w:webHidden/>
              </w:rPr>
              <w:fldChar w:fldCharType="end"/>
            </w:r>
          </w:hyperlink>
        </w:p>
        <w:p w14:paraId="12F405D3" w14:textId="7499E9C0" w:rsidR="00995D38" w:rsidRDefault="00995D38">
          <w:pPr>
            <w:pStyle w:val="TOC2"/>
            <w:tabs>
              <w:tab w:val="right" w:leader="dot" w:pos="9968"/>
            </w:tabs>
            <w:rPr>
              <w:noProof/>
            </w:rPr>
          </w:pPr>
          <w:hyperlink w:anchor="_Toc105583193" w:history="1">
            <w:r w:rsidRPr="002E7624">
              <w:rPr>
                <w:rStyle w:val="Hyperlink"/>
                <w:noProof/>
              </w:rPr>
              <w:t>Distribution of the baseline table size from trials</w:t>
            </w:r>
            <w:r>
              <w:rPr>
                <w:noProof/>
                <w:webHidden/>
              </w:rPr>
              <w:tab/>
            </w:r>
            <w:r>
              <w:rPr>
                <w:noProof/>
                <w:webHidden/>
              </w:rPr>
              <w:fldChar w:fldCharType="begin"/>
            </w:r>
            <w:r>
              <w:rPr>
                <w:noProof/>
                <w:webHidden/>
              </w:rPr>
              <w:instrText xml:space="preserve"> PAGEREF _Toc105583193 \h </w:instrText>
            </w:r>
            <w:r>
              <w:rPr>
                <w:noProof/>
                <w:webHidden/>
              </w:rPr>
            </w:r>
            <w:r>
              <w:rPr>
                <w:noProof/>
                <w:webHidden/>
              </w:rPr>
              <w:fldChar w:fldCharType="separate"/>
            </w:r>
            <w:r>
              <w:rPr>
                <w:noProof/>
                <w:webHidden/>
              </w:rPr>
              <w:t>3</w:t>
            </w:r>
            <w:r>
              <w:rPr>
                <w:noProof/>
                <w:webHidden/>
              </w:rPr>
              <w:fldChar w:fldCharType="end"/>
            </w:r>
          </w:hyperlink>
        </w:p>
        <w:p w14:paraId="36901A83" w14:textId="194A859F" w:rsidR="00995D38" w:rsidRDefault="00995D38">
          <w:pPr>
            <w:pStyle w:val="TOC2"/>
            <w:tabs>
              <w:tab w:val="right" w:leader="dot" w:pos="9968"/>
            </w:tabs>
            <w:rPr>
              <w:noProof/>
            </w:rPr>
          </w:pPr>
          <w:hyperlink w:anchor="_Toc105583194" w:history="1">
            <w:r w:rsidRPr="002E7624">
              <w:rPr>
                <w:rStyle w:val="Hyperlink"/>
                <w:noProof/>
              </w:rPr>
              <w:t>Distribution of the trial sample size</w:t>
            </w:r>
            <w:r>
              <w:rPr>
                <w:noProof/>
                <w:webHidden/>
              </w:rPr>
              <w:tab/>
            </w:r>
            <w:r>
              <w:rPr>
                <w:noProof/>
                <w:webHidden/>
              </w:rPr>
              <w:fldChar w:fldCharType="begin"/>
            </w:r>
            <w:r>
              <w:rPr>
                <w:noProof/>
                <w:webHidden/>
              </w:rPr>
              <w:instrText xml:space="preserve"> PAGEREF _Toc105583194 \h </w:instrText>
            </w:r>
            <w:r>
              <w:rPr>
                <w:noProof/>
                <w:webHidden/>
              </w:rPr>
            </w:r>
            <w:r>
              <w:rPr>
                <w:noProof/>
                <w:webHidden/>
              </w:rPr>
              <w:fldChar w:fldCharType="separate"/>
            </w:r>
            <w:r>
              <w:rPr>
                <w:noProof/>
                <w:webHidden/>
              </w:rPr>
              <w:t>4</w:t>
            </w:r>
            <w:r>
              <w:rPr>
                <w:noProof/>
                <w:webHidden/>
              </w:rPr>
              <w:fldChar w:fldCharType="end"/>
            </w:r>
          </w:hyperlink>
        </w:p>
        <w:p w14:paraId="5155E988" w14:textId="4E3E435E" w:rsidR="00995D38" w:rsidRDefault="00995D38">
          <w:pPr>
            <w:pStyle w:val="TOC1"/>
            <w:tabs>
              <w:tab w:val="right" w:leader="dot" w:pos="9968"/>
            </w:tabs>
            <w:rPr>
              <w:noProof/>
            </w:rPr>
          </w:pPr>
          <w:hyperlink w:anchor="_Toc105583195" w:history="1">
            <w:r w:rsidRPr="002E7624">
              <w:rPr>
                <w:rStyle w:val="Hyperlink"/>
                <w:noProof/>
              </w:rPr>
              <w:t>Cumulative distribution function</w:t>
            </w:r>
            <w:r>
              <w:rPr>
                <w:noProof/>
                <w:webHidden/>
              </w:rPr>
              <w:tab/>
            </w:r>
            <w:r>
              <w:rPr>
                <w:noProof/>
                <w:webHidden/>
              </w:rPr>
              <w:fldChar w:fldCharType="begin"/>
            </w:r>
            <w:r>
              <w:rPr>
                <w:noProof/>
                <w:webHidden/>
              </w:rPr>
              <w:instrText xml:space="preserve"> PAGEREF _Toc105583195 \h </w:instrText>
            </w:r>
            <w:r>
              <w:rPr>
                <w:noProof/>
                <w:webHidden/>
              </w:rPr>
            </w:r>
            <w:r>
              <w:rPr>
                <w:noProof/>
                <w:webHidden/>
              </w:rPr>
              <w:fldChar w:fldCharType="separate"/>
            </w:r>
            <w:r>
              <w:rPr>
                <w:noProof/>
                <w:webHidden/>
              </w:rPr>
              <w:t>4</w:t>
            </w:r>
            <w:r>
              <w:rPr>
                <w:noProof/>
                <w:webHidden/>
              </w:rPr>
              <w:fldChar w:fldCharType="end"/>
            </w:r>
          </w:hyperlink>
        </w:p>
        <w:p w14:paraId="67ECED5B" w14:textId="123AC4F8" w:rsidR="00995D38" w:rsidRDefault="00995D38">
          <w:pPr>
            <w:pStyle w:val="TOC1"/>
            <w:tabs>
              <w:tab w:val="right" w:leader="dot" w:pos="9968"/>
            </w:tabs>
            <w:rPr>
              <w:noProof/>
            </w:rPr>
          </w:pPr>
          <w:hyperlink w:anchor="_Toc105583196" w:history="1">
            <w:r w:rsidRPr="002E7624">
              <w:rPr>
                <w:rStyle w:val="Hyperlink"/>
                <w:noProof/>
              </w:rPr>
              <w:t>Example distributions for the simulation study results</w:t>
            </w:r>
            <w:r>
              <w:rPr>
                <w:noProof/>
                <w:webHidden/>
              </w:rPr>
              <w:tab/>
            </w:r>
            <w:r>
              <w:rPr>
                <w:noProof/>
                <w:webHidden/>
              </w:rPr>
              <w:fldChar w:fldCharType="begin"/>
            </w:r>
            <w:r>
              <w:rPr>
                <w:noProof/>
                <w:webHidden/>
              </w:rPr>
              <w:instrText xml:space="preserve"> PAGEREF _Toc105583196 \h </w:instrText>
            </w:r>
            <w:r>
              <w:rPr>
                <w:noProof/>
                <w:webHidden/>
              </w:rPr>
            </w:r>
            <w:r>
              <w:rPr>
                <w:noProof/>
                <w:webHidden/>
              </w:rPr>
              <w:fldChar w:fldCharType="separate"/>
            </w:r>
            <w:r>
              <w:rPr>
                <w:noProof/>
                <w:webHidden/>
              </w:rPr>
              <w:t>5</w:t>
            </w:r>
            <w:r>
              <w:rPr>
                <w:noProof/>
                <w:webHidden/>
              </w:rPr>
              <w:fldChar w:fldCharType="end"/>
            </w:r>
          </w:hyperlink>
        </w:p>
        <w:p w14:paraId="075AABEE" w14:textId="67E2DEFC" w:rsidR="00995D38" w:rsidRDefault="00995D38">
          <w:pPr>
            <w:pStyle w:val="TOC2"/>
            <w:tabs>
              <w:tab w:val="right" w:leader="dot" w:pos="9968"/>
            </w:tabs>
            <w:rPr>
              <w:noProof/>
            </w:rPr>
          </w:pPr>
          <w:hyperlink w:anchor="_Toc105583197" w:history="1">
            <w:r w:rsidRPr="002E7624">
              <w:rPr>
                <w:rStyle w:val="Hyperlink"/>
                <w:noProof/>
              </w:rPr>
              <w:t>Distribution of p-values</w:t>
            </w:r>
            <w:r>
              <w:rPr>
                <w:noProof/>
                <w:webHidden/>
              </w:rPr>
              <w:tab/>
            </w:r>
            <w:r>
              <w:rPr>
                <w:noProof/>
                <w:webHidden/>
              </w:rPr>
              <w:fldChar w:fldCharType="begin"/>
            </w:r>
            <w:r>
              <w:rPr>
                <w:noProof/>
                <w:webHidden/>
              </w:rPr>
              <w:instrText xml:space="preserve"> PAGEREF _Toc105583197 \h </w:instrText>
            </w:r>
            <w:r>
              <w:rPr>
                <w:noProof/>
                <w:webHidden/>
              </w:rPr>
            </w:r>
            <w:r>
              <w:rPr>
                <w:noProof/>
                <w:webHidden/>
              </w:rPr>
              <w:fldChar w:fldCharType="separate"/>
            </w:r>
            <w:r>
              <w:rPr>
                <w:noProof/>
                <w:webHidden/>
              </w:rPr>
              <w:t>6</w:t>
            </w:r>
            <w:r>
              <w:rPr>
                <w:noProof/>
                <w:webHidden/>
              </w:rPr>
              <w:fldChar w:fldCharType="end"/>
            </w:r>
          </w:hyperlink>
        </w:p>
        <w:p w14:paraId="3C828435" w14:textId="60D8E3B5" w:rsidR="00995D38" w:rsidRDefault="00995D38">
          <w:pPr>
            <w:pStyle w:val="TOC2"/>
            <w:tabs>
              <w:tab w:val="right" w:leader="dot" w:pos="9968"/>
            </w:tabs>
            <w:rPr>
              <w:noProof/>
            </w:rPr>
          </w:pPr>
          <w:hyperlink w:anchor="_Toc105583198" w:history="1">
            <w:r w:rsidRPr="002E7624">
              <w:rPr>
                <w:rStyle w:val="Hyperlink"/>
                <w:noProof/>
              </w:rPr>
              <w:t>Distribution of t-statistics</w:t>
            </w:r>
            <w:r>
              <w:rPr>
                <w:noProof/>
                <w:webHidden/>
              </w:rPr>
              <w:tab/>
            </w:r>
            <w:r>
              <w:rPr>
                <w:noProof/>
                <w:webHidden/>
              </w:rPr>
              <w:fldChar w:fldCharType="begin"/>
            </w:r>
            <w:r>
              <w:rPr>
                <w:noProof/>
                <w:webHidden/>
              </w:rPr>
              <w:instrText xml:space="preserve"> PAGEREF _Toc105583198 \h </w:instrText>
            </w:r>
            <w:r>
              <w:rPr>
                <w:noProof/>
                <w:webHidden/>
              </w:rPr>
            </w:r>
            <w:r>
              <w:rPr>
                <w:noProof/>
                <w:webHidden/>
              </w:rPr>
              <w:fldChar w:fldCharType="separate"/>
            </w:r>
            <w:r>
              <w:rPr>
                <w:noProof/>
                <w:webHidden/>
              </w:rPr>
              <w:t>6</w:t>
            </w:r>
            <w:r>
              <w:rPr>
                <w:noProof/>
                <w:webHidden/>
              </w:rPr>
              <w:fldChar w:fldCharType="end"/>
            </w:r>
          </w:hyperlink>
        </w:p>
        <w:p w14:paraId="7616A850" w14:textId="5EE5E171" w:rsidR="00995D38" w:rsidRDefault="00995D38">
          <w:pPr>
            <w:pStyle w:val="TOC1"/>
            <w:tabs>
              <w:tab w:val="right" w:leader="dot" w:pos="9968"/>
            </w:tabs>
            <w:rPr>
              <w:noProof/>
            </w:rPr>
          </w:pPr>
          <w:hyperlink w:anchor="_Toc105583199" w:history="1">
            <w:r w:rsidRPr="002E7624">
              <w:rPr>
                <w:rStyle w:val="Hyperlink"/>
                <w:noProof/>
              </w:rPr>
              <w:t>Distribution of the precision parameter in the PubMed Central data</w:t>
            </w:r>
            <w:r>
              <w:rPr>
                <w:noProof/>
                <w:webHidden/>
              </w:rPr>
              <w:tab/>
            </w:r>
            <w:r>
              <w:rPr>
                <w:noProof/>
                <w:webHidden/>
              </w:rPr>
              <w:fldChar w:fldCharType="begin"/>
            </w:r>
            <w:r>
              <w:rPr>
                <w:noProof/>
                <w:webHidden/>
              </w:rPr>
              <w:instrText xml:space="preserve"> PAGEREF _Toc105583199 \h </w:instrText>
            </w:r>
            <w:r>
              <w:rPr>
                <w:noProof/>
                <w:webHidden/>
              </w:rPr>
            </w:r>
            <w:r>
              <w:rPr>
                <w:noProof/>
                <w:webHidden/>
              </w:rPr>
              <w:fldChar w:fldCharType="separate"/>
            </w:r>
            <w:r>
              <w:rPr>
                <w:noProof/>
                <w:webHidden/>
              </w:rPr>
              <w:t>7</w:t>
            </w:r>
            <w:r>
              <w:rPr>
                <w:noProof/>
                <w:webHidden/>
              </w:rPr>
              <w:fldChar w:fldCharType="end"/>
            </w:r>
          </w:hyperlink>
        </w:p>
        <w:p w14:paraId="5E43F4B4" w14:textId="38DB7C01" w:rsidR="00995D38" w:rsidRDefault="00995D38">
          <w:pPr>
            <w:pStyle w:val="TOC1"/>
            <w:tabs>
              <w:tab w:val="right" w:leader="dot" w:pos="9968"/>
            </w:tabs>
            <w:rPr>
              <w:noProof/>
            </w:rPr>
          </w:pPr>
          <w:hyperlink w:anchor="_Toc105583200" w:history="1">
            <w:r w:rsidRPr="002E7624">
              <w:rPr>
                <w:rStyle w:val="Hyperlink"/>
                <w:noProof/>
              </w:rPr>
              <w:t>Power to detect under-dispersion and baseline table size</w:t>
            </w:r>
            <w:r>
              <w:rPr>
                <w:noProof/>
                <w:webHidden/>
              </w:rPr>
              <w:tab/>
            </w:r>
            <w:r>
              <w:rPr>
                <w:noProof/>
                <w:webHidden/>
              </w:rPr>
              <w:fldChar w:fldCharType="begin"/>
            </w:r>
            <w:r>
              <w:rPr>
                <w:noProof/>
                <w:webHidden/>
              </w:rPr>
              <w:instrText xml:space="preserve"> PAGEREF _Toc105583200 \h </w:instrText>
            </w:r>
            <w:r>
              <w:rPr>
                <w:noProof/>
                <w:webHidden/>
              </w:rPr>
            </w:r>
            <w:r>
              <w:rPr>
                <w:noProof/>
                <w:webHidden/>
              </w:rPr>
              <w:fldChar w:fldCharType="separate"/>
            </w:r>
            <w:r>
              <w:rPr>
                <w:noProof/>
                <w:webHidden/>
              </w:rPr>
              <w:t>8</w:t>
            </w:r>
            <w:r>
              <w:rPr>
                <w:noProof/>
                <w:webHidden/>
              </w:rPr>
              <w:fldChar w:fldCharType="end"/>
            </w:r>
          </w:hyperlink>
        </w:p>
        <w:p w14:paraId="700F901A" w14:textId="09943825" w:rsidR="00995D38" w:rsidRDefault="00995D38">
          <w:pPr>
            <w:pStyle w:val="TOC1"/>
            <w:tabs>
              <w:tab w:val="right" w:leader="dot" w:pos="9968"/>
            </w:tabs>
            <w:rPr>
              <w:noProof/>
            </w:rPr>
          </w:pPr>
          <w:hyperlink w:anchor="_Toc105583201" w:history="1">
            <w:r w:rsidRPr="002E7624">
              <w:rPr>
                <w:rStyle w:val="Hyperlink"/>
                <w:noProof/>
              </w:rPr>
              <w:t>Reference</w:t>
            </w:r>
            <w:r>
              <w:rPr>
                <w:noProof/>
                <w:webHidden/>
              </w:rPr>
              <w:tab/>
            </w:r>
            <w:r>
              <w:rPr>
                <w:noProof/>
                <w:webHidden/>
              </w:rPr>
              <w:fldChar w:fldCharType="begin"/>
            </w:r>
            <w:r>
              <w:rPr>
                <w:noProof/>
                <w:webHidden/>
              </w:rPr>
              <w:instrText xml:space="preserve"> PAGEREF _Toc105583201 \h </w:instrText>
            </w:r>
            <w:r>
              <w:rPr>
                <w:noProof/>
                <w:webHidden/>
              </w:rPr>
            </w:r>
            <w:r>
              <w:rPr>
                <w:noProof/>
                <w:webHidden/>
              </w:rPr>
              <w:fldChar w:fldCharType="separate"/>
            </w:r>
            <w:r>
              <w:rPr>
                <w:noProof/>
                <w:webHidden/>
              </w:rPr>
              <w:t>9</w:t>
            </w:r>
            <w:r>
              <w:rPr>
                <w:noProof/>
                <w:webHidden/>
              </w:rPr>
              <w:fldChar w:fldCharType="end"/>
            </w:r>
          </w:hyperlink>
        </w:p>
        <w:p w14:paraId="6C4C6282" w14:textId="2018392C" w:rsidR="00775CD0" w:rsidRDefault="00210919">
          <w:r>
            <w:fldChar w:fldCharType="end"/>
          </w:r>
        </w:p>
      </w:sdtContent>
    </w:sdt>
    <w:p w14:paraId="6C4C6283" w14:textId="77777777" w:rsidR="00775CD0" w:rsidRDefault="00210919">
      <w:pPr>
        <w:pStyle w:val="Heading1"/>
      </w:pPr>
      <w:bookmarkStart w:id="0" w:name="finding-papers-on-pubmed"/>
      <w:bookmarkStart w:id="1" w:name="_Toc105583189"/>
      <w:r>
        <w:t xml:space="preserve">Finding papers on </w:t>
      </w:r>
      <w:r>
        <w:rPr>
          <w:i/>
          <w:iCs/>
        </w:rPr>
        <w:t>PubMed</w:t>
      </w:r>
      <w:bookmarkEnd w:id="1"/>
    </w:p>
    <w:p w14:paraId="6C4C6284" w14:textId="163AA648" w:rsidR="00775CD0" w:rsidRDefault="00210919">
      <w:r>
        <w:t xml:space="preserve">To find a paper on </w:t>
      </w:r>
      <w:hyperlink r:id="rId7">
        <w:r>
          <w:rPr>
            <w:i/>
            <w:iCs/>
          </w:rPr>
          <w:t>PubMed</w:t>
        </w:r>
      </w:hyperlink>
      <w:r>
        <w:t xml:space="preserve"> using the PubMed Central ID, go to the search and type the ID followed by [PMCID], for example “PMC7137948[PMCID]”. Example screen shot below.</w:t>
      </w:r>
    </w:p>
    <w:p w14:paraId="6C4C6285" w14:textId="77777777" w:rsidR="00775CD0" w:rsidRDefault="00210919">
      <w:r>
        <w:rPr>
          <w:noProof/>
        </w:rPr>
        <w:drawing>
          <wp:inline distT="0" distB="0" distL="0" distR="0" wp14:anchorId="6C4C62ED" wp14:editId="6C4C62EE">
            <wp:extent cx="6324600" cy="354502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gures/PMCID_example.png"/>
                    <pic:cNvPicPr>
                      <a:picLocks noChangeAspect="1" noChangeArrowheads="1"/>
                    </pic:cNvPicPr>
                  </pic:nvPicPr>
                  <pic:blipFill>
                    <a:blip r:embed="rId8"/>
                    <a:stretch>
                      <a:fillRect/>
                    </a:stretch>
                  </pic:blipFill>
                  <pic:spPr bwMode="auto">
                    <a:xfrm>
                      <a:off x="0" y="0"/>
                      <a:ext cx="6324600" cy="3545025"/>
                    </a:xfrm>
                    <a:prstGeom prst="rect">
                      <a:avLst/>
                    </a:prstGeom>
                    <a:noFill/>
                    <a:ln w="9525">
                      <a:noFill/>
                      <a:headEnd/>
                      <a:tailEnd/>
                    </a:ln>
                  </pic:spPr>
                </pic:pic>
              </a:graphicData>
            </a:graphic>
          </wp:inline>
        </w:drawing>
      </w:r>
    </w:p>
    <w:p w14:paraId="6C4C6286" w14:textId="77777777" w:rsidR="00775CD0" w:rsidRDefault="00210919">
      <w:pPr>
        <w:pStyle w:val="Heading1"/>
      </w:pPr>
      <w:bookmarkStart w:id="2" w:name="Xf84aa06a32e6fb14a9b53490ae057747b0b16cb"/>
      <w:bookmarkStart w:id="3" w:name="_Toc105583190"/>
      <w:bookmarkEnd w:id="0"/>
      <w:r>
        <w:t>Summary statistics for the PubMed central trials</w:t>
      </w:r>
      <w:bookmarkEnd w:id="3"/>
    </w:p>
    <w:p w14:paraId="6C4C6287" w14:textId="77777777" w:rsidR="00775CD0" w:rsidRDefault="00210919">
      <w:pPr>
        <w:pStyle w:val="Heading2"/>
      </w:pPr>
      <w:bookmarkStart w:id="4" w:name="top-ten-countries"/>
      <w:bookmarkStart w:id="5" w:name="_Toc105583191"/>
      <w:r>
        <w:t xml:space="preserve">Top </w:t>
      </w:r>
      <w:r>
        <w:t>ten countries</w:t>
      </w:r>
      <w:bookmarkEnd w:id="5"/>
    </w:p>
    <w:tbl>
      <w:tblPr>
        <w:tblW w:w="0" w:type="auto"/>
        <w:jc w:val="center"/>
        <w:tblLayout w:type="fixed"/>
        <w:tblLook w:val="0420" w:firstRow="1" w:lastRow="0" w:firstColumn="0" w:lastColumn="0" w:noHBand="0" w:noVBand="1"/>
      </w:tblPr>
      <w:tblGrid>
        <w:gridCol w:w="2159"/>
        <w:gridCol w:w="778"/>
      </w:tblGrid>
      <w:tr w:rsidR="00775CD0" w14:paraId="6C4C628A" w14:textId="77777777">
        <w:trPr>
          <w:cantSplit/>
          <w:tblHeader/>
          <w:jc w:val="center"/>
        </w:trPr>
        <w:tc>
          <w:tcPr>
            <w:tcW w:w="21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88" w14:textId="77777777" w:rsidR="00775CD0" w:rsidRDefault="00210919">
            <w:pPr>
              <w:keepNext/>
              <w:spacing w:before="100" w:after="100" w:line="240" w:lineRule="auto"/>
              <w:ind w:left="100" w:right="100"/>
            </w:pPr>
            <w:r>
              <w:rPr>
                <w:rFonts w:ascii="Arial" w:eastAsia="Arial" w:hAnsi="Arial" w:cs="Arial"/>
                <w:b/>
                <w:color w:val="000000"/>
                <w:sz w:val="22"/>
              </w:rPr>
              <w:t>affiliation</w:t>
            </w:r>
          </w:p>
        </w:tc>
        <w:tc>
          <w:tcPr>
            <w:tcW w:w="7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89" w14:textId="77777777" w:rsidR="00775CD0" w:rsidRDefault="00210919">
            <w:pPr>
              <w:keepNext/>
              <w:spacing w:before="100" w:after="100" w:line="240" w:lineRule="auto"/>
              <w:ind w:left="100" w:right="100"/>
              <w:jc w:val="right"/>
            </w:pPr>
            <w:r>
              <w:rPr>
                <w:rFonts w:ascii="Arial" w:eastAsia="Arial" w:hAnsi="Arial" w:cs="Arial"/>
                <w:b/>
                <w:color w:val="000000"/>
                <w:sz w:val="22"/>
              </w:rPr>
              <w:t>n</w:t>
            </w:r>
          </w:p>
        </w:tc>
      </w:tr>
      <w:tr w:rsidR="00775CD0" w14:paraId="6C4C628D" w14:textId="77777777">
        <w:trPr>
          <w:cantSplit/>
          <w:jc w:val="center"/>
        </w:trPr>
        <w:tc>
          <w:tcPr>
            <w:tcW w:w="215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8B" w14:textId="77777777" w:rsidR="00775CD0" w:rsidRDefault="00210919">
            <w:pPr>
              <w:keepNext/>
              <w:spacing w:before="100" w:after="100" w:line="240" w:lineRule="auto"/>
              <w:ind w:left="100" w:right="100"/>
            </w:pPr>
            <w:r>
              <w:rPr>
                <w:rFonts w:ascii="Arial" w:eastAsia="Arial" w:hAnsi="Arial" w:cs="Arial"/>
                <w:color w:val="000000"/>
                <w:sz w:val="22"/>
              </w:rPr>
              <w:t>USA</w:t>
            </w:r>
          </w:p>
        </w:tc>
        <w:tc>
          <w:tcPr>
            <w:tcW w:w="77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8C" w14:textId="77777777" w:rsidR="00775CD0" w:rsidRDefault="00210919">
            <w:pPr>
              <w:keepNext/>
              <w:spacing w:before="100" w:after="100" w:line="240" w:lineRule="auto"/>
              <w:ind w:left="100" w:right="100"/>
              <w:jc w:val="right"/>
            </w:pPr>
            <w:r>
              <w:rPr>
                <w:rFonts w:ascii="Arial" w:eastAsia="Arial" w:hAnsi="Arial" w:cs="Arial"/>
                <w:color w:val="000000"/>
                <w:sz w:val="22"/>
              </w:rPr>
              <w:t>329</w:t>
            </w:r>
          </w:p>
        </w:tc>
      </w:tr>
      <w:tr w:rsidR="00775CD0" w14:paraId="6C4C6290" w14:textId="77777777">
        <w:trPr>
          <w:cantSplit/>
          <w:jc w:val="center"/>
        </w:trPr>
        <w:tc>
          <w:tcPr>
            <w:tcW w:w="21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8E" w14:textId="77777777" w:rsidR="00775CD0" w:rsidRDefault="00210919">
            <w:pPr>
              <w:keepNext/>
              <w:spacing w:before="100" w:after="100" w:line="240" w:lineRule="auto"/>
              <w:ind w:left="100" w:right="100"/>
            </w:pPr>
            <w:r>
              <w:rPr>
                <w:rFonts w:ascii="Arial" w:eastAsia="Arial" w:hAnsi="Arial" w:cs="Arial"/>
                <w:color w:val="000000"/>
                <w:sz w:val="22"/>
              </w:rPr>
              <w:t>China</w:t>
            </w:r>
          </w:p>
        </w:tc>
        <w:tc>
          <w:tcPr>
            <w:tcW w:w="7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8F" w14:textId="77777777" w:rsidR="00775CD0" w:rsidRDefault="00210919">
            <w:pPr>
              <w:keepNext/>
              <w:spacing w:before="100" w:after="100" w:line="240" w:lineRule="auto"/>
              <w:ind w:left="100" w:right="100"/>
              <w:jc w:val="right"/>
            </w:pPr>
            <w:r>
              <w:rPr>
                <w:rFonts w:ascii="Arial" w:eastAsia="Arial" w:hAnsi="Arial" w:cs="Arial"/>
                <w:color w:val="000000"/>
                <w:sz w:val="22"/>
              </w:rPr>
              <w:t>287</w:t>
            </w:r>
          </w:p>
        </w:tc>
      </w:tr>
      <w:tr w:rsidR="00775CD0" w14:paraId="6C4C6293" w14:textId="77777777">
        <w:trPr>
          <w:cantSplit/>
          <w:jc w:val="center"/>
        </w:trPr>
        <w:tc>
          <w:tcPr>
            <w:tcW w:w="21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91" w14:textId="77777777" w:rsidR="00775CD0" w:rsidRDefault="00210919">
            <w:pPr>
              <w:keepNext/>
              <w:spacing w:before="100" w:after="100" w:line="240" w:lineRule="auto"/>
              <w:ind w:left="100" w:right="100"/>
            </w:pPr>
            <w:r>
              <w:rPr>
                <w:rFonts w:ascii="Arial" w:eastAsia="Arial" w:hAnsi="Arial" w:cs="Arial"/>
                <w:color w:val="000000"/>
                <w:sz w:val="22"/>
              </w:rPr>
              <w:t>Iran</w:t>
            </w:r>
          </w:p>
        </w:tc>
        <w:tc>
          <w:tcPr>
            <w:tcW w:w="7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92" w14:textId="77777777" w:rsidR="00775CD0" w:rsidRDefault="00210919">
            <w:pPr>
              <w:keepNext/>
              <w:spacing w:before="100" w:after="100" w:line="240" w:lineRule="auto"/>
              <w:ind w:left="100" w:right="100"/>
              <w:jc w:val="right"/>
            </w:pPr>
            <w:r>
              <w:rPr>
                <w:rFonts w:ascii="Arial" w:eastAsia="Arial" w:hAnsi="Arial" w:cs="Arial"/>
                <w:color w:val="000000"/>
                <w:sz w:val="22"/>
              </w:rPr>
              <w:t>240</w:t>
            </w:r>
          </w:p>
        </w:tc>
      </w:tr>
      <w:tr w:rsidR="00775CD0" w14:paraId="6C4C6296" w14:textId="77777777">
        <w:trPr>
          <w:cantSplit/>
          <w:jc w:val="center"/>
        </w:trPr>
        <w:tc>
          <w:tcPr>
            <w:tcW w:w="21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94" w14:textId="77777777" w:rsidR="00775CD0" w:rsidRDefault="00210919">
            <w:pPr>
              <w:keepNext/>
              <w:spacing w:before="100" w:after="100" w:line="240" w:lineRule="auto"/>
              <w:ind w:left="100" w:right="100"/>
            </w:pPr>
            <w:r>
              <w:rPr>
                <w:rFonts w:ascii="Arial" w:eastAsia="Arial" w:hAnsi="Arial" w:cs="Arial"/>
                <w:color w:val="000000"/>
                <w:sz w:val="22"/>
              </w:rPr>
              <w:t>Japan</w:t>
            </w:r>
          </w:p>
        </w:tc>
        <w:tc>
          <w:tcPr>
            <w:tcW w:w="7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95" w14:textId="77777777" w:rsidR="00775CD0" w:rsidRDefault="00210919">
            <w:pPr>
              <w:keepNext/>
              <w:spacing w:before="100" w:after="100" w:line="240" w:lineRule="auto"/>
              <w:ind w:left="100" w:right="100"/>
              <w:jc w:val="right"/>
            </w:pPr>
            <w:r>
              <w:rPr>
                <w:rFonts w:ascii="Arial" w:eastAsia="Arial" w:hAnsi="Arial" w:cs="Arial"/>
                <w:color w:val="000000"/>
                <w:sz w:val="22"/>
              </w:rPr>
              <w:t>140</w:t>
            </w:r>
          </w:p>
        </w:tc>
      </w:tr>
      <w:tr w:rsidR="00775CD0" w14:paraId="6C4C6299" w14:textId="77777777">
        <w:trPr>
          <w:cantSplit/>
          <w:jc w:val="center"/>
        </w:trPr>
        <w:tc>
          <w:tcPr>
            <w:tcW w:w="21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97" w14:textId="77777777" w:rsidR="00775CD0" w:rsidRDefault="00210919">
            <w:pPr>
              <w:keepNext/>
              <w:spacing w:before="100" w:after="100" w:line="240" w:lineRule="auto"/>
              <w:ind w:left="100" w:right="100"/>
            </w:pPr>
            <w:r>
              <w:rPr>
                <w:rFonts w:ascii="Arial" w:eastAsia="Arial" w:hAnsi="Arial" w:cs="Arial"/>
                <w:color w:val="000000"/>
                <w:sz w:val="22"/>
              </w:rPr>
              <w:t>South Korea</w:t>
            </w:r>
          </w:p>
        </w:tc>
        <w:tc>
          <w:tcPr>
            <w:tcW w:w="7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98" w14:textId="77777777" w:rsidR="00775CD0" w:rsidRDefault="00210919">
            <w:pPr>
              <w:keepNext/>
              <w:spacing w:before="100" w:after="100" w:line="240" w:lineRule="auto"/>
              <w:ind w:left="100" w:right="100"/>
              <w:jc w:val="right"/>
            </w:pPr>
            <w:r>
              <w:rPr>
                <w:rFonts w:ascii="Arial" w:eastAsia="Arial" w:hAnsi="Arial" w:cs="Arial"/>
                <w:color w:val="000000"/>
                <w:sz w:val="22"/>
              </w:rPr>
              <w:t>137</w:t>
            </w:r>
          </w:p>
        </w:tc>
      </w:tr>
      <w:tr w:rsidR="00775CD0" w14:paraId="6C4C629C" w14:textId="77777777">
        <w:trPr>
          <w:cantSplit/>
          <w:jc w:val="center"/>
        </w:trPr>
        <w:tc>
          <w:tcPr>
            <w:tcW w:w="21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9A" w14:textId="77777777" w:rsidR="00775CD0" w:rsidRDefault="00210919">
            <w:pPr>
              <w:keepNext/>
              <w:spacing w:before="100" w:after="100" w:line="240" w:lineRule="auto"/>
              <w:ind w:left="100" w:right="100"/>
            </w:pPr>
            <w:r>
              <w:rPr>
                <w:rFonts w:ascii="Arial" w:eastAsia="Arial" w:hAnsi="Arial" w:cs="Arial"/>
                <w:color w:val="000000"/>
                <w:sz w:val="22"/>
              </w:rPr>
              <w:t>India</w:t>
            </w:r>
          </w:p>
        </w:tc>
        <w:tc>
          <w:tcPr>
            <w:tcW w:w="7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9B" w14:textId="77777777" w:rsidR="00775CD0" w:rsidRDefault="00210919">
            <w:pPr>
              <w:keepNext/>
              <w:spacing w:before="100" w:after="100" w:line="240" w:lineRule="auto"/>
              <w:ind w:left="100" w:right="100"/>
              <w:jc w:val="right"/>
            </w:pPr>
            <w:r>
              <w:rPr>
                <w:rFonts w:ascii="Arial" w:eastAsia="Arial" w:hAnsi="Arial" w:cs="Arial"/>
                <w:color w:val="000000"/>
                <w:sz w:val="22"/>
              </w:rPr>
              <w:t>99</w:t>
            </w:r>
          </w:p>
        </w:tc>
      </w:tr>
      <w:tr w:rsidR="00775CD0" w14:paraId="6C4C629F" w14:textId="77777777">
        <w:trPr>
          <w:cantSplit/>
          <w:jc w:val="center"/>
        </w:trPr>
        <w:tc>
          <w:tcPr>
            <w:tcW w:w="21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9D" w14:textId="77777777" w:rsidR="00775CD0" w:rsidRDefault="00210919">
            <w:pPr>
              <w:keepNext/>
              <w:spacing w:before="100" w:after="100" w:line="240" w:lineRule="auto"/>
              <w:ind w:left="100" w:right="100"/>
            </w:pPr>
            <w:r>
              <w:rPr>
                <w:rFonts w:ascii="Arial" w:eastAsia="Arial" w:hAnsi="Arial" w:cs="Arial"/>
                <w:color w:val="000000"/>
                <w:sz w:val="22"/>
              </w:rPr>
              <w:t>UK</w:t>
            </w:r>
          </w:p>
        </w:tc>
        <w:tc>
          <w:tcPr>
            <w:tcW w:w="7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9E" w14:textId="77777777" w:rsidR="00775CD0" w:rsidRDefault="00210919">
            <w:pPr>
              <w:keepNext/>
              <w:spacing w:before="100" w:after="100" w:line="240" w:lineRule="auto"/>
              <w:ind w:left="100" w:right="100"/>
              <w:jc w:val="right"/>
            </w:pPr>
            <w:r>
              <w:rPr>
                <w:rFonts w:ascii="Arial" w:eastAsia="Arial" w:hAnsi="Arial" w:cs="Arial"/>
                <w:color w:val="000000"/>
                <w:sz w:val="22"/>
              </w:rPr>
              <w:t>95</w:t>
            </w:r>
          </w:p>
        </w:tc>
      </w:tr>
      <w:tr w:rsidR="00775CD0" w14:paraId="6C4C62A2" w14:textId="77777777">
        <w:trPr>
          <w:cantSplit/>
          <w:jc w:val="center"/>
        </w:trPr>
        <w:tc>
          <w:tcPr>
            <w:tcW w:w="21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A0" w14:textId="77777777" w:rsidR="00775CD0" w:rsidRDefault="00210919">
            <w:pPr>
              <w:keepNext/>
              <w:spacing w:before="100" w:after="100" w:line="240" w:lineRule="auto"/>
              <w:ind w:left="100" w:right="100"/>
            </w:pPr>
            <w:r>
              <w:rPr>
                <w:rFonts w:ascii="Arial" w:eastAsia="Arial" w:hAnsi="Arial" w:cs="Arial"/>
                <w:color w:val="000000"/>
                <w:sz w:val="22"/>
              </w:rPr>
              <w:t>Germany</w:t>
            </w:r>
          </w:p>
        </w:tc>
        <w:tc>
          <w:tcPr>
            <w:tcW w:w="7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A1" w14:textId="77777777" w:rsidR="00775CD0" w:rsidRDefault="00210919">
            <w:pPr>
              <w:keepNext/>
              <w:spacing w:before="100" w:after="100" w:line="240" w:lineRule="auto"/>
              <w:ind w:left="100" w:right="100"/>
              <w:jc w:val="right"/>
            </w:pPr>
            <w:r>
              <w:rPr>
                <w:rFonts w:ascii="Arial" w:eastAsia="Arial" w:hAnsi="Arial" w:cs="Arial"/>
                <w:color w:val="000000"/>
                <w:sz w:val="22"/>
              </w:rPr>
              <w:t>71</w:t>
            </w:r>
          </w:p>
        </w:tc>
      </w:tr>
      <w:tr w:rsidR="00775CD0" w14:paraId="6C4C62A5" w14:textId="77777777">
        <w:trPr>
          <w:cantSplit/>
          <w:jc w:val="center"/>
        </w:trPr>
        <w:tc>
          <w:tcPr>
            <w:tcW w:w="21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A3" w14:textId="77777777" w:rsidR="00775CD0" w:rsidRDefault="00210919">
            <w:pPr>
              <w:keepNext/>
              <w:spacing w:before="100" w:after="100" w:line="240" w:lineRule="auto"/>
              <w:ind w:left="100" w:right="100"/>
            </w:pPr>
            <w:r>
              <w:rPr>
                <w:rFonts w:ascii="Arial" w:eastAsia="Arial" w:hAnsi="Arial" w:cs="Arial"/>
                <w:color w:val="000000"/>
                <w:sz w:val="22"/>
              </w:rPr>
              <w:t>Republic of Korea</w:t>
            </w:r>
          </w:p>
        </w:tc>
        <w:tc>
          <w:tcPr>
            <w:tcW w:w="7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A4" w14:textId="77777777" w:rsidR="00775CD0" w:rsidRDefault="00210919">
            <w:pPr>
              <w:keepNext/>
              <w:spacing w:before="100" w:after="100" w:line="240" w:lineRule="auto"/>
              <w:ind w:left="100" w:right="100"/>
              <w:jc w:val="right"/>
            </w:pPr>
            <w:r>
              <w:rPr>
                <w:rFonts w:ascii="Arial" w:eastAsia="Arial" w:hAnsi="Arial" w:cs="Arial"/>
                <w:color w:val="000000"/>
                <w:sz w:val="22"/>
              </w:rPr>
              <w:t>70</w:t>
            </w:r>
          </w:p>
        </w:tc>
      </w:tr>
      <w:tr w:rsidR="00775CD0" w14:paraId="6C4C62A8" w14:textId="77777777">
        <w:trPr>
          <w:cantSplit/>
          <w:jc w:val="center"/>
        </w:trPr>
        <w:tc>
          <w:tcPr>
            <w:tcW w:w="21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A6" w14:textId="77777777" w:rsidR="00775CD0" w:rsidRDefault="00210919">
            <w:pPr>
              <w:keepNext/>
              <w:spacing w:before="100" w:after="100" w:line="240" w:lineRule="auto"/>
              <w:ind w:left="100" w:right="100"/>
            </w:pPr>
            <w:r>
              <w:rPr>
                <w:rFonts w:ascii="Arial" w:eastAsia="Arial" w:hAnsi="Arial" w:cs="Arial"/>
                <w:color w:val="000000"/>
                <w:sz w:val="22"/>
              </w:rPr>
              <w:t>Australia</w:t>
            </w:r>
          </w:p>
        </w:tc>
        <w:tc>
          <w:tcPr>
            <w:tcW w:w="7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A7" w14:textId="77777777" w:rsidR="00775CD0" w:rsidRDefault="00210919">
            <w:pPr>
              <w:keepNext/>
              <w:spacing w:before="100" w:after="100" w:line="240" w:lineRule="auto"/>
              <w:ind w:left="100" w:right="100"/>
              <w:jc w:val="right"/>
            </w:pPr>
            <w:r>
              <w:rPr>
                <w:rFonts w:ascii="Arial" w:eastAsia="Arial" w:hAnsi="Arial" w:cs="Arial"/>
                <w:color w:val="000000"/>
                <w:sz w:val="22"/>
              </w:rPr>
              <w:t>67</w:t>
            </w:r>
          </w:p>
        </w:tc>
      </w:tr>
    </w:tbl>
    <w:p w14:paraId="6C4C62A9" w14:textId="77777777" w:rsidR="00775CD0" w:rsidRDefault="00210919">
      <w:r>
        <w:t>Country was based on the affiliation of the first author.</w:t>
      </w:r>
    </w:p>
    <w:p w14:paraId="6C4C62AA" w14:textId="77777777" w:rsidR="00775CD0" w:rsidRDefault="00210919">
      <w:pPr>
        <w:pStyle w:val="Heading2"/>
      </w:pPr>
      <w:bookmarkStart w:id="6" w:name="top-ten-journals"/>
      <w:bookmarkStart w:id="7" w:name="_Toc105583192"/>
      <w:bookmarkEnd w:id="4"/>
      <w:r>
        <w:t>Top ten journals</w:t>
      </w:r>
      <w:bookmarkEnd w:id="7"/>
    </w:p>
    <w:tbl>
      <w:tblPr>
        <w:tblW w:w="0" w:type="auto"/>
        <w:jc w:val="center"/>
        <w:tblLayout w:type="fixed"/>
        <w:tblLook w:val="0420" w:firstRow="1" w:lastRow="0" w:firstColumn="0" w:lastColumn="0" w:noHBand="0" w:noVBand="1"/>
      </w:tblPr>
      <w:tblGrid>
        <w:gridCol w:w="6867"/>
        <w:gridCol w:w="655"/>
      </w:tblGrid>
      <w:tr w:rsidR="00775CD0" w14:paraId="6C4C62AD" w14:textId="77777777">
        <w:trPr>
          <w:cantSplit/>
          <w:tblHeader/>
          <w:jc w:val="center"/>
        </w:trPr>
        <w:tc>
          <w:tcPr>
            <w:tcW w:w="68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AB" w14:textId="77777777" w:rsidR="00775CD0" w:rsidRDefault="00210919">
            <w:pPr>
              <w:keepNext/>
              <w:spacing w:before="100" w:after="100" w:line="240" w:lineRule="auto"/>
              <w:ind w:left="100" w:right="100"/>
            </w:pPr>
            <w:r>
              <w:rPr>
                <w:rFonts w:ascii="Arial" w:eastAsia="Arial" w:hAnsi="Arial" w:cs="Arial"/>
                <w:b/>
                <w:color w:val="000000"/>
                <w:sz w:val="22"/>
              </w:rPr>
              <w:t>journal</w:t>
            </w:r>
          </w:p>
        </w:tc>
        <w:tc>
          <w:tcPr>
            <w:tcW w:w="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AC" w14:textId="77777777" w:rsidR="00775CD0" w:rsidRDefault="00210919">
            <w:pPr>
              <w:keepNext/>
              <w:spacing w:before="100" w:after="100" w:line="240" w:lineRule="auto"/>
              <w:ind w:left="100" w:right="100"/>
              <w:jc w:val="right"/>
            </w:pPr>
            <w:r>
              <w:rPr>
                <w:rFonts w:ascii="Arial" w:eastAsia="Arial" w:hAnsi="Arial" w:cs="Arial"/>
                <w:b/>
                <w:color w:val="000000"/>
                <w:sz w:val="22"/>
              </w:rPr>
              <w:t>n</w:t>
            </w:r>
          </w:p>
        </w:tc>
      </w:tr>
      <w:tr w:rsidR="00775CD0" w14:paraId="6C4C62B0" w14:textId="77777777">
        <w:trPr>
          <w:cantSplit/>
          <w:jc w:val="center"/>
        </w:trPr>
        <w:tc>
          <w:tcPr>
            <w:tcW w:w="6867"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AE" w14:textId="77777777" w:rsidR="00775CD0" w:rsidRDefault="00210919">
            <w:pPr>
              <w:keepNext/>
              <w:spacing w:before="100" w:after="100" w:line="240" w:lineRule="auto"/>
              <w:ind w:left="100" w:right="100"/>
            </w:pPr>
            <w:r>
              <w:rPr>
                <w:rFonts w:ascii="Arial" w:eastAsia="Arial" w:hAnsi="Arial" w:cs="Arial"/>
                <w:color w:val="000000"/>
                <w:sz w:val="22"/>
              </w:rPr>
              <w:t>Evidence-based Complementary and Alternative Medicine : eCAM</w:t>
            </w:r>
          </w:p>
        </w:tc>
        <w:tc>
          <w:tcPr>
            <w:tcW w:w="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AF" w14:textId="77777777" w:rsidR="00775CD0" w:rsidRDefault="00210919">
            <w:pPr>
              <w:keepNext/>
              <w:spacing w:before="100" w:after="100" w:line="240" w:lineRule="auto"/>
              <w:ind w:left="100" w:right="100"/>
              <w:jc w:val="right"/>
            </w:pPr>
            <w:r>
              <w:rPr>
                <w:rFonts w:ascii="Arial" w:eastAsia="Arial" w:hAnsi="Arial" w:cs="Arial"/>
                <w:color w:val="000000"/>
                <w:sz w:val="22"/>
              </w:rPr>
              <w:t>85</w:t>
            </w:r>
          </w:p>
        </w:tc>
      </w:tr>
      <w:tr w:rsidR="00775CD0" w14:paraId="6C4C62B3" w14:textId="77777777">
        <w:trPr>
          <w:cantSplit/>
          <w:jc w:val="center"/>
        </w:trPr>
        <w:tc>
          <w:tcPr>
            <w:tcW w:w="68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B1" w14:textId="77777777" w:rsidR="00775CD0" w:rsidRDefault="00210919">
            <w:pPr>
              <w:keepNext/>
              <w:spacing w:before="100" w:after="100" w:line="240" w:lineRule="auto"/>
              <w:ind w:left="100" w:right="100"/>
            </w:pPr>
            <w:r>
              <w:rPr>
                <w:rFonts w:ascii="Arial" w:eastAsia="Arial" w:hAnsi="Arial" w:cs="Arial"/>
                <w:color w:val="000000"/>
                <w:sz w:val="22"/>
              </w:rPr>
              <w:t>Journal of Physical Therapy Science</w:t>
            </w:r>
          </w:p>
        </w:tc>
        <w:tc>
          <w:tcPr>
            <w:tcW w:w="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B2" w14:textId="77777777" w:rsidR="00775CD0" w:rsidRDefault="00210919">
            <w:pPr>
              <w:keepNext/>
              <w:spacing w:before="100" w:after="100" w:line="240" w:lineRule="auto"/>
              <w:ind w:left="100" w:right="100"/>
              <w:jc w:val="right"/>
            </w:pPr>
            <w:r>
              <w:rPr>
                <w:rFonts w:ascii="Arial" w:eastAsia="Arial" w:hAnsi="Arial" w:cs="Arial"/>
                <w:color w:val="000000"/>
                <w:sz w:val="22"/>
              </w:rPr>
              <w:t>84</w:t>
            </w:r>
          </w:p>
        </w:tc>
      </w:tr>
      <w:tr w:rsidR="00775CD0" w14:paraId="6C4C62B6" w14:textId="77777777">
        <w:trPr>
          <w:cantSplit/>
          <w:jc w:val="center"/>
        </w:trPr>
        <w:tc>
          <w:tcPr>
            <w:tcW w:w="68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B4" w14:textId="77777777" w:rsidR="00775CD0" w:rsidRDefault="00210919">
            <w:pPr>
              <w:keepNext/>
              <w:spacing w:before="100" w:after="100" w:line="240" w:lineRule="auto"/>
              <w:ind w:left="100" w:right="100"/>
            </w:pPr>
            <w:r>
              <w:rPr>
                <w:rFonts w:ascii="Arial" w:eastAsia="Arial" w:hAnsi="Arial" w:cs="Arial"/>
                <w:color w:val="000000"/>
                <w:sz w:val="22"/>
              </w:rPr>
              <w:t>Journal of Clinical Medicine</w:t>
            </w:r>
          </w:p>
        </w:tc>
        <w:tc>
          <w:tcPr>
            <w:tcW w:w="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B5" w14:textId="77777777" w:rsidR="00775CD0" w:rsidRDefault="00210919">
            <w:pPr>
              <w:keepNext/>
              <w:spacing w:before="100" w:after="100" w:line="240" w:lineRule="auto"/>
              <w:ind w:left="100" w:right="100"/>
              <w:jc w:val="right"/>
            </w:pPr>
            <w:r>
              <w:rPr>
                <w:rFonts w:ascii="Arial" w:eastAsia="Arial" w:hAnsi="Arial" w:cs="Arial"/>
                <w:color w:val="000000"/>
                <w:sz w:val="22"/>
              </w:rPr>
              <w:t>44</w:t>
            </w:r>
          </w:p>
        </w:tc>
      </w:tr>
      <w:tr w:rsidR="00775CD0" w14:paraId="6C4C62B9" w14:textId="77777777">
        <w:trPr>
          <w:cantSplit/>
          <w:jc w:val="center"/>
        </w:trPr>
        <w:tc>
          <w:tcPr>
            <w:tcW w:w="68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B7" w14:textId="77777777" w:rsidR="00775CD0" w:rsidRDefault="00210919">
            <w:pPr>
              <w:keepNext/>
              <w:spacing w:before="100" w:after="100" w:line="240" w:lineRule="auto"/>
              <w:ind w:left="100" w:right="100"/>
            </w:pPr>
            <w:r>
              <w:rPr>
                <w:rFonts w:ascii="Arial" w:eastAsia="Arial" w:hAnsi="Arial" w:cs="Arial"/>
                <w:color w:val="000000"/>
                <w:sz w:val="22"/>
              </w:rPr>
              <w:t>PLoS ONE</w:t>
            </w:r>
          </w:p>
        </w:tc>
        <w:tc>
          <w:tcPr>
            <w:tcW w:w="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B8" w14:textId="77777777" w:rsidR="00775CD0" w:rsidRDefault="00210919">
            <w:pPr>
              <w:keepNext/>
              <w:spacing w:before="100" w:after="100" w:line="240" w:lineRule="auto"/>
              <w:ind w:left="100" w:right="100"/>
              <w:jc w:val="right"/>
            </w:pPr>
            <w:r>
              <w:rPr>
                <w:rFonts w:ascii="Arial" w:eastAsia="Arial" w:hAnsi="Arial" w:cs="Arial"/>
                <w:color w:val="000000"/>
                <w:sz w:val="22"/>
              </w:rPr>
              <w:t>32</w:t>
            </w:r>
          </w:p>
        </w:tc>
      </w:tr>
      <w:tr w:rsidR="00775CD0" w14:paraId="6C4C62BC" w14:textId="77777777">
        <w:trPr>
          <w:cantSplit/>
          <w:jc w:val="center"/>
        </w:trPr>
        <w:tc>
          <w:tcPr>
            <w:tcW w:w="68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BA" w14:textId="77777777" w:rsidR="00775CD0" w:rsidRDefault="00210919">
            <w:pPr>
              <w:keepNext/>
              <w:spacing w:before="100" w:after="100" w:line="240" w:lineRule="auto"/>
              <w:ind w:left="100" w:right="100"/>
            </w:pPr>
            <w:r>
              <w:rPr>
                <w:rFonts w:ascii="Arial" w:eastAsia="Arial" w:hAnsi="Arial" w:cs="Arial"/>
                <w:color w:val="000000"/>
                <w:sz w:val="22"/>
              </w:rPr>
              <w:t>Experimental and Therapeutic Medicine</w:t>
            </w:r>
          </w:p>
        </w:tc>
        <w:tc>
          <w:tcPr>
            <w:tcW w:w="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BB" w14:textId="77777777" w:rsidR="00775CD0" w:rsidRDefault="00210919">
            <w:pPr>
              <w:keepNext/>
              <w:spacing w:before="100" w:after="100" w:line="240" w:lineRule="auto"/>
              <w:ind w:left="100" w:right="100"/>
              <w:jc w:val="right"/>
            </w:pPr>
            <w:r>
              <w:rPr>
                <w:rFonts w:ascii="Arial" w:eastAsia="Arial" w:hAnsi="Arial" w:cs="Arial"/>
                <w:color w:val="000000"/>
                <w:sz w:val="22"/>
              </w:rPr>
              <w:t>26</w:t>
            </w:r>
          </w:p>
        </w:tc>
      </w:tr>
      <w:tr w:rsidR="00775CD0" w14:paraId="6C4C62BF" w14:textId="77777777">
        <w:trPr>
          <w:cantSplit/>
          <w:jc w:val="center"/>
        </w:trPr>
        <w:tc>
          <w:tcPr>
            <w:tcW w:w="68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BD" w14:textId="77777777" w:rsidR="00775CD0" w:rsidRDefault="00210919">
            <w:pPr>
              <w:keepNext/>
              <w:spacing w:before="100" w:after="100" w:line="240" w:lineRule="auto"/>
              <w:ind w:left="100" w:right="100"/>
            </w:pPr>
            <w:r>
              <w:rPr>
                <w:rFonts w:ascii="Arial" w:eastAsia="Arial" w:hAnsi="Arial" w:cs="Arial"/>
                <w:color w:val="000000"/>
                <w:sz w:val="22"/>
              </w:rPr>
              <w:t>Anesthesiology and Pain Medicine</w:t>
            </w:r>
          </w:p>
        </w:tc>
        <w:tc>
          <w:tcPr>
            <w:tcW w:w="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BE" w14:textId="77777777" w:rsidR="00775CD0" w:rsidRDefault="00210919">
            <w:pPr>
              <w:keepNext/>
              <w:spacing w:before="100" w:after="100" w:line="240" w:lineRule="auto"/>
              <w:ind w:left="100" w:right="100"/>
              <w:jc w:val="right"/>
            </w:pPr>
            <w:r>
              <w:rPr>
                <w:rFonts w:ascii="Arial" w:eastAsia="Arial" w:hAnsi="Arial" w:cs="Arial"/>
                <w:color w:val="000000"/>
                <w:sz w:val="22"/>
              </w:rPr>
              <w:t>25</w:t>
            </w:r>
          </w:p>
        </w:tc>
      </w:tr>
      <w:tr w:rsidR="00775CD0" w14:paraId="6C4C62C2" w14:textId="77777777">
        <w:trPr>
          <w:cantSplit/>
          <w:jc w:val="center"/>
        </w:trPr>
        <w:tc>
          <w:tcPr>
            <w:tcW w:w="68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C0" w14:textId="77777777" w:rsidR="00775CD0" w:rsidRDefault="00210919">
            <w:pPr>
              <w:keepNext/>
              <w:spacing w:before="100" w:after="100" w:line="240" w:lineRule="auto"/>
              <w:ind w:left="100" w:right="100"/>
            </w:pPr>
            <w:r>
              <w:rPr>
                <w:rFonts w:ascii="Arial" w:eastAsia="Arial" w:hAnsi="Arial" w:cs="Arial"/>
                <w:color w:val="000000"/>
                <w:sz w:val="22"/>
              </w:rPr>
              <w:t>Journal of Pain Research</w:t>
            </w:r>
          </w:p>
        </w:tc>
        <w:tc>
          <w:tcPr>
            <w:tcW w:w="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C1" w14:textId="77777777" w:rsidR="00775CD0" w:rsidRDefault="00210919">
            <w:pPr>
              <w:keepNext/>
              <w:spacing w:before="100" w:after="100" w:line="240" w:lineRule="auto"/>
              <w:ind w:left="100" w:right="100"/>
              <w:jc w:val="right"/>
            </w:pPr>
            <w:r>
              <w:rPr>
                <w:rFonts w:ascii="Arial" w:eastAsia="Arial" w:hAnsi="Arial" w:cs="Arial"/>
                <w:color w:val="000000"/>
                <w:sz w:val="22"/>
              </w:rPr>
              <w:t>25</w:t>
            </w:r>
          </w:p>
        </w:tc>
      </w:tr>
      <w:tr w:rsidR="00775CD0" w14:paraId="6C4C62C5" w14:textId="77777777">
        <w:trPr>
          <w:cantSplit/>
          <w:jc w:val="center"/>
        </w:trPr>
        <w:tc>
          <w:tcPr>
            <w:tcW w:w="68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C3" w14:textId="77777777" w:rsidR="00775CD0" w:rsidRDefault="00210919">
            <w:pPr>
              <w:keepNext/>
              <w:spacing w:before="100" w:after="100" w:line="240" w:lineRule="auto"/>
              <w:ind w:left="100" w:right="100"/>
            </w:pPr>
            <w:r>
              <w:rPr>
                <w:rFonts w:ascii="Arial" w:eastAsia="Arial" w:hAnsi="Arial" w:cs="Arial"/>
                <w:color w:val="000000"/>
                <w:sz w:val="22"/>
              </w:rPr>
              <w:t>Nutrients</w:t>
            </w:r>
          </w:p>
        </w:tc>
        <w:tc>
          <w:tcPr>
            <w:tcW w:w="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C4" w14:textId="77777777" w:rsidR="00775CD0" w:rsidRDefault="00210919">
            <w:pPr>
              <w:keepNext/>
              <w:spacing w:before="100" w:after="100" w:line="240" w:lineRule="auto"/>
              <w:ind w:left="100" w:right="100"/>
              <w:jc w:val="right"/>
            </w:pPr>
            <w:r>
              <w:rPr>
                <w:rFonts w:ascii="Arial" w:eastAsia="Arial" w:hAnsi="Arial" w:cs="Arial"/>
                <w:color w:val="000000"/>
                <w:sz w:val="22"/>
              </w:rPr>
              <w:t>25</w:t>
            </w:r>
          </w:p>
        </w:tc>
      </w:tr>
      <w:tr w:rsidR="00775CD0" w14:paraId="6C4C62C8" w14:textId="77777777">
        <w:trPr>
          <w:cantSplit/>
          <w:jc w:val="center"/>
        </w:trPr>
        <w:tc>
          <w:tcPr>
            <w:tcW w:w="68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C6" w14:textId="77777777" w:rsidR="00775CD0" w:rsidRDefault="00210919">
            <w:pPr>
              <w:keepNext/>
              <w:spacing w:before="100" w:after="100" w:line="240" w:lineRule="auto"/>
              <w:ind w:left="100" w:right="100"/>
            </w:pPr>
            <w:r>
              <w:rPr>
                <w:rFonts w:ascii="Arial" w:eastAsia="Arial" w:hAnsi="Arial" w:cs="Arial"/>
                <w:color w:val="000000"/>
                <w:sz w:val="22"/>
              </w:rPr>
              <w:t>Scientific Reports</w:t>
            </w:r>
          </w:p>
        </w:tc>
        <w:tc>
          <w:tcPr>
            <w:tcW w:w="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C7" w14:textId="77777777" w:rsidR="00775CD0" w:rsidRDefault="00210919">
            <w:pPr>
              <w:keepNext/>
              <w:spacing w:before="100" w:after="100" w:line="240" w:lineRule="auto"/>
              <w:ind w:left="100" w:right="100"/>
              <w:jc w:val="right"/>
            </w:pPr>
            <w:r>
              <w:rPr>
                <w:rFonts w:ascii="Arial" w:eastAsia="Arial" w:hAnsi="Arial" w:cs="Arial"/>
                <w:color w:val="000000"/>
                <w:sz w:val="22"/>
              </w:rPr>
              <w:t>24</w:t>
            </w:r>
          </w:p>
        </w:tc>
      </w:tr>
      <w:tr w:rsidR="00775CD0" w14:paraId="6C4C62CB" w14:textId="77777777">
        <w:trPr>
          <w:cantSplit/>
          <w:jc w:val="center"/>
        </w:trPr>
        <w:tc>
          <w:tcPr>
            <w:tcW w:w="68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C9" w14:textId="77777777" w:rsidR="00775CD0" w:rsidRDefault="00210919">
            <w:pPr>
              <w:keepNext/>
              <w:spacing w:before="100" w:after="100" w:line="240" w:lineRule="auto"/>
              <w:ind w:left="100" w:right="100"/>
            </w:pPr>
            <w:r>
              <w:rPr>
                <w:rFonts w:ascii="Arial" w:eastAsia="Arial" w:hAnsi="Arial" w:cs="Arial"/>
                <w:color w:val="000000"/>
                <w:sz w:val="22"/>
              </w:rPr>
              <w:t>Frontiers in Psychology</w:t>
            </w:r>
          </w:p>
        </w:tc>
        <w:tc>
          <w:tcPr>
            <w:tcW w:w="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C62CA" w14:textId="77777777" w:rsidR="00775CD0" w:rsidRDefault="00210919">
            <w:pPr>
              <w:keepNext/>
              <w:spacing w:before="100" w:after="100" w:line="240" w:lineRule="auto"/>
              <w:ind w:left="100" w:right="100"/>
              <w:jc w:val="right"/>
            </w:pPr>
            <w:r>
              <w:rPr>
                <w:rFonts w:ascii="Arial" w:eastAsia="Arial" w:hAnsi="Arial" w:cs="Arial"/>
                <w:color w:val="000000"/>
                <w:sz w:val="22"/>
              </w:rPr>
              <w:t>23</w:t>
            </w:r>
          </w:p>
        </w:tc>
      </w:tr>
    </w:tbl>
    <w:p w14:paraId="6C4C62CC" w14:textId="77777777" w:rsidR="00775CD0" w:rsidRDefault="00210919">
      <w:pPr>
        <w:pStyle w:val="Heading2"/>
      </w:pPr>
      <w:bookmarkStart w:id="8" w:name="X69258bbc359f9886a1bede106ddf5dcd93c39d5"/>
      <w:bookmarkStart w:id="9" w:name="_Toc105583193"/>
      <w:bookmarkEnd w:id="6"/>
      <w:r>
        <w:t>Distribution of the baseline table size from trials</w:t>
      </w:r>
      <w:bookmarkEnd w:id="9"/>
    </w:p>
    <w:p w14:paraId="6C4C62CD" w14:textId="77777777" w:rsidR="00775CD0" w:rsidRDefault="00210919">
      <w:r>
        <w:rPr>
          <w:noProof/>
        </w:rPr>
        <w:drawing>
          <wp:inline distT="0" distB="0" distL="0" distR="0" wp14:anchorId="6C4C62EF" wp14:editId="6C4C62F0">
            <wp:extent cx="4583458" cy="3666766"/>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raud_paper_supplement_files/figure-docx/unnamed-chunk-4-1.png"/>
                    <pic:cNvPicPr>
                      <a:picLocks noChangeAspect="1" noChangeArrowheads="1"/>
                    </pic:cNvPicPr>
                  </pic:nvPicPr>
                  <pic:blipFill>
                    <a:blip r:embed="rId9"/>
                    <a:stretch>
                      <a:fillRect/>
                    </a:stretch>
                  </pic:blipFill>
                  <pic:spPr bwMode="auto">
                    <a:xfrm>
                      <a:off x="0" y="0"/>
                      <a:ext cx="4583458" cy="3666766"/>
                    </a:xfrm>
                    <a:prstGeom prst="rect">
                      <a:avLst/>
                    </a:prstGeom>
                    <a:noFill/>
                    <a:ln w="9525">
                      <a:noFill/>
                      <a:headEnd/>
                      <a:tailEnd/>
                    </a:ln>
                  </pic:spPr>
                </pic:pic>
              </a:graphicData>
            </a:graphic>
          </wp:inline>
        </w:drawing>
      </w:r>
    </w:p>
    <w:p w14:paraId="6C4C62CE" w14:textId="77777777" w:rsidR="00775CD0" w:rsidRDefault="00210919">
      <w:r>
        <w:t>The mean number of rows per table was 15. The gamma distribution (red line) fitted to the row distribution has a shape parameter of 2.2 and rate of 0.15.</w:t>
      </w:r>
    </w:p>
    <w:p w14:paraId="6C4C62CF" w14:textId="77777777" w:rsidR="00775CD0" w:rsidRDefault="00210919">
      <w:pPr>
        <w:pStyle w:val="Heading2"/>
      </w:pPr>
      <w:bookmarkStart w:id="10" w:name="distribution-of-the-trial-sample-size"/>
      <w:bookmarkStart w:id="11" w:name="_Toc105583194"/>
      <w:bookmarkEnd w:id="8"/>
      <w:r>
        <w:t>Distribution of the trial sample size</w:t>
      </w:r>
      <w:bookmarkEnd w:id="11"/>
    </w:p>
    <w:p w14:paraId="6C4C62D0" w14:textId="77777777" w:rsidR="00775CD0" w:rsidRDefault="00210919">
      <w:r>
        <w:rPr>
          <w:noProof/>
        </w:rPr>
        <w:drawing>
          <wp:inline distT="0" distB="0" distL="0" distR="0" wp14:anchorId="6C4C62F1" wp14:editId="6C4C62F2">
            <wp:extent cx="4583458" cy="3666766"/>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raud_paper_supplement_files/figure-docx/unnamed-chunk-5-1.png"/>
                    <pic:cNvPicPr>
                      <a:picLocks noChangeAspect="1" noChangeArrowheads="1"/>
                    </pic:cNvPicPr>
                  </pic:nvPicPr>
                  <pic:blipFill>
                    <a:blip r:embed="rId10"/>
                    <a:stretch>
                      <a:fillRect/>
                    </a:stretch>
                  </pic:blipFill>
                  <pic:spPr bwMode="auto">
                    <a:xfrm>
                      <a:off x="0" y="0"/>
                      <a:ext cx="4583458" cy="3666766"/>
                    </a:xfrm>
                    <a:prstGeom prst="rect">
                      <a:avLst/>
                    </a:prstGeom>
                    <a:noFill/>
                    <a:ln w="9525">
                      <a:noFill/>
                      <a:headEnd/>
                      <a:tailEnd/>
                    </a:ln>
                  </pic:spPr>
                </pic:pic>
              </a:graphicData>
            </a:graphic>
          </wp:inline>
        </w:drawing>
      </w:r>
    </w:p>
    <w:p w14:paraId="6C4C62D1" w14:textId="77777777" w:rsidR="00775CD0" w:rsidRDefault="00210919">
      <w:r>
        <w:t>The mean trial sample size was 170. The gamma distribution (red line) fitted to the log-transformed (base e) sample size has a shape parameter of 11.2 and rate of 3.</w:t>
      </w:r>
    </w:p>
    <w:p w14:paraId="6C4C62D2" w14:textId="77777777" w:rsidR="00775CD0" w:rsidRDefault="00210919">
      <w:r>
        <w:t>For the simulation study we used group sample sizes and baseline table sizes that were bas</w:t>
      </w:r>
      <w:r>
        <w:t>ed on the large sample size of automated extracted trials. The two figures above show the observed distributions and fitted gamma distributions. For the simulation study, we randomly generated sample sizes and table sizes from these gamma distributions.</w:t>
      </w:r>
    </w:p>
    <w:p w14:paraId="6C4C62D3" w14:textId="77777777" w:rsidR="00775CD0" w:rsidRDefault="00210919">
      <w:pPr>
        <w:pStyle w:val="Heading1"/>
      </w:pPr>
      <w:bookmarkStart w:id="12" w:name="cumulative-distribution-function"/>
      <w:bookmarkStart w:id="13" w:name="_Toc105583195"/>
      <w:bookmarkEnd w:id="2"/>
      <w:bookmarkEnd w:id="10"/>
      <w:r>
        <w:t>Cu</w:t>
      </w:r>
      <w:r>
        <w:t>mulative distribution function</w:t>
      </w:r>
      <w:bookmarkEnd w:id="13"/>
    </w:p>
    <w:p w14:paraId="6C4C62D4" w14:textId="77777777" w:rsidR="00775CD0" w:rsidRDefault="00210919">
      <w:r>
        <w:t>We can use the cumulative distribution function (CDF) to give a graphical comparison of the distribution of t-statistics from a trial’s baseline table. We plot the CDF of the t-statistics from the trial and compare it with da</w:t>
      </w:r>
      <w:r>
        <w:t>ta simulated under the null hypothesis of randomised groups. If the groups in the trial were correctly randomised, then the trial CDF should be similar to the CDFs from the simulated data. If the trial CDF is outside the simulated CDFs then this will indic</w:t>
      </w:r>
      <w:r>
        <w:t>ate if the trial summary statistics are under- or over-dispersed.</w:t>
      </w:r>
    </w:p>
    <w:p w14:paraId="6C4C62D5" w14:textId="77777777" w:rsidR="00775CD0" w:rsidRDefault="00210919">
      <w:r>
        <w:rPr>
          <w:noProof/>
        </w:rPr>
        <w:drawing>
          <wp:inline distT="0" distB="0" distL="0" distR="0" wp14:anchorId="6C4C62F3" wp14:editId="6C4C62F4">
            <wp:extent cx="4572000" cy="36576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baseline/example_fine.jpg"/>
                    <pic:cNvPicPr>
                      <a:picLocks noChangeAspect="1" noChangeArrowheads="1"/>
                    </pic:cNvPicPr>
                  </pic:nvPicPr>
                  <pic:blipFill>
                    <a:blip r:embed="rId11"/>
                    <a:stretch>
                      <a:fillRect/>
                    </a:stretch>
                  </pic:blipFill>
                  <pic:spPr bwMode="auto">
                    <a:xfrm>
                      <a:off x="0" y="0"/>
                      <a:ext cx="4572000" cy="3657600"/>
                    </a:xfrm>
                    <a:prstGeom prst="rect">
                      <a:avLst/>
                    </a:prstGeom>
                    <a:noFill/>
                    <a:ln w="9525">
                      <a:noFill/>
                      <a:headEnd/>
                      <a:tailEnd/>
                    </a:ln>
                  </pic:spPr>
                </pic:pic>
              </a:graphicData>
            </a:graphic>
          </wp:inline>
        </w:drawing>
      </w:r>
    </w:p>
    <w:p w14:paraId="6C4C62D6" w14:textId="77777777" w:rsidR="00775CD0" w:rsidRDefault="00210919">
      <w:r>
        <w:t>The plot shows the trial CDF and the CDFs from 20 simulated data sets (grey lines) and the median of these simulations (blue line). The trial line (red) is similar to the simulated data. T</w:t>
      </w:r>
      <w:r>
        <w:t>he trial is a randomised trial of high-flow oxygen with Barnett as the study statistician [1]. From the Bayesian model, the probability that the baseline table summary statistics are under- or over-dispersed are 0.112.</w:t>
      </w:r>
    </w:p>
    <w:p w14:paraId="6C4C62D7" w14:textId="6309CC88" w:rsidR="00775CD0" w:rsidRDefault="00210919">
      <w:r>
        <w:t>This plot and Bayesian model analysis</w:t>
      </w:r>
      <w:r>
        <w:t xml:space="preserve"> is available for individual trials via our shiny app: </w:t>
      </w:r>
      <w:hyperlink r:id="rId12">
        <w:r>
          <w:t>https://aushsi.shinyapps.io/baseline/</w:t>
        </w:r>
      </w:hyperlink>
      <w:r>
        <w:t>.</w:t>
      </w:r>
    </w:p>
    <w:p w14:paraId="6C4C62D8" w14:textId="77777777" w:rsidR="00775CD0" w:rsidRDefault="00210919">
      <w:pPr>
        <w:pStyle w:val="Heading1"/>
      </w:pPr>
      <w:bookmarkStart w:id="14" w:name="Xd5f04912de6229c26b75879ca948c592782e925"/>
      <w:bookmarkStart w:id="15" w:name="_Toc105583196"/>
      <w:bookmarkEnd w:id="12"/>
      <w:r>
        <w:t>Example distributions for the simulation study results</w:t>
      </w:r>
      <w:bookmarkEnd w:id="15"/>
    </w:p>
    <w:p w14:paraId="6C4C62D9" w14:textId="77777777" w:rsidR="00775CD0" w:rsidRDefault="00210919">
      <w:r>
        <w:t>Here we show examples from the simulation study th</w:t>
      </w:r>
      <w:r>
        <w:t>at examines the distribution of p-values and t-statistics for a range of simulated scenarios.</w:t>
      </w:r>
    </w:p>
    <w:p w14:paraId="6C4C62DA" w14:textId="77777777" w:rsidR="00775CD0" w:rsidRDefault="00210919">
      <w:r>
        <w:t xml:space="preserve">For each of the seven simulation types, we selected a simulated result based on the mean and standard deviation, selecting the simulation that was closest to the </w:t>
      </w:r>
      <w:r>
        <w:t>overall mean and standard deviation using the Euclidean distance. This was an attempt to show a typical simulation. We limited the comparison to simulations with at least 30 rows in the baseline table.</w:t>
      </w:r>
    </w:p>
    <w:p w14:paraId="6C4C62DB" w14:textId="77777777" w:rsidR="00775CD0" w:rsidRDefault="00210919">
      <w:pPr>
        <w:pStyle w:val="Heading2"/>
      </w:pPr>
      <w:bookmarkStart w:id="16" w:name="distribution-of-p-values"/>
      <w:bookmarkStart w:id="17" w:name="_Toc105583197"/>
      <w:r>
        <w:t>Distribution of p-values</w:t>
      </w:r>
      <w:bookmarkEnd w:id="17"/>
    </w:p>
    <w:p w14:paraId="6C4C62DC" w14:textId="77777777" w:rsidR="00775CD0" w:rsidRDefault="00210919">
      <w:r>
        <w:rPr>
          <w:noProof/>
        </w:rPr>
        <w:drawing>
          <wp:inline distT="0" distB="0" distL="0" distR="0" wp14:anchorId="6C4C62F5" wp14:editId="6C4C62F6">
            <wp:extent cx="4583458" cy="3666766"/>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raud_paper_supplement_files/figure-docx/unnamed-chunk-7-1.png"/>
                    <pic:cNvPicPr>
                      <a:picLocks noChangeAspect="1" noChangeArrowheads="1"/>
                    </pic:cNvPicPr>
                  </pic:nvPicPr>
                  <pic:blipFill>
                    <a:blip r:embed="rId13"/>
                    <a:stretch>
                      <a:fillRect/>
                    </a:stretch>
                  </pic:blipFill>
                  <pic:spPr bwMode="auto">
                    <a:xfrm>
                      <a:off x="0" y="0"/>
                      <a:ext cx="4583458" cy="3666766"/>
                    </a:xfrm>
                    <a:prstGeom prst="rect">
                      <a:avLst/>
                    </a:prstGeom>
                    <a:noFill/>
                    <a:ln w="9525">
                      <a:noFill/>
                      <a:headEnd/>
                      <a:tailEnd/>
                    </a:ln>
                  </pic:spPr>
                </pic:pic>
              </a:graphicData>
            </a:graphic>
          </wp:inline>
        </w:drawing>
      </w:r>
    </w:p>
    <w:p w14:paraId="6C4C62DD" w14:textId="77777777" w:rsidR="00775CD0" w:rsidRDefault="00210919">
      <w:r>
        <w:t>The example shows how skewed data can create a distribution of p-values that are not uniform, despite there being no difference between the randomised groups. There are also some spikes in the small binary simulation creating a non-uniform distribution. Th</w:t>
      </w:r>
      <w:r>
        <w:t>e rounded data has a spike at 1 as the rounding blurs differences between groups, making them appear similar.</w:t>
      </w:r>
    </w:p>
    <w:p w14:paraId="6C4C62DE" w14:textId="77777777" w:rsidR="00775CD0" w:rsidRDefault="00210919">
      <w:r>
        <w:t>The p-value distribution is clearly not uniform for the over-dispersed data with many small p-values, and shows a slight bump towards larger p-val</w:t>
      </w:r>
      <w:r>
        <w:t>ues for the under-dispersed data.</w:t>
      </w:r>
    </w:p>
    <w:p w14:paraId="6C4C62DF" w14:textId="77777777" w:rsidR="00775CD0" w:rsidRDefault="00210919">
      <w:pPr>
        <w:pStyle w:val="Heading2"/>
      </w:pPr>
      <w:bookmarkStart w:id="18" w:name="distribution-of-t-statistics"/>
      <w:bookmarkStart w:id="19" w:name="_Toc105583198"/>
      <w:bookmarkEnd w:id="16"/>
      <w:r>
        <w:t>Distribution of t-statistics</w:t>
      </w:r>
      <w:bookmarkEnd w:id="19"/>
    </w:p>
    <w:p w14:paraId="6C4C62E0" w14:textId="77777777" w:rsidR="00775CD0" w:rsidRDefault="00210919">
      <w:r>
        <w:t>The plot below shows the t-distributions for the same seven examples from the p-value plot above. The red line is a standard normal distribution and the blue line is a normal distribution fitte</w:t>
      </w:r>
      <w:r>
        <w:t>d to the observed density.</w:t>
      </w:r>
    </w:p>
    <w:p w14:paraId="6C4C62E1" w14:textId="77777777" w:rsidR="00775CD0" w:rsidRDefault="00210919">
      <w:r>
        <w:rPr>
          <w:noProof/>
        </w:rPr>
        <w:drawing>
          <wp:inline distT="0" distB="0" distL="0" distR="0" wp14:anchorId="6C4C62F7" wp14:editId="6C4C62F8">
            <wp:extent cx="4583458" cy="3666766"/>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raud_paper_supplement_files/figure-docx/unnamed-chunk-8-1.png"/>
                    <pic:cNvPicPr>
                      <a:picLocks noChangeAspect="1" noChangeArrowheads="1"/>
                    </pic:cNvPicPr>
                  </pic:nvPicPr>
                  <pic:blipFill>
                    <a:blip r:embed="rId14"/>
                    <a:stretch>
                      <a:fillRect/>
                    </a:stretch>
                  </pic:blipFill>
                  <pic:spPr bwMode="auto">
                    <a:xfrm>
                      <a:off x="0" y="0"/>
                      <a:ext cx="4583458" cy="3666766"/>
                    </a:xfrm>
                    <a:prstGeom prst="rect">
                      <a:avLst/>
                    </a:prstGeom>
                    <a:noFill/>
                    <a:ln w="9525">
                      <a:noFill/>
                      <a:headEnd/>
                      <a:tailEnd/>
                    </a:ln>
                  </pic:spPr>
                </pic:pic>
              </a:graphicData>
            </a:graphic>
          </wp:inline>
        </w:drawing>
      </w:r>
    </w:p>
    <w:p w14:paraId="6C4C62E2" w14:textId="77777777" w:rsidR="00775CD0" w:rsidRDefault="00210919">
      <w:r>
        <w:t>The skewed data has clustered t-statistics rather than a smooth distribution, however the fitted normal distribution is close to the expected standard normal distribution (zero mean and standard deviation of 1). Hence, this sim</w:t>
      </w:r>
      <w:r>
        <w:t>ulation with skewed data is not flagged by the Bayesian model.</w:t>
      </w:r>
    </w:p>
    <w:p w14:paraId="6C4C62E3" w14:textId="77777777" w:rsidR="00775CD0" w:rsidRDefault="00210919">
      <w:r>
        <w:t>The over-dispersed distribution is clearly different to a standard normal. The under-dispersed distribution is slightly narrower than the standard normal.</w:t>
      </w:r>
    </w:p>
    <w:p w14:paraId="6C4C62E4" w14:textId="77777777" w:rsidR="00775CD0" w:rsidRDefault="00210919">
      <w:pPr>
        <w:pStyle w:val="Heading1"/>
      </w:pPr>
      <w:bookmarkStart w:id="20" w:name="X57a1f2a7b65951a5789c478717a56d27022d5d2"/>
      <w:bookmarkStart w:id="21" w:name="_Toc105583199"/>
      <w:bookmarkEnd w:id="14"/>
      <w:bookmarkEnd w:id="18"/>
      <w:r>
        <w:t>Distribution of the precision paramete</w:t>
      </w:r>
      <w:r>
        <w:t>r in the PubMed Central data</w:t>
      </w:r>
      <w:bookmarkEnd w:id="21"/>
    </w:p>
    <w:p w14:paraId="6C4C62E5" w14:textId="77777777" w:rsidR="00775CD0" w:rsidRDefault="00210919">
      <w:r>
        <w:t>The plot below shows the distribution of the precision multiplier (</w:t>
      </w:r>
      <m:oMath>
        <m:r>
          <w:rPr>
            <w:rFonts w:ascii="Cambria Math" w:hAnsi="Cambria Math"/>
          </w:rPr>
          <m:t>γ</m:t>
        </m:r>
      </m:oMath>
      <w:r>
        <w:t>) for the trials extracted from PubMed Central. We plot the estimated mean from the Bayesian model. The plot is for trials where the median probability for th</w:t>
      </w:r>
      <w:r>
        <w:t>e precision was non-zero. The panels are split by those under-dispersed (precision less than 1) and over-dispersed (precision greater than 1).</w:t>
      </w:r>
    </w:p>
    <w:p w14:paraId="6C4C62E6" w14:textId="77777777" w:rsidR="00775CD0" w:rsidRDefault="00210919">
      <w:r>
        <w:rPr>
          <w:noProof/>
        </w:rPr>
        <w:drawing>
          <wp:inline distT="0" distB="0" distL="0" distR="0" wp14:anchorId="6C4C62F9" wp14:editId="6C4C62FA">
            <wp:extent cx="4583458" cy="3666766"/>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raud_paper_supplement_files/figure-docx/unnamed-chunk-9-1.png"/>
                    <pic:cNvPicPr>
                      <a:picLocks noChangeAspect="1" noChangeArrowheads="1"/>
                    </pic:cNvPicPr>
                  </pic:nvPicPr>
                  <pic:blipFill>
                    <a:blip r:embed="rId15"/>
                    <a:stretch>
                      <a:fillRect/>
                    </a:stretch>
                  </pic:blipFill>
                  <pic:spPr bwMode="auto">
                    <a:xfrm>
                      <a:off x="0" y="0"/>
                      <a:ext cx="4583458" cy="3666766"/>
                    </a:xfrm>
                    <a:prstGeom prst="rect">
                      <a:avLst/>
                    </a:prstGeom>
                    <a:noFill/>
                    <a:ln w="9525">
                      <a:noFill/>
                      <a:headEnd/>
                      <a:tailEnd/>
                    </a:ln>
                  </pic:spPr>
                </pic:pic>
              </a:graphicData>
            </a:graphic>
          </wp:inline>
        </w:drawing>
      </w:r>
    </w:p>
    <w:p w14:paraId="6C4C62E7" w14:textId="77777777" w:rsidR="00775CD0" w:rsidRDefault="00210919">
      <w:r>
        <w:t>The precision axis in the plot was truncated at 1,000,000 as there was 1 outlier that made it difficult to visu</w:t>
      </w:r>
      <w:r>
        <w:t>alise the distribution.</w:t>
      </w:r>
    </w:p>
    <w:p w14:paraId="6C4C62E8" w14:textId="77777777" w:rsidR="00775CD0" w:rsidRDefault="00210919">
      <w:pPr>
        <w:pStyle w:val="Heading1"/>
      </w:pPr>
      <w:bookmarkStart w:id="22" w:name="X6800c7794b8dc0b86be6bbba3b7f66407476071"/>
      <w:bookmarkStart w:id="23" w:name="_Toc105583200"/>
      <w:bookmarkEnd w:id="20"/>
      <w:r>
        <w:t>Power to detect under-dispersion and baseline table size</w:t>
      </w:r>
      <w:bookmarkEnd w:id="23"/>
    </w:p>
    <w:p w14:paraId="6C4C62E9" w14:textId="77777777" w:rsidR="00775CD0" w:rsidRDefault="00210919">
      <w:r>
        <w:t>The graph below shows a result from an additional simulation where we increased the number of rows in the baseline table and examined the power of the Bayesian model to detect</w:t>
      </w:r>
      <w:r>
        <w:t xml:space="preserve"> under-dispersion.</w:t>
      </w:r>
    </w:p>
    <w:p w14:paraId="6C4C62EA" w14:textId="77777777" w:rsidR="00775CD0" w:rsidRDefault="00210919">
      <w:r>
        <w:rPr>
          <w:noProof/>
        </w:rPr>
        <w:drawing>
          <wp:inline distT="0" distB="0" distL="0" distR="0" wp14:anchorId="6C4C62FB" wp14:editId="6C4C62FC">
            <wp:extent cx="4583458" cy="3666766"/>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raud_paper_supplement_files/figure-docx/unnamed-chunk-10-1.png"/>
                    <pic:cNvPicPr>
                      <a:picLocks noChangeAspect="1" noChangeArrowheads="1"/>
                    </pic:cNvPicPr>
                  </pic:nvPicPr>
                  <pic:blipFill>
                    <a:blip r:embed="rId16"/>
                    <a:stretch>
                      <a:fillRect/>
                    </a:stretch>
                  </pic:blipFill>
                  <pic:spPr bwMode="auto">
                    <a:xfrm>
                      <a:off x="0" y="0"/>
                      <a:ext cx="4583458" cy="3666766"/>
                    </a:xfrm>
                    <a:prstGeom prst="rect">
                      <a:avLst/>
                    </a:prstGeom>
                    <a:noFill/>
                    <a:ln w="9525">
                      <a:noFill/>
                      <a:headEnd/>
                      <a:tailEnd/>
                    </a:ln>
                  </pic:spPr>
                </pic:pic>
              </a:graphicData>
            </a:graphic>
          </wp:inline>
        </w:drawing>
      </w:r>
    </w:p>
    <w:p w14:paraId="6C4C62EB" w14:textId="77777777" w:rsidR="00775CD0" w:rsidRDefault="00210919">
      <w:pPr>
        <w:pStyle w:val="Heading1"/>
      </w:pPr>
      <w:bookmarkStart w:id="24" w:name="references"/>
      <w:bookmarkStart w:id="25" w:name="_Toc105583201"/>
      <w:bookmarkEnd w:id="22"/>
      <w:r>
        <w:t>Reference</w:t>
      </w:r>
      <w:bookmarkEnd w:id="25"/>
    </w:p>
    <w:p w14:paraId="6C4C62EC" w14:textId="09F855FA" w:rsidR="00775CD0" w:rsidRDefault="00210919">
      <w:bookmarkStart w:id="26" w:name="ref-Corley2015"/>
      <w:bookmarkStart w:id="27" w:name="refs"/>
      <w:r>
        <w:t xml:space="preserve">1 </w:t>
      </w:r>
      <w:r>
        <w:tab/>
        <w:t xml:space="preserve">Corley A, Bull T, Spooner AJ, </w:t>
      </w:r>
      <w:r>
        <w:rPr>
          <w:i/>
          <w:iCs/>
        </w:rPr>
        <w:t>et al.</w:t>
      </w:r>
      <w:r>
        <w:t xml:space="preserve"> Direct extubation onto high-flow nasal cannulae post-cardiac surgery versus standard treatment in patients with a BMI </w:t>
      </w:r>
      <m:oMath>
        <m:r>
          <m:rPr>
            <m:sty m:val="p"/>
          </m:rPr>
          <w:rPr>
            <w:rFonts w:ascii="Cambria Math" w:hAnsi="Cambria Math"/>
          </w:rPr>
          <m:t>≥</m:t>
        </m:r>
      </m:oMath>
      <w:r>
        <w:t xml:space="preserve">30: A randomised controlled trial. </w:t>
      </w:r>
      <w:r>
        <w:rPr>
          <w:i/>
          <w:iCs/>
        </w:rPr>
        <w:t>Intensive Care Medicine</w:t>
      </w:r>
      <w:r>
        <w:t xml:space="preserve"> 2015;</w:t>
      </w:r>
      <w:r>
        <w:rPr>
          <w:b/>
          <w:bCs/>
        </w:rPr>
        <w:t>41</w:t>
      </w:r>
      <w:r>
        <w:t>:887–94. doi:</w:t>
      </w:r>
      <w:hyperlink r:id="rId17">
        <w:r>
          <w:t>10.1007/s00134-015-3765-6</w:t>
        </w:r>
      </w:hyperlink>
      <w:bookmarkEnd w:id="24"/>
      <w:bookmarkEnd w:id="26"/>
      <w:bookmarkEnd w:id="27"/>
    </w:p>
    <w:sectPr w:rsidR="00775CD0" w:rsidSect="00F27E9D">
      <w:footerReference w:type="default" r:id="rId18"/>
      <w:pgSz w:w="11906" w:h="16838"/>
      <w:pgMar w:top="964" w:right="964" w:bottom="964" w:left="96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8E402" w14:textId="77777777" w:rsidR="00210919" w:rsidRDefault="00210919">
      <w:pPr>
        <w:spacing w:after="0" w:line="240" w:lineRule="auto"/>
      </w:pPr>
      <w:r>
        <w:separator/>
      </w:r>
    </w:p>
  </w:endnote>
  <w:endnote w:type="continuationSeparator" w:id="0">
    <w:p w14:paraId="22A74CA6" w14:textId="77777777" w:rsidR="00210919" w:rsidRDefault="0021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869387"/>
      <w:docPartObj>
        <w:docPartGallery w:val="Page Numbers (Bottom of Page)"/>
        <w:docPartUnique/>
      </w:docPartObj>
    </w:sdtPr>
    <w:sdtEndPr>
      <w:rPr>
        <w:noProof/>
      </w:rPr>
    </w:sdtEndPr>
    <w:sdtContent>
      <w:p w14:paraId="6C4C62FF" w14:textId="77777777" w:rsidR="0062328A" w:rsidRDefault="00210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4C6300" w14:textId="77777777" w:rsidR="0062328A" w:rsidRDefault="00210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37287" w14:textId="77777777" w:rsidR="00210919" w:rsidRDefault="00210919">
      <w:r>
        <w:separator/>
      </w:r>
    </w:p>
  </w:footnote>
  <w:footnote w:type="continuationSeparator" w:id="0">
    <w:p w14:paraId="12FFCCDA" w14:textId="77777777" w:rsidR="00210919" w:rsidRDefault="00210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D68C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3789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D0"/>
    <w:rsid w:val="00210919"/>
    <w:rsid w:val="00775CD0"/>
    <w:rsid w:val="00995D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6280"/>
  <w15:docId w15:val="{6AB94210-E1B8-4B88-B6EA-F9FEDF0C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E4D"/>
    <w:pPr>
      <w:spacing w:after="120" w:line="360" w:lineRule="auto"/>
    </w:pPr>
    <w:rPr>
      <w:rFonts w:ascii="Times New Roman" w:hAnsi="Times New Roman"/>
      <w:sz w:val="24"/>
    </w:rPr>
  </w:style>
  <w:style w:type="paragraph" w:styleId="Heading1">
    <w:name w:val="heading 1"/>
    <w:basedOn w:val="Normal"/>
    <w:next w:val="Normal"/>
    <w:link w:val="Heading1Char"/>
    <w:uiPriority w:val="9"/>
    <w:qFormat/>
    <w:rsid w:val="00090E4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90E4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90E4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E4D"/>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090E4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90E4D"/>
    <w:rPr>
      <w:rFonts w:ascii="Times New Roman" w:eastAsiaTheme="majorEastAsia" w:hAnsi="Times New Roman" w:cstheme="majorBidi"/>
      <w:color w:val="000000" w:themeColor="text1"/>
      <w:sz w:val="24"/>
      <w:szCs w:val="24"/>
    </w:rPr>
  </w:style>
  <w:style w:type="paragraph" w:styleId="Header">
    <w:name w:val="header"/>
    <w:basedOn w:val="Normal"/>
    <w:link w:val="HeaderChar"/>
    <w:uiPriority w:val="99"/>
    <w:unhideWhenUsed/>
    <w:rsid w:val="00623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28A"/>
    <w:rPr>
      <w:rFonts w:ascii="Times New Roman" w:hAnsi="Times New Roman"/>
      <w:sz w:val="24"/>
    </w:rPr>
  </w:style>
  <w:style w:type="paragraph" w:styleId="Footer">
    <w:name w:val="footer"/>
    <w:basedOn w:val="Normal"/>
    <w:link w:val="FooterChar"/>
    <w:uiPriority w:val="99"/>
    <w:unhideWhenUsed/>
    <w:rsid w:val="00623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28A"/>
    <w:rPr>
      <w:rFonts w:ascii="Times New Roman" w:hAnsi="Times New Roman"/>
      <w:sz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995D38"/>
    <w:pPr>
      <w:spacing w:after="100"/>
    </w:pPr>
  </w:style>
  <w:style w:type="paragraph" w:styleId="TOC2">
    <w:name w:val="toc 2"/>
    <w:basedOn w:val="Normal"/>
    <w:next w:val="Normal"/>
    <w:autoRedefine/>
    <w:uiPriority w:val="39"/>
    <w:unhideWhenUsed/>
    <w:rsid w:val="00995D38"/>
    <w:pPr>
      <w:spacing w:after="100"/>
      <w:ind w:left="240"/>
    </w:pPr>
  </w:style>
  <w:style w:type="character" w:styleId="Hyperlink">
    <w:name w:val="Hyperlink"/>
    <w:basedOn w:val="DefaultParagraphFont"/>
    <w:uiPriority w:val="99"/>
    <w:unhideWhenUsed/>
    <w:rsid w:val="00995D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cbi.nlm.nih.gov/pmc/" TargetMode="External"/><Relationship Id="rId12" Type="http://schemas.openxmlformats.org/officeDocument/2006/relationships/hyperlink" Target="https://aushsi.shinyapps.io/baseline/" TargetMode="External"/><Relationship Id="rId17" Type="http://schemas.openxmlformats.org/officeDocument/2006/relationships/hyperlink" Target="https://doi.org/10.1007/s00134-015-3765-6"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Automated detection of over- and under-dispersion in baseline tables in randomised controlled trials</dc:title>
  <dc:creator/>
  <cp:keywords/>
  <cp:lastModifiedBy>Adrian Barnett</cp:lastModifiedBy>
  <cp:revision>2</cp:revision>
  <dcterms:created xsi:type="dcterms:W3CDTF">2022-06-08T02:14:00Z</dcterms:created>
  <dcterms:modified xsi:type="dcterms:W3CDTF">2022-06-08T02:19:00Z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bmj-open.csl</vt:lpwstr>
  </property>
  <property fmtid="{D5CDD505-2E9C-101B-9397-08002B2CF9AE}" pid="4" name="output">
    <vt:lpwstr/>
  </property>
</Properties>
</file>