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manual</w:t>
      </w:r>
      <w:r>
        <w:t xml:space="preserve"> </w:t>
      </w:r>
      <w:r>
        <w:t xml:space="preserve">checks</w:t>
      </w:r>
      <w:r>
        <w:t xml:space="preserve"> </w:t>
      </w:r>
      <w:r>
        <w:t xml:space="preserve">of</w:t>
      </w:r>
      <w:r>
        <w:t xml:space="preserve"> </w:t>
      </w:r>
      <w:r>
        <w:t xml:space="preserve">randomly</w:t>
      </w:r>
      <w:r>
        <w:t xml:space="preserve"> </w:t>
      </w:r>
      <w:r>
        <w:t xml:space="preserve">selected</w:t>
      </w:r>
      <w:r>
        <w:t xml:space="preserve"> </w:t>
      </w:r>
      <w:r>
        <w:t xml:space="preserve">words</w:t>
      </w:r>
      <w:r>
        <w:t xml:space="preserve"> </w:t>
      </w:r>
      <w:r>
        <w:t xml:space="preserve">to</w:t>
      </w:r>
      <w:r>
        <w:t xml:space="preserve"> </w:t>
      </w:r>
      <w:r>
        <w:t xml:space="preserve">verify</w:t>
      </w:r>
      <w:r>
        <w:t xml:space="preserve"> </w:t>
      </w:r>
      <w:r>
        <w:t xml:space="preserve">they</w:t>
      </w:r>
      <w:r>
        <w:t xml:space="preserve"> </w:t>
      </w:r>
      <w:r>
        <w:t xml:space="preserve">are</w:t>
      </w:r>
      <w:r>
        <w:t xml:space="preserve"> </w:t>
      </w:r>
      <w:r>
        <w:t xml:space="preserve">spelling</w:t>
      </w:r>
      <w:r>
        <w:t xml:space="preserve"> </w:t>
      </w:r>
      <w:r>
        <w:t xml:space="preserve">errors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December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This report shows the results of randomly selected purported spelling errors from abstracts which were then manually checked in</w:t>
      </w:r>
      <w:r>
        <w:t xml:space="preserve"> </w:t>
      </w:r>
      <w:r>
        <w:rPr>
          <w:i/>
          <w:iCs/>
        </w:rPr>
        <w:t xml:space="preserve">PubMed</w:t>
      </w:r>
      <w:r>
        <w:t xml:space="preserve">.</w:t>
      </w:r>
      <w:r>
        <w:t xml:space="preserve"> </w:t>
      </w:r>
      <w:r>
        <w:t xml:space="preserve">A false positive is where a word we have labelled as an error is instead correct.</w:t>
      </w:r>
      <w:r>
        <w:t xml:space="preserve"> </w:t>
      </w:r>
      <w:r>
        <w:t xml:space="preserve">We did not examine false negatives.</w:t>
      </w:r>
    </w:p>
    <w:bookmarkStart w:id="21" w:name="results-of-the-first-check"/>
    <w:p>
      <w:pPr>
        <w:pStyle w:val="Heading2"/>
      </w:pPr>
      <w:r>
        <w:t xml:space="preserve">Results of the first check</w:t>
      </w:r>
    </w:p>
    <w:p>
      <w:pPr>
        <w:pStyle w:val="FirstParagraph"/>
      </w:pPr>
      <w:r>
        <w:t xml:space="preserve">The first check was made after just a few hundred errors had been searched for in</w:t>
      </w:r>
      <w:r>
        <w:t xml:space="preserve"> </w:t>
      </w:r>
      <w:r>
        <w:rPr>
          <w:i/>
          <w:iCs/>
        </w:rPr>
        <w:t xml:space="preserve">PubMed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655"/>
        <w:gridCol w:w="1144"/>
      </w:tblGrid>
      <w:tr>
        <w:trPr>
          <w:trHeight w:val="608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</w:tbl>
    <w:bookmarkStart w:id="20" w:name="X5b2c8503f788988a1bcc9b373089074dd2bcf99"/>
    <w:p>
      <w:pPr>
        <w:pStyle w:val="Heading3"/>
      </w:pPr>
      <w:r>
        <w:t xml:space="preserve">Reasons for mistakes in the algorithm (first check)</w:t>
      </w:r>
    </w:p>
    <w:p>
      <w:pPr>
        <w:pStyle w:val="Compact"/>
        <w:numPr>
          <w:ilvl w:val="0"/>
          <w:numId w:val="1001"/>
        </w:numPr>
      </w:pPr>
      <w:r>
        <w:t xml:space="preserve">was an acronym</w:t>
      </w:r>
    </w:p>
    <w:p>
      <w:pPr>
        <w:pStyle w:val="Compact"/>
        <w:numPr>
          <w:ilvl w:val="0"/>
          <w:numId w:val="1001"/>
        </w:numPr>
      </w:pPr>
      <w:r>
        <w:t xml:space="preserve">was an acronym</w:t>
      </w:r>
    </w:p>
    <w:p>
      <w:pPr>
        <w:pStyle w:val="Compact"/>
        <w:numPr>
          <w:ilvl w:val="0"/>
          <w:numId w:val="1001"/>
        </w:numPr>
      </w:pPr>
      <w:r>
        <w:t xml:space="preserve">chemical symbol</w:t>
      </w:r>
    </w:p>
    <w:p>
      <w:pPr>
        <w:pStyle w:val="Compact"/>
        <w:numPr>
          <w:ilvl w:val="0"/>
          <w:numId w:val="1001"/>
        </w:numPr>
      </w:pPr>
      <w:r>
        <w:t xml:space="preserve">“</w:t>
      </w:r>
      <w:r>
        <w:t xml:space="preserve">Ag-In alloy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“</w:t>
      </w:r>
      <w:r>
        <w:t xml:space="preserve">Ag-In alloy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acronym</w:t>
      </w:r>
    </w:p>
    <w:p>
      <w:pPr>
        <w:pStyle w:val="FirstParagraph"/>
      </w:pPr>
      <w:r>
        <w:t xml:space="preserve">The algorithm is not good at detecting acronyms which are sometimes based on real words with imperfect spelling, e.g., the COCTAIL study.</w:t>
      </w:r>
    </w:p>
    <w:bookmarkEnd w:id="20"/>
    <w:bookmarkEnd w:id="21"/>
    <w:bookmarkStart w:id="23" w:name="results-of-the-second-check"/>
    <w:p>
      <w:pPr>
        <w:pStyle w:val="Heading2"/>
      </w:pPr>
      <w:r>
        <w:t xml:space="preserve">Results of the second check</w:t>
      </w:r>
    </w:p>
    <w:p>
      <w:pPr>
        <w:pStyle w:val="FirstParagraph"/>
      </w:pPr>
      <w:r>
        <w:t xml:space="preserve">The second check was made after all errors had been searched for in</w:t>
      </w:r>
      <w:r>
        <w:t xml:space="preserve"> </w:t>
      </w:r>
      <w:r>
        <w:rPr>
          <w:i/>
          <w:iCs/>
        </w:rPr>
        <w:t xml:space="preserve">PubMed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655"/>
        <w:gridCol w:w="1144"/>
      </w:tblGrid>
      <w:tr>
        <w:trPr>
          <w:trHeight w:val="608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</w:tbl>
    <w:bookmarkStart w:id="22" w:name="X39c6f54f95c1553ae4843e79ba503c81c8a9a5a"/>
    <w:p>
      <w:pPr>
        <w:pStyle w:val="Heading3"/>
      </w:pPr>
      <w:r>
        <w:t xml:space="preserve">Reasons for mistakes in the algorithm (second check)</w:t>
      </w:r>
    </w:p>
    <w:p>
      <w:pPr>
        <w:pStyle w:val="Compact"/>
        <w:numPr>
          <w:ilvl w:val="0"/>
          <w:numId w:val="1002"/>
        </w:numPr>
      </w:pPr>
      <w:r>
        <w:t xml:space="preserve">acronym</w:t>
      </w:r>
    </w:p>
    <w:p>
      <w:pPr>
        <w:pStyle w:val="Compact"/>
        <w:numPr>
          <w:ilvl w:val="0"/>
          <w:numId w:val="1002"/>
        </w:numPr>
      </w:pPr>
      <w:r>
        <w:t xml:space="preserve">acronym</w:t>
      </w:r>
    </w:p>
    <w:p>
      <w:pPr>
        <w:pStyle w:val="Compact"/>
        <w:numPr>
          <w:ilvl w:val="0"/>
          <w:numId w:val="1002"/>
        </w:numPr>
      </w:pPr>
      <w:r>
        <w:t xml:space="preserve">in French</w:t>
      </w:r>
    </w:p>
    <w:p>
      <w:pPr>
        <w:pStyle w:val="Compact"/>
        <w:numPr>
          <w:ilvl w:val="0"/>
          <w:numId w:val="1002"/>
        </w:numPr>
      </w:pPr>
      <w:r>
        <w:t xml:space="preserve">had hyphen</w:t>
      </w:r>
    </w:p>
    <w:p>
      <w:pPr>
        <w:pStyle w:val="Compact"/>
        <w:numPr>
          <w:ilvl w:val="0"/>
          <w:numId w:val="1002"/>
        </w:numPr>
      </w:pPr>
      <w:r>
        <w:t xml:space="preserve">was</w:t>
      </w:r>
      <w:r>
        <w:t xml:space="preserve"> </w:t>
      </w:r>
      <w:r>
        <w:t xml:space="preserve">“</w:t>
      </w:r>
      <w:r>
        <w:t xml:space="preserve">peri-stent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French</w:t>
      </w:r>
    </w:p>
    <w:p>
      <w:pPr>
        <w:pStyle w:val="Compact"/>
        <w:numPr>
          <w:ilvl w:val="0"/>
          <w:numId w:val="1002"/>
        </w:numPr>
      </w:pPr>
      <w:r>
        <w:t xml:space="preserve">acronym</w:t>
      </w:r>
    </w:p>
    <w:p>
      <w:pPr>
        <w:pStyle w:val="Compact"/>
        <w:numPr>
          <w:ilvl w:val="0"/>
          <w:numId w:val="1002"/>
        </w:numPr>
      </w:pPr>
      <w:r>
        <w:t xml:space="preserve">person’s name</w:t>
      </w:r>
    </w:p>
    <w:p>
      <w:pPr>
        <w:pStyle w:val="Compact"/>
        <w:numPr>
          <w:ilvl w:val="0"/>
          <w:numId w:val="1002"/>
        </w:numPr>
      </w:pPr>
      <w:r>
        <w:t xml:space="preserve">person’s name</w:t>
      </w:r>
    </w:p>
    <w:p>
      <w:pPr>
        <w:pStyle w:val="Compact"/>
        <w:numPr>
          <w:ilvl w:val="0"/>
          <w:numId w:val="1002"/>
        </w:numPr>
      </w:pPr>
      <w:r>
        <w:t xml:space="preserve">name</w:t>
      </w:r>
      <w:r>
        <w:t xml:space="preserve"> </w:t>
      </w:r>
      <w:r>
        <w:t xml:space="preserve">“</w:t>
      </w:r>
      <w:r>
        <w:t xml:space="preserve">Wholey wire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person’s name</w:t>
      </w:r>
    </w:p>
    <w:p>
      <w:pPr>
        <w:pStyle w:val="FirstParagraph"/>
      </w:pPr>
      <w:r>
        <w:t xml:space="preserve">There were repeated problems with acronyms and people’s names, e.g. Sergent. We introduced another check of the text to avoid these errors.</w:t>
      </w:r>
    </w:p>
    <w:bookmarkEnd w:id="22"/>
    <w:bookmarkEnd w:id="23"/>
    <w:bookmarkStart w:id="29" w:name="results-of-the-thirdfourth-check"/>
    <w:p>
      <w:pPr>
        <w:pStyle w:val="Heading2"/>
      </w:pPr>
      <w:r>
        <w:t xml:space="preserve">Results of the third/fourth check</w:t>
      </w:r>
    </w:p>
    <w:p>
      <w:pPr>
        <w:pStyle w:val="FirstParagraph"/>
      </w:pPr>
      <w:r>
        <w:t xml:space="preserve">The third and fourth checks were made after the additional step to remove acronyms and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778"/>
        <w:gridCol w:w="1573"/>
        <w:gridCol w:w="1719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valid_percent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0.01666667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0.01945525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0.98054475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0.14333333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Start w:id="24" w:name="Xf44a94ca7fe69cfc40b1d3e5c6cc57c00a4e576"/>
    <w:p>
      <w:pPr>
        <w:pStyle w:val="Heading3"/>
      </w:pPr>
      <w:r>
        <w:t xml:space="preserve">Reasons for mistakes in the algorithm (third and fourth checks)</w:t>
      </w:r>
    </w:p>
    <w:p>
      <w:pPr>
        <w:pStyle w:val="Compact"/>
        <w:numPr>
          <w:ilvl w:val="0"/>
          <w:numId w:val="1003"/>
        </w:numPr>
      </w:pPr>
      <w:r>
        <w:t xml:space="preserve">is a word</w:t>
      </w:r>
    </w:p>
    <w:p>
      <w:pPr>
        <w:pStyle w:val="Compact"/>
        <w:numPr>
          <w:ilvl w:val="0"/>
          <w:numId w:val="1003"/>
        </w:numPr>
      </w:pPr>
      <w:r>
        <w:t xml:space="preserve">is a word:</w:t>
      </w:r>
      <w:r>
        <w:t xml:space="preserve"> </w:t>
      </w:r>
      <w:r>
        <w:t xml:space="preserve">“</w:t>
      </w:r>
      <w:r>
        <w:t xml:space="preserve">sheat-fish</w:t>
      </w:r>
      <w:r>
        <w:t xml:space="preserve">”</w:t>
      </w:r>
    </w:p>
    <w:p>
      <w:pPr>
        <w:pStyle w:val="FirstParagraph"/>
      </w:pPr>
      <w:r>
        <w:t xml:space="preserve">There were no acronyms or names in the third/fourth check.</w:t>
      </w:r>
    </w:p>
    <w:p>
      <w:pPr>
        <w:pStyle w:val="BodyText"/>
      </w:pPr>
      <w:r>
        <w:t xml:space="preserve">The two non-errors were excluded from the data.</w:t>
      </w:r>
    </w:p>
    <w:bookmarkEnd w:id="24"/>
    <w:bookmarkStart w:id="28" w:name="bayesian-calculation"/>
    <w:p>
      <w:pPr>
        <w:pStyle w:val="Heading3"/>
      </w:pPr>
      <w:r>
        <w:t xml:space="preserve">Bayesian calculation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/checks/manual_checks_summary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used a Bayesian calculation using the Beta distribution to estimate the upper false positive rate. We assumed a sloping Beta prior with a declining probability of relatively high error rates and a 90% probability that the error rate is under 0.1. The Beta distribution for the data used 2 failures and 98 successes. For the posterior, there is a 90% probability that the false positive rate is under 0.043. The posterior mode is a false positive rate of 0.017.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manual checks of randomly selected words to verify they are spelling errors</dc:title>
  <dc:creator>Adrian Barnett</dc:creator>
  <cp:keywords/>
  <dcterms:created xsi:type="dcterms:W3CDTF">2024-12-06T10:23:56Z</dcterms:created>
  <dcterms:modified xsi:type="dcterms:W3CDTF">2024-12-06T10:23:56Z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December 2024</vt:lpwstr>
  </property>
  <property fmtid="{D5CDD505-2E9C-101B-9397-08002B2CF9AE}" pid="3" name="output">
    <vt:lpwstr>word_document</vt:lpwstr>
  </property>
</Properties>
</file>