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300F" w14:textId="77777777" w:rsidR="00632648" w:rsidRDefault="00000000">
      <w:pPr>
        <w:spacing w:before="1500"/>
        <w:jc w:val="center"/>
      </w:pPr>
      <w:r>
        <w:rPr>
          <w:b/>
          <w:bCs/>
          <w:color w:val="1F3864"/>
          <w:sz w:val="66"/>
          <w:szCs w:val="66"/>
        </w:rPr>
        <w:t>LES PURITAINS</w:t>
      </w:r>
    </w:p>
    <w:p w14:paraId="7F903010" w14:textId="77777777" w:rsidR="00632648" w:rsidRDefault="00000000">
      <w:pPr>
        <w:spacing w:before="120" w:after="60"/>
        <w:jc w:val="center"/>
      </w:pPr>
      <w:r>
        <w:rPr>
          <w:i/>
          <w:iCs/>
          <w:color w:val="2E5AAC"/>
          <w:sz w:val="30"/>
          <w:szCs w:val="30"/>
        </w:rPr>
        <w:t>Toute la vie pour la gloire de Dieu</w:t>
      </w:r>
    </w:p>
    <w:p w14:paraId="7F903011" w14:textId="77777777" w:rsidR="00632648" w:rsidRDefault="00632648">
      <w:pPr>
        <w:pBdr>
          <w:bottom w:val="single" w:sz="6" w:space="1" w:color="C9D4E8"/>
        </w:pBdr>
        <w:spacing w:before="120" w:after="120"/>
      </w:pPr>
    </w:p>
    <w:p w14:paraId="49C64868" w14:textId="77777777" w:rsidR="00D80964" w:rsidRDefault="00D80964">
      <w:pPr>
        <w:spacing w:before="160"/>
        <w:jc w:val="center"/>
        <w:rPr>
          <w:color w:val="5A5A5A"/>
          <w:lang w:val="en-CA"/>
        </w:rPr>
      </w:pPr>
    </w:p>
    <w:p w14:paraId="5B5CADBA" w14:textId="77777777" w:rsidR="002C4642" w:rsidRDefault="002C4642">
      <w:pPr>
        <w:jc w:val="center"/>
        <w:rPr>
          <w:i/>
          <w:iCs/>
          <w:color w:val="5A5A5A"/>
          <w:lang w:val="en-CA"/>
        </w:rPr>
      </w:pPr>
    </w:p>
    <w:p w14:paraId="7F903013" w14:textId="20B1AD93" w:rsidR="00632648" w:rsidRPr="0031038E" w:rsidRDefault="00000000">
      <w:pPr>
        <w:jc w:val="center"/>
        <w:rPr>
          <w:lang w:val="en-CA"/>
        </w:rPr>
      </w:pPr>
      <w:r w:rsidRPr="0031038E">
        <w:rPr>
          <w:i/>
          <w:iCs/>
          <w:color w:val="5A5A5A"/>
          <w:lang w:val="en-CA"/>
        </w:rPr>
        <w:t>Puritan: All of Life to the Glory of God</w:t>
      </w:r>
    </w:p>
    <w:p w14:paraId="7F903014" w14:textId="77777777" w:rsidR="00632648" w:rsidRDefault="00000000">
      <w:pPr>
        <w:jc w:val="center"/>
      </w:pPr>
      <w:r>
        <w:rPr>
          <w:color w:val="5A5A5A"/>
        </w:rPr>
        <w:t>Reformation Heritage Books, 2019 · 2 h 03</w:t>
      </w:r>
    </w:p>
    <w:p w14:paraId="7F903015" w14:textId="77777777" w:rsidR="00632648" w:rsidRDefault="00000000">
      <w:pPr>
        <w:spacing w:before="1600"/>
        <w:jc w:val="center"/>
      </w:pPr>
      <w:r>
        <w:rPr>
          <w:color w:val="5A5A5A"/>
          <w:sz w:val="20"/>
          <w:szCs w:val="20"/>
        </w:rPr>
        <w:t>Synthèse et mise en récit du contenu de l'œuvre</w:t>
      </w:r>
    </w:p>
    <w:p w14:paraId="7F903016" w14:textId="77777777" w:rsidR="00632648" w:rsidRDefault="00000000">
      <w:pPr>
        <w:jc w:val="center"/>
      </w:pPr>
      <w:r>
        <w:rPr>
          <w:color w:val="5A5A5A"/>
          <w:sz w:val="20"/>
          <w:szCs w:val="20"/>
        </w:rPr>
        <w:t>1er juillet 2026</w:t>
      </w:r>
    </w:p>
    <w:p w14:paraId="7F903017" w14:textId="77777777" w:rsidR="00632648" w:rsidRDefault="00000000">
      <w:pPr>
        <w:pageBreakBefore/>
        <w:spacing w:after="200"/>
        <w:jc w:val="center"/>
      </w:pPr>
      <w:r>
        <w:rPr>
          <w:b/>
          <w:bCs/>
          <w:color w:val="1F3864"/>
          <w:sz w:val="30"/>
          <w:szCs w:val="30"/>
        </w:rPr>
        <w:lastRenderedPageBreak/>
        <w:t>TABLE DES MATIÈRES</w:t>
      </w:r>
    </w:p>
    <w:p w14:paraId="7F903018" w14:textId="77777777" w:rsidR="00632648" w:rsidRDefault="00000000">
      <w:pPr>
        <w:tabs>
          <w:tab w:val="right" w:leader="dot" w:pos="9360"/>
        </w:tabs>
        <w:spacing w:after="74" w:line="268" w:lineRule="auto"/>
      </w:pPr>
      <w:r>
        <w:rPr>
          <w:b/>
          <w:bCs/>
          <w:color w:val="1F3864"/>
          <w:sz w:val="20"/>
          <w:szCs w:val="20"/>
        </w:rPr>
        <w:t>Avant-propos</w:t>
      </w:r>
      <w:r>
        <w:rPr>
          <w:color w:val="5A5A5A"/>
          <w:sz w:val="20"/>
          <w:szCs w:val="20"/>
        </w:rPr>
        <w:tab/>
        <w:t>3</w:t>
      </w:r>
    </w:p>
    <w:p w14:paraId="7F903019" w14:textId="77777777" w:rsidR="00632648" w:rsidRDefault="00000000">
      <w:pPr>
        <w:tabs>
          <w:tab w:val="right" w:leader="dot" w:pos="9360"/>
        </w:tabs>
        <w:spacing w:after="74" w:line="268" w:lineRule="auto"/>
      </w:pPr>
      <w:r>
        <w:rPr>
          <w:b/>
          <w:bCs/>
          <w:color w:val="1F3864"/>
          <w:sz w:val="20"/>
          <w:szCs w:val="20"/>
        </w:rPr>
        <w:t>Repères temporels du documentaire</w:t>
      </w:r>
      <w:r>
        <w:rPr>
          <w:color w:val="5A5A5A"/>
          <w:sz w:val="20"/>
          <w:szCs w:val="20"/>
        </w:rPr>
        <w:tab/>
        <w:t>4</w:t>
      </w:r>
    </w:p>
    <w:p w14:paraId="7F90301A" w14:textId="77777777" w:rsidR="00632648" w:rsidRDefault="00000000">
      <w:pPr>
        <w:tabs>
          <w:tab w:val="right" w:leader="dot" w:pos="9360"/>
        </w:tabs>
        <w:spacing w:after="74" w:line="268" w:lineRule="auto"/>
      </w:pPr>
      <w:r>
        <w:rPr>
          <w:sz w:val="20"/>
          <w:szCs w:val="20"/>
        </w:rPr>
        <w:t>I · La réputation des puritains : caricature et question de départ</w:t>
      </w:r>
      <w:r>
        <w:rPr>
          <w:color w:val="5A5A5A"/>
          <w:sz w:val="20"/>
          <w:szCs w:val="20"/>
        </w:rPr>
        <w:tab/>
        <w:t>5</w:t>
      </w:r>
    </w:p>
    <w:p w14:paraId="7F90301B" w14:textId="77777777" w:rsidR="00632648" w:rsidRDefault="00000000">
      <w:pPr>
        <w:tabs>
          <w:tab w:val="right" w:leader="dot" w:pos="9360"/>
        </w:tabs>
        <w:spacing w:after="74" w:line="268" w:lineRule="auto"/>
      </w:pPr>
      <w:r>
        <w:rPr>
          <w:sz w:val="20"/>
          <w:szCs w:val="20"/>
        </w:rPr>
        <w:t>II · Pourquoi les puritains? Une « lignée d'amis »</w:t>
      </w:r>
      <w:r>
        <w:rPr>
          <w:color w:val="5A5A5A"/>
          <w:sz w:val="20"/>
          <w:szCs w:val="20"/>
        </w:rPr>
        <w:tab/>
        <w:t>6</w:t>
      </w:r>
    </w:p>
    <w:p w14:paraId="7F90301C" w14:textId="77777777" w:rsidR="00632648" w:rsidRDefault="00000000">
      <w:pPr>
        <w:tabs>
          <w:tab w:val="right" w:leader="dot" w:pos="9360"/>
        </w:tabs>
        <w:spacing w:after="74" w:line="268" w:lineRule="auto"/>
      </w:pPr>
      <w:r>
        <w:rPr>
          <w:sz w:val="20"/>
          <w:szCs w:val="20"/>
        </w:rPr>
        <w:t>III · Qui étaient les puritains? Naissance d'un mot et d'un mouvement</w:t>
      </w:r>
      <w:r>
        <w:rPr>
          <w:color w:val="5A5A5A"/>
          <w:sz w:val="20"/>
          <w:szCs w:val="20"/>
        </w:rPr>
        <w:tab/>
        <w:t>7</w:t>
      </w:r>
    </w:p>
    <w:p w14:paraId="7F90301D" w14:textId="77777777" w:rsidR="00632648" w:rsidRDefault="00000000">
      <w:pPr>
        <w:tabs>
          <w:tab w:val="right" w:leader="dot" w:pos="9360"/>
        </w:tabs>
        <w:spacing w:after="74" w:line="268" w:lineRule="auto"/>
      </w:pPr>
      <w:r>
        <w:rPr>
          <w:sz w:val="20"/>
          <w:szCs w:val="20"/>
        </w:rPr>
        <w:t>IV · Les avant-gardes : Wycliffe, Tyndale et la Bible en anglais</w:t>
      </w:r>
      <w:r>
        <w:rPr>
          <w:color w:val="5A5A5A"/>
          <w:sz w:val="20"/>
          <w:szCs w:val="20"/>
        </w:rPr>
        <w:tab/>
        <w:t>8</w:t>
      </w:r>
    </w:p>
    <w:p w14:paraId="7F90301E" w14:textId="77777777" w:rsidR="00632648" w:rsidRDefault="00000000">
      <w:pPr>
        <w:tabs>
          <w:tab w:val="right" w:leader="dot" w:pos="9360"/>
        </w:tabs>
        <w:spacing w:after="74" w:line="268" w:lineRule="auto"/>
      </w:pPr>
      <w:r>
        <w:rPr>
          <w:sz w:val="20"/>
          <w:szCs w:val="20"/>
        </w:rPr>
        <w:t>V · La Réforme anglaise : de Henri VIII à « Marie la Sanglante »</w:t>
      </w:r>
      <w:r>
        <w:rPr>
          <w:color w:val="5A5A5A"/>
          <w:sz w:val="20"/>
          <w:szCs w:val="20"/>
        </w:rPr>
        <w:tab/>
        <w:t>10</w:t>
      </w:r>
    </w:p>
    <w:p w14:paraId="7F90301F" w14:textId="77777777" w:rsidR="00632648" w:rsidRDefault="00000000">
      <w:pPr>
        <w:tabs>
          <w:tab w:val="right" w:leader="dot" w:pos="9360"/>
        </w:tabs>
        <w:spacing w:after="74" w:line="268" w:lineRule="auto"/>
      </w:pPr>
      <w:r>
        <w:rPr>
          <w:sz w:val="20"/>
          <w:szCs w:val="20"/>
        </w:rPr>
        <w:t>VI · La naissance du puritanisme : l'exil marial et le compromis élisabéthain</w:t>
      </w:r>
      <w:r>
        <w:rPr>
          <w:color w:val="5A5A5A"/>
          <w:sz w:val="20"/>
          <w:szCs w:val="20"/>
        </w:rPr>
        <w:tab/>
        <w:t>12</w:t>
      </w:r>
    </w:p>
    <w:p w14:paraId="7F903020" w14:textId="77777777" w:rsidR="00632648" w:rsidRDefault="00000000">
      <w:pPr>
        <w:tabs>
          <w:tab w:val="right" w:leader="dot" w:pos="9360"/>
        </w:tabs>
        <w:spacing w:after="74" w:line="268" w:lineRule="auto"/>
      </w:pPr>
      <w:r>
        <w:rPr>
          <w:sz w:val="20"/>
          <w:szCs w:val="20"/>
        </w:rPr>
        <w:t xml:space="preserve">VII · La théologie puritaine : les cinq </w:t>
      </w:r>
      <w:proofErr w:type="spellStart"/>
      <w:r>
        <w:rPr>
          <w:sz w:val="20"/>
          <w:szCs w:val="20"/>
        </w:rPr>
        <w:t>sola</w:t>
      </w:r>
      <w:proofErr w:type="spellEnd"/>
      <w:r>
        <w:rPr>
          <w:sz w:val="20"/>
          <w:szCs w:val="20"/>
        </w:rPr>
        <w:t xml:space="preserve"> et les distinctives</w:t>
      </w:r>
      <w:r>
        <w:rPr>
          <w:color w:val="5A5A5A"/>
          <w:sz w:val="20"/>
          <w:szCs w:val="20"/>
        </w:rPr>
        <w:tab/>
        <w:t>13</w:t>
      </w:r>
    </w:p>
    <w:p w14:paraId="7F903021" w14:textId="77777777" w:rsidR="00632648" w:rsidRDefault="00000000">
      <w:pPr>
        <w:tabs>
          <w:tab w:val="right" w:leader="dot" w:pos="9360"/>
        </w:tabs>
        <w:spacing w:after="74" w:line="268" w:lineRule="auto"/>
      </w:pPr>
      <w:r>
        <w:rPr>
          <w:sz w:val="20"/>
          <w:szCs w:val="20"/>
        </w:rPr>
        <w:t>VIII · « La crainte redoutable » de la prédication</w:t>
      </w:r>
      <w:r>
        <w:rPr>
          <w:color w:val="5A5A5A"/>
          <w:sz w:val="20"/>
          <w:szCs w:val="20"/>
        </w:rPr>
        <w:tab/>
        <w:t>15</w:t>
      </w:r>
    </w:p>
    <w:p w14:paraId="7F903022" w14:textId="77777777" w:rsidR="00632648" w:rsidRDefault="00000000">
      <w:pPr>
        <w:tabs>
          <w:tab w:val="right" w:leader="dot" w:pos="9360"/>
        </w:tabs>
        <w:spacing w:after="74" w:line="268" w:lineRule="auto"/>
      </w:pPr>
      <w:r>
        <w:rPr>
          <w:sz w:val="20"/>
          <w:szCs w:val="20"/>
        </w:rPr>
        <w:t xml:space="preserve">IX · Les architectes de la première génération : Perkins, </w:t>
      </w:r>
      <w:proofErr w:type="spellStart"/>
      <w:r>
        <w:rPr>
          <w:sz w:val="20"/>
          <w:szCs w:val="20"/>
        </w:rPr>
        <w:t>Sibbes</w:t>
      </w:r>
      <w:proofErr w:type="spellEnd"/>
      <w:r>
        <w:rPr>
          <w:sz w:val="20"/>
          <w:szCs w:val="20"/>
        </w:rPr>
        <w:t>, Ames</w:t>
      </w:r>
      <w:r>
        <w:rPr>
          <w:color w:val="5A5A5A"/>
          <w:sz w:val="20"/>
          <w:szCs w:val="20"/>
        </w:rPr>
        <w:tab/>
        <w:t>17</w:t>
      </w:r>
    </w:p>
    <w:p w14:paraId="7F903023" w14:textId="6F1F9C22" w:rsidR="00632648" w:rsidRDefault="00000000">
      <w:pPr>
        <w:tabs>
          <w:tab w:val="right" w:leader="dot" w:pos="9360"/>
        </w:tabs>
        <w:spacing w:after="74" w:line="268" w:lineRule="auto"/>
      </w:pPr>
      <w:r>
        <w:rPr>
          <w:sz w:val="20"/>
          <w:szCs w:val="20"/>
        </w:rPr>
        <w:t>X · Jacques Ier, la Bible du roi et le Book of Sports</w:t>
      </w:r>
      <w:r>
        <w:rPr>
          <w:color w:val="5A5A5A"/>
          <w:sz w:val="20"/>
          <w:szCs w:val="20"/>
        </w:rPr>
        <w:tab/>
      </w:r>
      <w:r w:rsidR="00B73D19" w:rsidRPr="007421C7">
        <w:rPr>
          <w:color w:val="5A5A5A"/>
          <w:sz w:val="20"/>
          <w:szCs w:val="20"/>
        </w:rPr>
        <w:t>19</w:t>
      </w:r>
    </w:p>
    <w:p w14:paraId="7F903024" w14:textId="6A13B55B" w:rsidR="00632648" w:rsidRDefault="00000000">
      <w:pPr>
        <w:tabs>
          <w:tab w:val="right" w:leader="dot" w:pos="9360"/>
        </w:tabs>
        <w:spacing w:after="74" w:line="268" w:lineRule="auto"/>
      </w:pPr>
      <w:r>
        <w:rPr>
          <w:sz w:val="20"/>
          <w:szCs w:val="20"/>
        </w:rPr>
        <w:t>XI · La grande migration : le Mayflower et la Nouvelle-Angleterre</w:t>
      </w:r>
      <w:r>
        <w:rPr>
          <w:color w:val="5A5A5A"/>
          <w:sz w:val="20"/>
          <w:szCs w:val="20"/>
        </w:rPr>
        <w:tab/>
      </w:r>
      <w:r w:rsidR="0078575A" w:rsidRPr="0078575A">
        <w:rPr>
          <w:color w:val="5A5A5A"/>
          <w:sz w:val="20"/>
          <w:szCs w:val="20"/>
        </w:rPr>
        <w:t>21</w:t>
      </w:r>
    </w:p>
    <w:p w14:paraId="7F903025" w14:textId="4F9D50C9" w:rsidR="00632648" w:rsidRDefault="00000000">
      <w:pPr>
        <w:tabs>
          <w:tab w:val="right" w:leader="dot" w:pos="9360"/>
        </w:tabs>
        <w:spacing w:after="74" w:line="268" w:lineRule="auto"/>
      </w:pPr>
      <w:r>
        <w:rPr>
          <w:sz w:val="20"/>
          <w:szCs w:val="20"/>
        </w:rPr>
        <w:t>XII · Le puritanisme écossais : Samuel Rutherford</w:t>
      </w:r>
      <w:r>
        <w:rPr>
          <w:color w:val="5A5A5A"/>
          <w:sz w:val="20"/>
          <w:szCs w:val="20"/>
        </w:rPr>
        <w:tab/>
      </w:r>
      <w:r w:rsidR="0078575A" w:rsidRPr="0078575A">
        <w:rPr>
          <w:color w:val="5A5A5A"/>
          <w:sz w:val="20"/>
          <w:szCs w:val="20"/>
        </w:rPr>
        <w:t>23</w:t>
      </w:r>
    </w:p>
    <w:p w14:paraId="7F903026" w14:textId="0AE47936" w:rsidR="00632648" w:rsidRDefault="00000000">
      <w:pPr>
        <w:tabs>
          <w:tab w:val="right" w:leader="dot" w:pos="9360"/>
        </w:tabs>
        <w:spacing w:after="74" w:line="268" w:lineRule="auto"/>
      </w:pPr>
      <w:r>
        <w:rPr>
          <w:sz w:val="20"/>
          <w:szCs w:val="20"/>
        </w:rPr>
        <w:t>XIII · Guerre civile, Assemblée de Westminster et Cromwell</w:t>
      </w:r>
      <w:r>
        <w:rPr>
          <w:color w:val="5A5A5A"/>
          <w:sz w:val="20"/>
          <w:szCs w:val="20"/>
        </w:rPr>
        <w:tab/>
      </w:r>
      <w:r w:rsidR="0078575A" w:rsidRPr="0078575A">
        <w:rPr>
          <w:color w:val="5A5A5A"/>
          <w:sz w:val="20"/>
          <w:szCs w:val="20"/>
        </w:rPr>
        <w:t>24</w:t>
      </w:r>
    </w:p>
    <w:p w14:paraId="7F903027" w14:textId="7CEFF11C" w:rsidR="00632648" w:rsidRDefault="00000000">
      <w:pPr>
        <w:tabs>
          <w:tab w:val="right" w:leader="dot" w:pos="9360"/>
        </w:tabs>
        <w:spacing w:after="74" w:line="268" w:lineRule="auto"/>
      </w:pPr>
      <w:r>
        <w:rPr>
          <w:sz w:val="20"/>
          <w:szCs w:val="20"/>
        </w:rPr>
        <w:t>XIV · La Restauration et la Grande Éjection de 1662</w:t>
      </w:r>
      <w:r>
        <w:rPr>
          <w:color w:val="5A5A5A"/>
          <w:sz w:val="20"/>
          <w:szCs w:val="20"/>
        </w:rPr>
        <w:tab/>
      </w:r>
      <w:r w:rsidR="0078575A" w:rsidRPr="0078575A">
        <w:rPr>
          <w:color w:val="5A5A5A"/>
          <w:sz w:val="20"/>
          <w:szCs w:val="20"/>
        </w:rPr>
        <w:t>27</w:t>
      </w:r>
    </w:p>
    <w:p w14:paraId="7F903028" w14:textId="5006324F" w:rsidR="00632648" w:rsidRDefault="00000000">
      <w:pPr>
        <w:tabs>
          <w:tab w:val="right" w:leader="dot" w:pos="9360"/>
        </w:tabs>
        <w:spacing w:after="74" w:line="268" w:lineRule="auto"/>
      </w:pPr>
      <w:r>
        <w:rPr>
          <w:sz w:val="20"/>
          <w:szCs w:val="20"/>
        </w:rPr>
        <w:t>XV · La fin d'un mouvement et ses héritiers</w:t>
      </w:r>
      <w:r>
        <w:rPr>
          <w:color w:val="5A5A5A"/>
          <w:sz w:val="20"/>
          <w:szCs w:val="20"/>
        </w:rPr>
        <w:tab/>
      </w:r>
      <w:r w:rsidR="0078575A" w:rsidRPr="0078575A">
        <w:rPr>
          <w:color w:val="5A5A5A"/>
          <w:sz w:val="20"/>
          <w:szCs w:val="20"/>
        </w:rPr>
        <w:t>29</w:t>
      </w:r>
    </w:p>
    <w:p w14:paraId="7F903029" w14:textId="1F7902C4" w:rsidR="00632648" w:rsidRDefault="00000000">
      <w:pPr>
        <w:tabs>
          <w:tab w:val="right" w:leader="dot" w:pos="9360"/>
        </w:tabs>
        <w:spacing w:after="74" w:line="268" w:lineRule="auto"/>
      </w:pPr>
      <w:r>
        <w:rPr>
          <w:sz w:val="20"/>
          <w:szCs w:val="20"/>
        </w:rPr>
        <w:t>XVI · Les défauts des puritains et l'art de les lire</w:t>
      </w:r>
      <w:r>
        <w:rPr>
          <w:color w:val="5A5A5A"/>
          <w:sz w:val="20"/>
          <w:szCs w:val="20"/>
        </w:rPr>
        <w:tab/>
      </w:r>
      <w:r w:rsidR="0078575A" w:rsidRPr="0078575A">
        <w:rPr>
          <w:color w:val="5A5A5A"/>
          <w:sz w:val="20"/>
          <w:szCs w:val="20"/>
        </w:rPr>
        <w:t>31</w:t>
      </w:r>
    </w:p>
    <w:p w14:paraId="7F90302A" w14:textId="79145E7D" w:rsidR="00632648" w:rsidRDefault="00000000">
      <w:pPr>
        <w:tabs>
          <w:tab w:val="right" w:leader="dot" w:pos="9360"/>
        </w:tabs>
        <w:spacing w:after="74" w:line="268" w:lineRule="auto"/>
      </w:pPr>
      <w:r>
        <w:rPr>
          <w:sz w:val="20"/>
          <w:szCs w:val="20"/>
        </w:rPr>
        <w:t>XVII · Pourquoi les puritains, aujourd'hui?</w:t>
      </w:r>
      <w:r>
        <w:rPr>
          <w:color w:val="5A5A5A"/>
          <w:sz w:val="20"/>
          <w:szCs w:val="20"/>
        </w:rPr>
        <w:tab/>
      </w:r>
      <w:r w:rsidR="0078575A" w:rsidRPr="0078575A">
        <w:rPr>
          <w:color w:val="5A5A5A"/>
          <w:sz w:val="20"/>
          <w:szCs w:val="20"/>
        </w:rPr>
        <w:t>33</w:t>
      </w:r>
    </w:p>
    <w:p w14:paraId="7F90302B" w14:textId="2AC3327F" w:rsidR="00632648" w:rsidRDefault="00000000">
      <w:pPr>
        <w:tabs>
          <w:tab w:val="right" w:leader="dot" w:pos="9360"/>
        </w:tabs>
        <w:spacing w:after="74" w:line="268" w:lineRule="auto"/>
      </w:pPr>
      <w:r>
        <w:rPr>
          <w:b/>
          <w:bCs/>
          <w:color w:val="1F3864"/>
          <w:sz w:val="20"/>
          <w:szCs w:val="20"/>
        </w:rPr>
        <w:t>Conclusion · « Prendras-tu l'épée? »</w:t>
      </w:r>
      <w:r>
        <w:rPr>
          <w:color w:val="5A5A5A"/>
          <w:sz w:val="20"/>
          <w:szCs w:val="20"/>
        </w:rPr>
        <w:tab/>
      </w:r>
      <w:r w:rsidR="0078575A" w:rsidRPr="0078575A">
        <w:rPr>
          <w:color w:val="5A5A5A"/>
          <w:sz w:val="20"/>
          <w:szCs w:val="20"/>
        </w:rPr>
        <w:t>36</w:t>
      </w:r>
    </w:p>
    <w:p w14:paraId="7F90302C" w14:textId="42735E11" w:rsidR="00632648" w:rsidRDefault="00000000">
      <w:pPr>
        <w:tabs>
          <w:tab w:val="right" w:leader="dot" w:pos="9360"/>
        </w:tabs>
        <w:spacing w:after="74" w:line="268" w:lineRule="auto"/>
      </w:pPr>
      <w:r>
        <w:rPr>
          <w:b/>
          <w:bCs/>
          <w:color w:val="1F3864"/>
          <w:sz w:val="20"/>
          <w:szCs w:val="20"/>
        </w:rPr>
        <w:t>Sources et références</w:t>
      </w:r>
      <w:r>
        <w:rPr>
          <w:color w:val="5A5A5A"/>
          <w:sz w:val="20"/>
          <w:szCs w:val="20"/>
        </w:rPr>
        <w:tab/>
      </w:r>
      <w:r w:rsidR="0078575A" w:rsidRPr="0078575A">
        <w:rPr>
          <w:color w:val="5A5A5A"/>
          <w:sz w:val="20"/>
          <w:szCs w:val="20"/>
        </w:rPr>
        <w:t>37</w:t>
      </w:r>
    </w:p>
    <w:p w14:paraId="7F90302D" w14:textId="1736249B" w:rsidR="00632648" w:rsidRDefault="00000000">
      <w:pPr>
        <w:pStyle w:val="Titre1"/>
        <w:pageBreakBefore/>
      </w:pPr>
      <w:r>
        <w:lastRenderedPageBreak/>
        <w:t>Avant-propos</w:t>
      </w:r>
    </w:p>
    <w:p w14:paraId="77C547AA" w14:textId="4AE05934" w:rsidR="004F3CDF" w:rsidRPr="004F3CDF" w:rsidRDefault="004F3CDF" w:rsidP="004F3CDF">
      <w:pPr>
        <w:spacing w:after="160" w:line="288" w:lineRule="auto"/>
        <w:jc w:val="center"/>
        <w:rPr>
          <w:u w:val="single"/>
          <w:lang w:val="en-CA"/>
        </w:rPr>
      </w:pPr>
      <w:r w:rsidRPr="004F3CDF">
        <w:rPr>
          <w:u w:val="single"/>
          <w:lang w:val="en-CA"/>
        </w:rPr>
        <w:t xml:space="preserve">Puritan: All of Life to the Glory of God - </w:t>
      </w:r>
      <w:hyperlink r:id="rId7" w:history="1">
        <w:r w:rsidRPr="004F3CDF">
          <w:rPr>
            <w:rStyle w:val="Lienhypertexte"/>
            <w:lang w:val="en-CA"/>
          </w:rPr>
          <w:t>https://www.youtube.com/watch?v=3VeYO6hmKGs</w:t>
        </w:r>
      </w:hyperlink>
    </w:p>
    <w:p w14:paraId="7F90302E" w14:textId="16773F54" w:rsidR="00632648" w:rsidRDefault="00000000">
      <w:pPr>
        <w:spacing w:after="160" w:line="288" w:lineRule="auto"/>
        <w:jc w:val="both"/>
      </w:pPr>
      <w:r>
        <w:t xml:space="preserve">Le présent essai restitue, développe et met en récit le contenu du documentaire </w:t>
      </w:r>
      <w:proofErr w:type="spellStart"/>
      <w:r>
        <w:t>Puritan</w:t>
      </w:r>
      <w:proofErr w:type="spellEnd"/>
      <w:r>
        <w:t>: All of Life to the Glory of God, produit par Reformation Heritage Books et diffusé en 2019. D'une durée de deux heures et trois minutes, le film réunit une vingtaine de pasteurs et de théologiens de tradition réformée — parmi lesquels Joel Beeke, J. I. Packer, John Piper, Sinclair Ferguson, Michael Reeves, Albert Mohler, John MacArthur, Ligon Duncan, Kevin DeYoung, Stephen Nichols, Conrad Mbewe et Rosaria Butterfield — pour répondre à trois questions simples : qui étaient les puritains, leur réputation est-elle méritée, et possédaient-ils quelque chose dont nous aurions aujourd'hui besoin?</w:t>
      </w:r>
    </w:p>
    <w:p w14:paraId="7F90302F" w14:textId="77777777" w:rsidR="00632648" w:rsidRDefault="00000000">
      <w:pPr>
        <w:spacing w:after="160" w:line="288" w:lineRule="auto"/>
        <w:jc w:val="both"/>
      </w:pPr>
      <w:r>
        <w:t xml:space="preserve">Fidèle au propos de l'œuvre, cet essai en adopte la thèse et le ton : celui d'une redécouverte admirative, </w:t>
      </w:r>
      <w:proofErr w:type="spellStart"/>
      <w:r>
        <w:t>confessante</w:t>
      </w:r>
      <w:proofErr w:type="spellEnd"/>
      <w:r>
        <w:t xml:space="preserve"> et réformée, du puritanisme comme héritage spirituel vivant plutôt que comme curiosité historique. Il en suit l'architecture — la table des matières a été dérivée de l'enchaînement thématique du documentaire — et en conserve la voix : les puritains y sont traités non pas en objets d'étude à distance, mais en « amis » et en maîtres de vie chrétienne. Les dates, les titres d'ouvrages et les repères biographiques ont été vérifiés auprès de sources historiques afin d'en garantir l'exactitude, sans jamais rompre le fil ni l'esprit de l'œuvre.</w:t>
      </w:r>
    </w:p>
    <w:p w14:paraId="7F903030" w14:textId="77777777" w:rsidR="00632648" w:rsidRDefault="00000000">
      <w:pPr>
        <w:spacing w:after="160" w:line="288" w:lineRule="auto"/>
        <w:jc w:val="both"/>
      </w:pPr>
      <w:r>
        <w:t>Longueur estimée : environ 12 000 mots (une trentaine de pages). Les citations, traduites de l'anglais, sont attribuées en note à leurs auteurs tels qu'ils s'expriment dans le documentaire; les repères temporels renvoient au minutage du film. Un tableau de correspondance, placé à la suite, cartographie chaque partie de l'essai sur la trame chronologique de l'œuvre.</w:t>
      </w:r>
    </w:p>
    <w:p w14:paraId="12111905" w14:textId="77777777" w:rsidR="00E8294B" w:rsidRDefault="00E8294B">
      <w:pPr>
        <w:spacing w:after="160" w:line="288" w:lineRule="auto"/>
        <w:jc w:val="both"/>
      </w:pPr>
    </w:p>
    <w:p w14:paraId="7F903031" w14:textId="77777777" w:rsidR="00632648" w:rsidRDefault="00000000">
      <w:pPr>
        <w:pageBreakBefore/>
        <w:spacing w:after="60"/>
        <w:jc w:val="center"/>
      </w:pPr>
      <w:r>
        <w:rPr>
          <w:b/>
          <w:bCs/>
          <w:color w:val="1F3864"/>
          <w:sz w:val="26"/>
          <w:szCs w:val="26"/>
        </w:rPr>
        <w:lastRenderedPageBreak/>
        <w:t>REPÈRES TEMPORELS DU DOCUMENTAIRE</w:t>
      </w:r>
    </w:p>
    <w:p w14:paraId="7F903032" w14:textId="77777777" w:rsidR="00632648" w:rsidRDefault="00000000">
      <w:pPr>
        <w:spacing w:after="200"/>
        <w:jc w:val="center"/>
      </w:pPr>
      <w:r>
        <w:rPr>
          <w:i/>
          <w:iCs/>
          <w:color w:val="5A5A5A"/>
          <w:sz w:val="20"/>
          <w:szCs w:val="20"/>
        </w:rPr>
        <w:t>Table des matières dérivée de la trame du film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0"/>
        <w:gridCol w:w="2460"/>
      </w:tblGrid>
      <w:tr w:rsidR="00632648" w14:paraId="7F903035" w14:textId="77777777">
        <w:tblPrEx>
          <w:tblCellMar>
            <w:top w:w="0" w:type="dxa"/>
            <w:bottom w:w="0" w:type="dxa"/>
          </w:tblCellMar>
        </w:tblPrEx>
        <w:trPr>
          <w:tblHeader/>
        </w:trPr>
        <w:tc>
          <w:tcPr>
            <w:tcW w:w="6900" w:type="dxa"/>
            <w:tcBorders>
              <w:top w:val="single" w:sz="2" w:space="0" w:color="CCCCCC"/>
              <w:left w:val="single" w:sz="2" w:space="0" w:color="CCCCCC"/>
              <w:bottom w:val="single" w:sz="2" w:space="0" w:color="CCCCCC"/>
              <w:right w:val="single" w:sz="2" w:space="0" w:color="CCCCCC"/>
            </w:tcBorders>
            <w:shd w:val="clear" w:color="auto" w:fill="2E5AAC"/>
            <w:tcMar>
              <w:top w:w="60" w:type="dxa"/>
              <w:left w:w="120" w:type="dxa"/>
              <w:bottom w:w="60" w:type="dxa"/>
              <w:right w:w="120" w:type="dxa"/>
            </w:tcMar>
          </w:tcPr>
          <w:p w14:paraId="7F903033" w14:textId="77777777" w:rsidR="00632648" w:rsidRDefault="00000000">
            <w:r>
              <w:rPr>
                <w:b/>
                <w:bCs/>
                <w:color w:val="FFFFFF"/>
                <w:sz w:val="18"/>
                <w:szCs w:val="18"/>
              </w:rPr>
              <w:t>Partie</w:t>
            </w:r>
          </w:p>
        </w:tc>
        <w:tc>
          <w:tcPr>
            <w:tcW w:w="2460" w:type="dxa"/>
            <w:tcBorders>
              <w:top w:val="single" w:sz="2" w:space="0" w:color="CCCCCC"/>
              <w:left w:val="single" w:sz="2" w:space="0" w:color="CCCCCC"/>
              <w:bottom w:val="single" w:sz="2" w:space="0" w:color="CCCCCC"/>
              <w:right w:val="single" w:sz="2" w:space="0" w:color="CCCCCC"/>
            </w:tcBorders>
            <w:shd w:val="clear" w:color="auto" w:fill="2E5AAC"/>
            <w:tcMar>
              <w:top w:w="60" w:type="dxa"/>
              <w:left w:w="120" w:type="dxa"/>
              <w:bottom w:w="60" w:type="dxa"/>
              <w:right w:w="120" w:type="dxa"/>
            </w:tcMar>
          </w:tcPr>
          <w:p w14:paraId="7F903034" w14:textId="77777777" w:rsidR="00632648" w:rsidRDefault="00000000">
            <w:pPr>
              <w:jc w:val="center"/>
            </w:pPr>
            <w:r>
              <w:rPr>
                <w:b/>
                <w:bCs/>
                <w:color w:val="FFFFFF"/>
                <w:sz w:val="18"/>
                <w:szCs w:val="18"/>
              </w:rPr>
              <w:t>Repère (documentaire)</w:t>
            </w:r>
          </w:p>
        </w:tc>
      </w:tr>
      <w:tr w:rsidR="00632648" w14:paraId="7F903038"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36" w14:textId="77777777" w:rsidR="00632648" w:rsidRDefault="00000000">
            <w:r>
              <w:rPr>
                <w:sz w:val="18"/>
                <w:szCs w:val="18"/>
              </w:rPr>
              <w:t>I · La réputation : caricature et question de départ</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37" w14:textId="77777777" w:rsidR="00632648" w:rsidRDefault="00000000">
            <w:pPr>
              <w:jc w:val="center"/>
            </w:pPr>
            <w:r>
              <w:rPr>
                <w:sz w:val="18"/>
                <w:szCs w:val="18"/>
              </w:rPr>
              <w:t>0:00 – 2:35</w:t>
            </w:r>
          </w:p>
        </w:tc>
      </w:tr>
      <w:tr w:rsidR="00632648" w14:paraId="7F90303B"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39" w14:textId="77777777" w:rsidR="00632648" w:rsidRDefault="00000000">
            <w:r>
              <w:rPr>
                <w:sz w:val="18"/>
                <w:szCs w:val="18"/>
              </w:rPr>
              <w:t>II · Pourquoi les puritains? Une « lignée d'amis »</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3A" w14:textId="77777777" w:rsidR="00632648" w:rsidRDefault="00000000">
            <w:pPr>
              <w:jc w:val="center"/>
            </w:pPr>
            <w:r>
              <w:rPr>
                <w:sz w:val="18"/>
                <w:szCs w:val="18"/>
              </w:rPr>
              <w:t>2:36 – 5:54</w:t>
            </w:r>
          </w:p>
        </w:tc>
      </w:tr>
      <w:tr w:rsidR="00632648" w14:paraId="7F90303E"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3C" w14:textId="77777777" w:rsidR="00632648" w:rsidRDefault="00000000">
            <w:r>
              <w:rPr>
                <w:sz w:val="18"/>
                <w:szCs w:val="18"/>
              </w:rPr>
              <w:t>III · Qui étaient-ils? Naissance d'un mot et d'un mouvement</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3D" w14:textId="77777777" w:rsidR="00632648" w:rsidRDefault="00000000">
            <w:pPr>
              <w:jc w:val="center"/>
            </w:pPr>
            <w:r>
              <w:rPr>
                <w:sz w:val="18"/>
                <w:szCs w:val="18"/>
              </w:rPr>
              <w:t>5:55 – 8:34</w:t>
            </w:r>
          </w:p>
        </w:tc>
      </w:tr>
      <w:tr w:rsidR="00632648" w14:paraId="7F903041"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3F" w14:textId="77777777" w:rsidR="00632648" w:rsidRDefault="00000000">
            <w:r>
              <w:rPr>
                <w:sz w:val="18"/>
                <w:szCs w:val="18"/>
              </w:rPr>
              <w:t>IV · Les avant-gardes : Wycliffe, Tyndale et la Bible anglaise</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40" w14:textId="77777777" w:rsidR="00632648" w:rsidRDefault="00000000">
            <w:pPr>
              <w:jc w:val="center"/>
            </w:pPr>
            <w:r>
              <w:rPr>
                <w:sz w:val="18"/>
                <w:szCs w:val="18"/>
              </w:rPr>
              <w:t>8:34 – 13:06</w:t>
            </w:r>
          </w:p>
        </w:tc>
      </w:tr>
      <w:tr w:rsidR="00632648" w14:paraId="7F903044"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42" w14:textId="77777777" w:rsidR="00632648" w:rsidRDefault="00000000">
            <w:r>
              <w:rPr>
                <w:sz w:val="18"/>
                <w:szCs w:val="18"/>
              </w:rPr>
              <w:t>V · La Réforme anglaise : de Henri VIII à Marie la Sanglante</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43" w14:textId="77777777" w:rsidR="00632648" w:rsidRDefault="00000000">
            <w:pPr>
              <w:jc w:val="center"/>
            </w:pPr>
            <w:r>
              <w:rPr>
                <w:sz w:val="18"/>
                <w:szCs w:val="18"/>
              </w:rPr>
              <w:t>13:06 – 19:06</w:t>
            </w:r>
          </w:p>
        </w:tc>
      </w:tr>
      <w:tr w:rsidR="00632648" w14:paraId="7F903047"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45" w14:textId="77777777" w:rsidR="00632648" w:rsidRDefault="00000000">
            <w:r>
              <w:rPr>
                <w:sz w:val="18"/>
                <w:szCs w:val="18"/>
              </w:rPr>
              <w:t>VI · La naissance du puritanisme : exil et compromis élisabéthain</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46" w14:textId="77777777" w:rsidR="00632648" w:rsidRDefault="00000000">
            <w:pPr>
              <w:jc w:val="center"/>
            </w:pPr>
            <w:r>
              <w:rPr>
                <w:sz w:val="18"/>
                <w:szCs w:val="18"/>
              </w:rPr>
              <w:t>19:06 – 23:25</w:t>
            </w:r>
          </w:p>
        </w:tc>
      </w:tr>
      <w:tr w:rsidR="00632648" w14:paraId="7F90304A"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48" w14:textId="77777777" w:rsidR="00632648" w:rsidRDefault="00000000">
            <w:r>
              <w:rPr>
                <w:sz w:val="18"/>
                <w:szCs w:val="18"/>
              </w:rPr>
              <w:t xml:space="preserve">VII · La théologie : les cinq </w:t>
            </w:r>
            <w:proofErr w:type="spellStart"/>
            <w:r>
              <w:rPr>
                <w:sz w:val="18"/>
                <w:szCs w:val="18"/>
              </w:rPr>
              <w:t>sola</w:t>
            </w:r>
            <w:proofErr w:type="spellEnd"/>
            <w:r>
              <w:rPr>
                <w:sz w:val="18"/>
                <w:szCs w:val="18"/>
              </w:rPr>
              <w:t xml:space="preserve"> et les distinctives</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49" w14:textId="77777777" w:rsidR="00632648" w:rsidRDefault="00000000">
            <w:pPr>
              <w:jc w:val="center"/>
            </w:pPr>
            <w:r>
              <w:rPr>
                <w:sz w:val="18"/>
                <w:szCs w:val="18"/>
              </w:rPr>
              <w:t>23:25 – 29:55</w:t>
            </w:r>
          </w:p>
        </w:tc>
      </w:tr>
      <w:tr w:rsidR="00632648" w14:paraId="7F90304D"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4B" w14:textId="77777777" w:rsidR="00632648" w:rsidRDefault="00000000">
            <w:r>
              <w:rPr>
                <w:sz w:val="18"/>
                <w:szCs w:val="18"/>
              </w:rPr>
              <w:t>VIII · « La crainte redoutable » de la prédication</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4C" w14:textId="77777777" w:rsidR="00632648" w:rsidRDefault="00000000">
            <w:pPr>
              <w:jc w:val="center"/>
            </w:pPr>
            <w:r>
              <w:rPr>
                <w:sz w:val="18"/>
                <w:szCs w:val="18"/>
              </w:rPr>
              <w:t>29:55 – 39:47</w:t>
            </w:r>
          </w:p>
        </w:tc>
      </w:tr>
      <w:tr w:rsidR="00632648" w14:paraId="7F903050"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4E" w14:textId="77777777" w:rsidR="00632648" w:rsidRDefault="00000000">
            <w:r>
              <w:rPr>
                <w:sz w:val="18"/>
                <w:szCs w:val="18"/>
              </w:rPr>
              <w:t xml:space="preserve">IX · Les architectes : Perkins, </w:t>
            </w:r>
            <w:proofErr w:type="spellStart"/>
            <w:r>
              <w:rPr>
                <w:sz w:val="18"/>
                <w:szCs w:val="18"/>
              </w:rPr>
              <w:t>Sibbes</w:t>
            </w:r>
            <w:proofErr w:type="spellEnd"/>
            <w:r>
              <w:rPr>
                <w:sz w:val="18"/>
                <w:szCs w:val="18"/>
              </w:rPr>
              <w:t>, Ames</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4F" w14:textId="77777777" w:rsidR="00632648" w:rsidRDefault="00000000">
            <w:pPr>
              <w:jc w:val="center"/>
            </w:pPr>
            <w:r>
              <w:rPr>
                <w:sz w:val="18"/>
                <w:szCs w:val="18"/>
              </w:rPr>
              <w:t>39:47 – 49:38</w:t>
            </w:r>
          </w:p>
        </w:tc>
      </w:tr>
      <w:tr w:rsidR="00632648" w14:paraId="7F903053"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51" w14:textId="77777777" w:rsidR="00632648" w:rsidRDefault="00000000">
            <w:r>
              <w:rPr>
                <w:sz w:val="18"/>
                <w:szCs w:val="18"/>
              </w:rPr>
              <w:t>X · Jacques Ier, la Bible du roi et le Book of Sports</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52" w14:textId="77777777" w:rsidR="00632648" w:rsidRDefault="00000000">
            <w:pPr>
              <w:jc w:val="center"/>
            </w:pPr>
            <w:r>
              <w:rPr>
                <w:sz w:val="18"/>
                <w:szCs w:val="18"/>
              </w:rPr>
              <w:t>46:00 – 53:20</w:t>
            </w:r>
          </w:p>
        </w:tc>
      </w:tr>
      <w:tr w:rsidR="00632648" w14:paraId="7F903056"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54" w14:textId="77777777" w:rsidR="00632648" w:rsidRDefault="00000000">
            <w:r>
              <w:rPr>
                <w:sz w:val="18"/>
                <w:szCs w:val="18"/>
              </w:rPr>
              <w:t>XI · La grande migration : le Mayflower et la Nouvelle-Angleterre</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55" w14:textId="77777777" w:rsidR="00632648" w:rsidRDefault="00000000">
            <w:pPr>
              <w:jc w:val="center"/>
            </w:pPr>
            <w:r>
              <w:rPr>
                <w:sz w:val="18"/>
                <w:szCs w:val="18"/>
              </w:rPr>
              <w:t>53:20 – 1:02:09</w:t>
            </w:r>
          </w:p>
        </w:tc>
      </w:tr>
      <w:tr w:rsidR="00632648" w14:paraId="7F903059"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57" w14:textId="77777777" w:rsidR="00632648" w:rsidRDefault="00000000">
            <w:r>
              <w:rPr>
                <w:sz w:val="18"/>
                <w:szCs w:val="18"/>
              </w:rPr>
              <w:t>XII · Le puritanisme écossais : Samuel Rutherford</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58" w14:textId="77777777" w:rsidR="00632648" w:rsidRDefault="00000000">
            <w:pPr>
              <w:jc w:val="center"/>
            </w:pPr>
            <w:r>
              <w:rPr>
                <w:sz w:val="18"/>
                <w:szCs w:val="18"/>
              </w:rPr>
              <w:t>1:02:09 – 1:05:52</w:t>
            </w:r>
          </w:p>
        </w:tc>
      </w:tr>
      <w:tr w:rsidR="00632648" w14:paraId="7F90305C"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5A" w14:textId="77777777" w:rsidR="00632648" w:rsidRDefault="00000000">
            <w:r>
              <w:rPr>
                <w:sz w:val="18"/>
                <w:szCs w:val="18"/>
              </w:rPr>
              <w:t>XIII · Guerre civile, Assemblée de Westminster et Cromwell</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5B" w14:textId="77777777" w:rsidR="00632648" w:rsidRDefault="00000000">
            <w:pPr>
              <w:jc w:val="center"/>
            </w:pPr>
            <w:r>
              <w:rPr>
                <w:sz w:val="18"/>
                <w:szCs w:val="18"/>
              </w:rPr>
              <w:t>1:05:52 – 1:21:04</w:t>
            </w:r>
          </w:p>
        </w:tc>
      </w:tr>
      <w:tr w:rsidR="00632648" w14:paraId="7F90305F"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5D" w14:textId="77777777" w:rsidR="00632648" w:rsidRDefault="00000000">
            <w:r>
              <w:rPr>
                <w:sz w:val="18"/>
                <w:szCs w:val="18"/>
              </w:rPr>
              <w:t>XIV · La Restauration et la Grande Éjection de 1662</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5E" w14:textId="77777777" w:rsidR="00632648" w:rsidRDefault="00000000">
            <w:pPr>
              <w:jc w:val="center"/>
            </w:pPr>
            <w:r>
              <w:rPr>
                <w:sz w:val="18"/>
                <w:szCs w:val="18"/>
              </w:rPr>
              <w:t>1:21:04 – 1:27:02</w:t>
            </w:r>
          </w:p>
        </w:tc>
      </w:tr>
      <w:tr w:rsidR="00632648" w14:paraId="7F903062"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60" w14:textId="77777777" w:rsidR="00632648" w:rsidRDefault="00000000">
            <w:r>
              <w:rPr>
                <w:sz w:val="18"/>
                <w:szCs w:val="18"/>
              </w:rPr>
              <w:t>XV · La fin d'un mouvement et ses héritiers</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61" w14:textId="77777777" w:rsidR="00632648" w:rsidRDefault="00000000">
            <w:pPr>
              <w:jc w:val="center"/>
            </w:pPr>
            <w:r>
              <w:rPr>
                <w:sz w:val="18"/>
                <w:szCs w:val="18"/>
              </w:rPr>
              <w:t>1:27:02 – 1:37:05</w:t>
            </w:r>
          </w:p>
        </w:tc>
      </w:tr>
      <w:tr w:rsidR="00632648" w14:paraId="7F903065"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63" w14:textId="77777777" w:rsidR="00632648" w:rsidRDefault="00000000">
            <w:r>
              <w:rPr>
                <w:sz w:val="18"/>
                <w:szCs w:val="18"/>
              </w:rPr>
              <w:t>XVI · Les défauts des puritains et l'art de les lire</w:t>
            </w:r>
          </w:p>
        </w:tc>
        <w:tc>
          <w:tcPr>
            <w:tcW w:w="2460" w:type="dxa"/>
            <w:tcBorders>
              <w:top w:val="single" w:sz="2" w:space="0" w:color="CCCCCC"/>
              <w:left w:val="single" w:sz="2" w:space="0" w:color="CCCCCC"/>
              <w:bottom w:val="single" w:sz="2" w:space="0" w:color="CCCCCC"/>
              <w:right w:val="single" w:sz="2" w:space="0" w:color="CCCCCC"/>
            </w:tcBorders>
            <w:shd w:val="clear" w:color="auto" w:fill="EEF2F8"/>
            <w:tcMar>
              <w:top w:w="60" w:type="dxa"/>
              <w:left w:w="120" w:type="dxa"/>
              <w:bottom w:w="60" w:type="dxa"/>
              <w:right w:w="120" w:type="dxa"/>
            </w:tcMar>
          </w:tcPr>
          <w:p w14:paraId="7F903064" w14:textId="77777777" w:rsidR="00632648" w:rsidRDefault="00000000">
            <w:pPr>
              <w:jc w:val="center"/>
            </w:pPr>
            <w:r>
              <w:rPr>
                <w:sz w:val="18"/>
                <w:szCs w:val="18"/>
              </w:rPr>
              <w:t>1:37:05 – 1:46:33</w:t>
            </w:r>
          </w:p>
        </w:tc>
      </w:tr>
      <w:tr w:rsidR="00632648" w14:paraId="7F903068" w14:textId="77777777">
        <w:tblPrEx>
          <w:tblCellMar>
            <w:top w:w="0" w:type="dxa"/>
            <w:bottom w:w="0" w:type="dxa"/>
          </w:tblCellMar>
        </w:tblPrEx>
        <w:tc>
          <w:tcPr>
            <w:tcW w:w="6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66" w14:textId="77777777" w:rsidR="00632648" w:rsidRDefault="00000000">
            <w:r>
              <w:rPr>
                <w:sz w:val="18"/>
                <w:szCs w:val="18"/>
              </w:rPr>
              <w:t>XVII · Pourquoi les puritains, aujourd'hui?</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F903067" w14:textId="77777777" w:rsidR="00632648" w:rsidRDefault="00000000">
            <w:pPr>
              <w:jc w:val="center"/>
            </w:pPr>
            <w:r>
              <w:rPr>
                <w:sz w:val="18"/>
                <w:szCs w:val="18"/>
              </w:rPr>
              <w:t>1:46:33 – 2:02:59</w:t>
            </w:r>
          </w:p>
        </w:tc>
      </w:tr>
    </w:tbl>
    <w:p w14:paraId="52CEFCF3" w14:textId="77777777" w:rsidR="002C4642" w:rsidRDefault="00000000">
      <w:pPr>
        <w:pStyle w:val="Titre1"/>
        <w:pageBreakBefore/>
      </w:pPr>
      <w:r>
        <w:lastRenderedPageBreak/>
        <w:t>I · La réputation des puritains : caricature et question de départ</w:t>
      </w:r>
    </w:p>
    <w:p w14:paraId="7F903069" w14:textId="417579D0" w:rsidR="00632648" w:rsidRPr="002C4642" w:rsidRDefault="002C4642" w:rsidP="002C4642">
      <w:pPr>
        <w:spacing w:after="160"/>
        <w:rPr>
          <w:i/>
          <w:color w:val="5A5A5A"/>
          <w:sz w:val="20"/>
        </w:rPr>
      </w:pPr>
      <w:r w:rsidRPr="002C4642">
        <w:rPr>
          <w:i/>
          <w:color w:val="5A5A5A"/>
          <w:sz w:val="20"/>
        </w:rPr>
        <w:t>Documentaire : 0:00 – 2:35</w:t>
      </w:r>
    </w:p>
    <w:p w14:paraId="7F90306A" w14:textId="77777777" w:rsidR="00632648" w:rsidRDefault="00000000">
      <w:pPr>
        <w:spacing w:after="160" w:line="288" w:lineRule="auto"/>
        <w:jc w:val="both"/>
      </w:pPr>
      <w:r>
        <w:t>Il est écrit ici qu'un puritain est « une personne aux convictions morales strictes et sévères, particulièrement en matière de plaisir ». C'est sur cette définition de dictionnaire, récitée d'un ton faussement neutre, que s'ouvre le documentaire. Les épithètes s'enchaînent ensuite comme un réquisitoire : le puritanisme aurait été fanatique, sans joie, moralisateur; ses tenants auraient été obsédés par la multiplication des règles, foncièrement patriarcaux et, selon la formule la plus citée, « hantés par la crainte obsédante que quelqu'un, quelque part, puisse être heureux ».</w:t>
      </w:r>
    </w:p>
    <w:p w14:paraId="7F90306B" w14:textId="77777777" w:rsidR="00632648" w:rsidRDefault="00000000">
      <w:pPr>
        <w:spacing w:after="160" w:line="288" w:lineRule="auto"/>
        <w:jc w:val="both"/>
      </w:pPr>
      <w:r>
        <w:t>Cette dernière boutade, devenue le résumé populaire du puritanisme, n'est pourtant pas d'un contemporain des puritains : elle est du journaliste américain H. L. Mencken, qui définissait ainsi le puritanisme au XXe siècle. Le film s'en sert comme d'un point de départ, non comme d'un verdict.</w:t>
      </w:r>
      <w:r>
        <w:rPr>
          <w:rStyle w:val="Appelnotedebasdep"/>
        </w:rPr>
        <w:footnoteReference w:id="1"/>
      </w:r>
    </w:p>
    <w:p w14:paraId="7F90306C" w14:textId="77777777" w:rsidR="00632648" w:rsidRDefault="00000000">
      <w:pPr>
        <w:spacing w:after="160" w:line="288" w:lineRule="auto"/>
        <w:jc w:val="both"/>
      </w:pPr>
      <w:r>
        <w:t>Aussitôt la caricature posée, le documentaire la retourne en trois questions qui structureront tout son propos : qui étaient réellement les puritains? Cette réputation est-elle méritée? Et y avait-il chez eux quelque chose dont vous et moi aurions aujourd'hui besoin? L'enjeu du film tient tout entier dans ce renversement : montrer que l'étiquette accolée aux puritains — celle d'ascètes lugubres et pointilleux — dit surtout la distance qui nous sépare d'eux, et que cette distance, plutôt qu'un progrès, pourrait bien être un appauvrissement.</w:t>
      </w:r>
    </w:p>
    <w:p w14:paraId="7F90306D" w14:textId="77777777" w:rsidR="00632648" w:rsidRDefault="00000000">
      <w:pPr>
        <w:spacing w:after="160" w:line="288" w:lineRule="auto"/>
        <w:jc w:val="both"/>
      </w:pPr>
      <w:r>
        <w:t>La thèse implicite de l'œuvre est donc annoncée dès les premières minutes : la réputation est en grande partie un contresens, et le portrait que l'on croit connaître doit être refait à neuf. Le reste du documentaire — et du présent essai — s'emploie à répondre aux trois questions dans l'ordre, en remontant à la naissance du mouvement, en suivant son épanouissement de part et d'autre de l'Atlantique, puis en interrogeant son héritage pour aujourd'hui.</w:t>
      </w:r>
    </w:p>
    <w:p w14:paraId="4EE03E81" w14:textId="77777777" w:rsidR="002C4642" w:rsidRDefault="00000000">
      <w:pPr>
        <w:pStyle w:val="Titre1"/>
        <w:pageBreakBefore/>
      </w:pPr>
      <w:r>
        <w:lastRenderedPageBreak/>
        <w:t>II · Pourquoi les puritains? Une « lignée d'amis »</w:t>
      </w:r>
    </w:p>
    <w:p w14:paraId="7F90306E" w14:textId="24684308" w:rsidR="00632648" w:rsidRPr="002C4642" w:rsidRDefault="002C4642" w:rsidP="002C4642">
      <w:pPr>
        <w:spacing w:after="160"/>
        <w:rPr>
          <w:i/>
          <w:color w:val="5A5A5A"/>
          <w:sz w:val="20"/>
        </w:rPr>
      </w:pPr>
      <w:r w:rsidRPr="002C4642">
        <w:rPr>
          <w:i/>
          <w:color w:val="5A5A5A"/>
          <w:sz w:val="20"/>
        </w:rPr>
        <w:t>Documentaire : 2:36 – 5:54</w:t>
      </w:r>
    </w:p>
    <w:p w14:paraId="7F90306F" w14:textId="77777777" w:rsidR="00632648" w:rsidRDefault="00000000">
      <w:pPr>
        <w:spacing w:after="160" w:line="288" w:lineRule="auto"/>
        <w:jc w:val="both"/>
      </w:pPr>
      <w:r>
        <w:t>Avant même de définir le puritanisme, le film laisse la parole à ceux qui l'aiment, et il le fait sur un registre étonnamment personnel. Le pasteur John Piper explique qu'il ne pense pas aux puritains « de façon principalement académique », mais comme à « une lignée d'amis ». Sa raison est désarmante de simplicité : « Je ne vis pas ma vie en quête d'idées nouvelles; je vis ma vie en quête d'aide. »</w:t>
      </w:r>
    </w:p>
    <w:p w14:paraId="7F903070" w14:textId="77777777" w:rsidR="00632648" w:rsidRDefault="00000000" w:rsidP="00780925">
      <w:pPr>
        <w:spacing w:after="160" w:line="288" w:lineRule="auto"/>
        <w:ind w:left="600" w:right="400"/>
        <w:jc w:val="both"/>
      </w:pPr>
      <w:r>
        <w:rPr>
          <w:i/>
          <w:iCs/>
          <w:color w:val="333333"/>
        </w:rPr>
        <w:t xml:space="preserve">J'ai besoin d'aide pour connaître Dieu, pour l'aimer, pour mettre à mort mon péché; besoin d'aide pour être un homme </w:t>
      </w:r>
      <w:proofErr w:type="gramStart"/>
      <w:r>
        <w:rPr>
          <w:i/>
          <w:iCs/>
          <w:color w:val="333333"/>
        </w:rPr>
        <w:t>plus bon</w:t>
      </w:r>
      <w:proofErr w:type="gramEnd"/>
      <w:r>
        <w:rPr>
          <w:i/>
          <w:iCs/>
          <w:color w:val="333333"/>
        </w:rPr>
        <w:t>, un meilleur mari, un meilleur père; besoin d'aide pour comprendre la vie. Je me sens comme un chaudron de besoins — et je trouve de l'aide chez cet auteur rare qui, tout en connaissant vraiment sa théologie, semble aussi en prise directe avec mes besoins les plus viscéraux.</w:t>
      </w:r>
    </w:p>
    <w:p w14:paraId="7F903071" w14:textId="77777777" w:rsidR="00632648" w:rsidRDefault="00000000">
      <w:pPr>
        <w:spacing w:after="160"/>
        <w:ind w:left="600" w:right="400"/>
        <w:jc w:val="right"/>
      </w:pPr>
      <w:r>
        <w:rPr>
          <w:color w:val="5A5A5A"/>
          <w:sz w:val="20"/>
          <w:szCs w:val="20"/>
        </w:rPr>
        <w:t xml:space="preserve">— John Piper, documentaire </w:t>
      </w:r>
      <w:proofErr w:type="spellStart"/>
      <w:r>
        <w:rPr>
          <w:color w:val="5A5A5A"/>
          <w:sz w:val="20"/>
          <w:szCs w:val="20"/>
        </w:rPr>
        <w:t>Puritan</w:t>
      </w:r>
      <w:proofErr w:type="spellEnd"/>
      <w:r>
        <w:rPr>
          <w:color w:val="5A5A5A"/>
          <w:sz w:val="20"/>
          <w:szCs w:val="20"/>
        </w:rPr>
        <w:t xml:space="preserve"> (2019)</w:t>
      </w:r>
    </w:p>
    <w:p w14:paraId="7F903072" w14:textId="77777777" w:rsidR="00632648" w:rsidRDefault="00000000">
      <w:pPr>
        <w:spacing w:after="160" w:line="288" w:lineRule="auto"/>
        <w:jc w:val="both"/>
      </w:pPr>
      <w:r>
        <w:t>Ce ton donne la clef de tout le documentaire : les puritains y sont abordés non comme un dossier d'histoire, mais comme des médecins de l'âme dont on aurait perdu l'adresse. D'autres intervenants prolongent le témoignage. Ils décrivent des chrétiens « à la fois d'un sérieux et d'une joie extrêmes », que rien ne distrayait, concentrés sur la Parole comme si leur vie en dépendait — et elle en dépendait. Michael Reeves raconte s'être tenu tout près du moignon calciné du poteau où le réformateur John Hooper fut brûlé vif à Gloucester : mesurer le prix payé pour l'Évangile, dit-il, « remet les choses en perspective ».</w:t>
      </w:r>
    </w:p>
    <w:p w14:paraId="7F903073" w14:textId="77777777" w:rsidR="00632648" w:rsidRDefault="00000000">
      <w:pPr>
        <w:spacing w:after="160" w:line="288" w:lineRule="auto"/>
        <w:jc w:val="both"/>
      </w:pPr>
      <w:r>
        <w:t>Un autre se souvient d'avoir « buté sur les puritains » à quatorze ans, dans la bibliothèque de son père, et d'être aussitôt tombé amoureux de leur écriture, de leur substance, de leur spiritualité. Il résume leur secret d'une image : ils avaient le don « de vivre dans deux mondes à la fois », gardant toujours un œil sur l'éternité alors même qu'ils vivaient pleinement leur vie présente pour le Seigneur. Cette double vision — le ciel et la tâche du jour tenus ensemble — sera l'un des fils rouges du film.</w:t>
      </w:r>
      <w:r>
        <w:rPr>
          <w:rStyle w:val="Appelnotedebasdep"/>
        </w:rPr>
        <w:footnoteReference w:id="2"/>
      </w:r>
    </w:p>
    <w:p w14:paraId="7F903074" w14:textId="77777777" w:rsidR="00632648" w:rsidRDefault="00000000">
      <w:pPr>
        <w:spacing w:after="160" w:line="288" w:lineRule="auto"/>
        <w:jc w:val="both"/>
      </w:pPr>
      <w:r>
        <w:t>La deuxième partie du documentaire pose ainsi une question qui n'est pas d'abord savante mais existentielle : pourquoi ces pasteurs morts depuis trois ou quatre siècles parlent-ils encore? La réponse esquissée — parce qu'ils connaissaient Dieu et le cœur humain avec une précision et une chaleur devenues rares — sera l'hypothèse de travail de tout le reste.</w:t>
      </w:r>
    </w:p>
    <w:p w14:paraId="71C1B18E" w14:textId="77777777" w:rsidR="002C4642" w:rsidRDefault="00000000">
      <w:pPr>
        <w:pStyle w:val="Titre1"/>
        <w:pageBreakBefore/>
      </w:pPr>
      <w:r>
        <w:lastRenderedPageBreak/>
        <w:t>III · Qui étaient les puritains? Naissance d'un mot et d'un mouvement</w:t>
      </w:r>
    </w:p>
    <w:p w14:paraId="7F903075" w14:textId="7D744D2D" w:rsidR="00632648" w:rsidRPr="002C4642" w:rsidRDefault="002C4642" w:rsidP="002C4642">
      <w:pPr>
        <w:spacing w:after="160"/>
        <w:rPr>
          <w:i/>
          <w:color w:val="5A5A5A"/>
          <w:sz w:val="20"/>
        </w:rPr>
      </w:pPr>
      <w:r w:rsidRPr="002C4642">
        <w:rPr>
          <w:i/>
          <w:color w:val="5A5A5A"/>
          <w:sz w:val="20"/>
        </w:rPr>
        <w:t>Documentaire : 5:55 – 8:34</w:t>
      </w:r>
    </w:p>
    <w:p w14:paraId="7F903076" w14:textId="77777777" w:rsidR="00632648" w:rsidRDefault="00000000">
      <w:pPr>
        <w:spacing w:after="160" w:line="288" w:lineRule="auto"/>
        <w:jc w:val="both"/>
      </w:pPr>
      <w:r>
        <w:t>« Commençons par le commencement », propose le film — pour buter aussitôt sur une première difficulté : le puritanisme n'a « ni date de naissance exacte ni date de péremption précise ». Le terme apparaît dans les années 1560 et il n'a rien d'un compliment. C'est une insulte. On désigne ainsi ce que certains historiens ont appelé « la sorte la plus brûlante de protestants » : ceux qui voulaient les choses pures.</w:t>
      </w:r>
    </w:p>
    <w:p w14:paraId="7F903077" w14:textId="77777777" w:rsidR="00632648" w:rsidRDefault="00000000">
      <w:pPr>
        <w:spacing w:after="160" w:line="288" w:lineRule="auto"/>
        <w:jc w:val="both"/>
      </w:pPr>
      <w:r>
        <w:t>La formule « the hotter sort of Protestants » est attestée dès 1581 sous la plume du controversiste Percival Wilburn; elle a été popularisée à l'époque contemporaine par l'historien Patrick Collinson, grand spécialiste du puritanisme élisabéthain.</w:t>
      </w:r>
      <w:r>
        <w:rPr>
          <w:rStyle w:val="Appelnotedebasdep"/>
        </w:rPr>
        <w:footnoteReference w:id="3"/>
      </w:r>
    </w:p>
    <w:p w14:paraId="7F903078" w14:textId="77777777" w:rsidR="00632648" w:rsidRDefault="00000000">
      <w:pPr>
        <w:spacing w:after="160" w:line="288" w:lineRule="auto"/>
        <w:jc w:val="both"/>
      </w:pPr>
      <w:r>
        <w:t>Être puritain, au départ, c'était donc nager à contre-courant, et cette condition inconfortable n'attirait que les « vraiment convaincus ». Ce qu'ils voulaient, le documentaire le nomme d'une expression heureuse : « réformer la Réforme ». Là où d'autres jugeaient la rupture avec Rome suffisante, les puritains estimaient que l'Église et les saints devaient devenir « toujours plus réformés selon la Parole de Dieu ». Ils ne formaient donc pas une secte hors de l'Église, mais un mouvement au sein des Églises britanniques, prolongeant dans le XVIIe siècle le programme de réforme entamé au XVIe.</w:t>
      </w:r>
    </w:p>
    <w:p w14:paraId="7F903079" w14:textId="77777777" w:rsidR="00632648" w:rsidRDefault="00000000">
      <w:pPr>
        <w:spacing w:after="160" w:line="288" w:lineRule="auto"/>
        <w:jc w:val="both"/>
      </w:pPr>
      <w:r>
        <w:t xml:space="preserve">Le mot « </w:t>
      </w:r>
      <w:proofErr w:type="spellStart"/>
      <w:r>
        <w:t>précisianiste</w:t>
      </w:r>
      <w:proofErr w:type="spellEnd"/>
      <w:r>
        <w:t xml:space="preserve"> » servit d'insulte parallèle, et le film en tire l'une de ses anecdotes les plus révélatrices. Un puritain nommé Rogers s'entend un jour reprocher : « Monsieur Rogers, pourquoi êtes-vous si précis? » Réponse : « Monsieur, je sers un Dieu précis. » Toute la sensibilité puritaine tient dans cette réplique : la minutie n'est pas une manie, mais la conséquence d'une certaine idée de Dieu et de la déférence qu'on lui doit.</w:t>
      </w:r>
    </w:p>
    <w:p w14:paraId="320332E5" w14:textId="77777777" w:rsidR="002C4642" w:rsidRDefault="00000000">
      <w:pPr>
        <w:pStyle w:val="Titre1"/>
        <w:pageBreakBefore/>
      </w:pPr>
      <w:r>
        <w:lastRenderedPageBreak/>
        <w:t>IV · Les avant-gardes : Wycliffe, Tyndale et la Bible en anglais</w:t>
      </w:r>
    </w:p>
    <w:p w14:paraId="7F90307A" w14:textId="68A58C45" w:rsidR="00632648" w:rsidRPr="002C4642" w:rsidRDefault="002C4642" w:rsidP="002C4642">
      <w:pPr>
        <w:spacing w:after="160"/>
        <w:rPr>
          <w:i/>
          <w:color w:val="5A5A5A"/>
          <w:sz w:val="20"/>
        </w:rPr>
      </w:pPr>
      <w:r w:rsidRPr="002C4642">
        <w:rPr>
          <w:i/>
          <w:color w:val="5A5A5A"/>
          <w:sz w:val="20"/>
        </w:rPr>
        <w:t>Documentaire : 8:34 – 13:06</w:t>
      </w:r>
    </w:p>
    <w:p w14:paraId="7F90307B" w14:textId="77777777" w:rsidR="00632648" w:rsidRDefault="00000000">
      <w:pPr>
        <w:spacing w:after="160" w:line="288" w:lineRule="auto"/>
        <w:jc w:val="both"/>
      </w:pPr>
      <w:r>
        <w:t>Comment le puritanisme a-t-il pu voir le jour? Pour l'expliquer, le documentaire remonte bien avant les années 1560, jusqu'aux hommes qui, deux siècles plus tôt, avaient voulu rendre la Bible au peuple. Pendant des siècles, rappelle-t-il, l'Église d'Occident fut gouvernée depuis Rome par le pape. Mais à Oxford, au XIVe siècle, John Wycliffe attaqua les abus de l'Église et réclama que la Bible fût traduite du latin dans une langue que tous pussent comprendre.</w:t>
      </w:r>
    </w:p>
    <w:p w14:paraId="7F90307C" w14:textId="77777777" w:rsidR="00632648" w:rsidRDefault="00000000">
      <w:pPr>
        <w:spacing w:after="160" w:line="288" w:lineRule="auto"/>
        <w:jc w:val="both"/>
      </w:pPr>
      <w:r>
        <w:t>Wycliffe est présenté comme un pionnier — « l'étoile du matin de la Réforme », l'aube avant le plein jour de l'imprimerie. L'Église romaine de son temps s'opposa de toutes ses forces à ce désir de mettre la Parole de Dieu à la portée de l'homme et de la femme ordinaires. Sa vengeance fut posthume et spectaculaire : on exhuma son corps, on le brûla, et l'on jeta ses cendres dans la rivière Swift. Le documentaire retourne le geste en parabole : le cours d'eau porta les cendres jusqu'à la mer, et la mer jusqu'aux rivages de toutes les nations — comme les vérités que Wycliffe avait aimées.</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80"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7D" w14:textId="77777777" w:rsidR="00632648" w:rsidRDefault="00000000">
            <w:pPr>
              <w:spacing w:after="80"/>
            </w:pPr>
            <w:r>
              <w:rPr>
                <w:b/>
                <w:bCs/>
                <w:color w:val="1F3864"/>
              </w:rPr>
              <w:t>Encadré · John Wycliffe (v. 1328–1384)</w:t>
            </w:r>
          </w:p>
          <w:p w14:paraId="7F90307E" w14:textId="77777777" w:rsidR="00632648" w:rsidRDefault="00000000" w:rsidP="00780925">
            <w:pPr>
              <w:spacing w:after="160" w:line="288" w:lineRule="auto"/>
              <w:jc w:val="both"/>
            </w:pPr>
            <w:r>
              <w:rPr>
                <w:sz w:val="20"/>
                <w:szCs w:val="20"/>
              </w:rPr>
              <w:t xml:space="preserve">Théologien et philosophe d'Oxford, il conteste l'autorité pontificale, la doctrine de la transsubstantiation et la richesse du clergé. Il patronne la première traduction complète de la Bible en anglais (les bibles dites « </w:t>
            </w:r>
            <w:proofErr w:type="spellStart"/>
            <w:r>
              <w:rPr>
                <w:sz w:val="20"/>
                <w:szCs w:val="20"/>
              </w:rPr>
              <w:t>wycliffiennes</w:t>
            </w:r>
            <w:proofErr w:type="spellEnd"/>
            <w:r>
              <w:rPr>
                <w:sz w:val="20"/>
                <w:szCs w:val="20"/>
              </w:rPr>
              <w:t xml:space="preserve"> »), faite à partir de la Vulgate latine.</w:t>
            </w:r>
          </w:p>
          <w:p w14:paraId="7F90307F" w14:textId="77777777" w:rsidR="00632648" w:rsidRDefault="00000000" w:rsidP="00780925">
            <w:pPr>
              <w:spacing w:after="160" w:line="288" w:lineRule="auto"/>
              <w:jc w:val="both"/>
            </w:pPr>
            <w:r>
              <w:rPr>
                <w:sz w:val="20"/>
                <w:szCs w:val="20"/>
              </w:rPr>
              <w:t>Condamné après sa mort, il est déclaré hérétique par le concile de Constance (1415); ses restes sont exhumés et brûlés en 1428, et ses cendres dispersées dans la rivière Swift. La postérité le surnomme « l'étoile du matin de la Réforme ».</w:t>
            </w:r>
          </w:p>
        </w:tc>
      </w:tr>
    </w:tbl>
    <w:p w14:paraId="7F903081" w14:textId="77777777" w:rsidR="00632648" w:rsidRDefault="00632648">
      <w:pPr>
        <w:spacing w:after="80"/>
      </w:pPr>
    </w:p>
    <w:p w14:paraId="7F903082" w14:textId="77777777" w:rsidR="00632648" w:rsidRDefault="00000000">
      <w:pPr>
        <w:spacing w:after="160" w:line="288" w:lineRule="auto"/>
        <w:jc w:val="both"/>
      </w:pPr>
      <w:r>
        <w:t>Le relais fut pris, plus de cent ans après, par William Tyndale. En 1526, sa traduction anglaise du Nouveau Testament parvint en Angleterre depuis l'Allemagne. Jugée hérétique, elle dut être introduite en fraude, dissimulée dans des ballots de tissu. Ce n'était pas la première Bible en anglais, souligne le film, mais la première traduite directement de l'hébreu et du grec plutôt que du latin, et la première à tirer parti de l'imprimerie. Par elle, l'Angleterre devint « un peuple du Livre », et ce Livre était la Bible.</w:t>
      </w:r>
    </w:p>
    <w:p w14:paraId="7F903083" w14:textId="77777777" w:rsidR="00632648" w:rsidRDefault="00000000">
      <w:pPr>
        <w:spacing w:after="160" w:line="288" w:lineRule="auto"/>
        <w:jc w:val="both"/>
      </w:pPr>
      <w:r>
        <w:t>Comme Luther en Allemagne, Tyndale voulait mettre la Parole de Dieu dans les mains et les cœurs du peuple. Trahi sur le continent, emprisonné au château de Vilvorde près de Bruxelles, il fut étranglé puis brûlé en 1536. Sa dernière prière, rapporte-t-on, fut : « Seigneur, ouvre les yeux du roi d'Angleterre. » Le documentaire y voit une prière exaucée : peu après, ce même Henri VIII qui l'avait combattu autorisa une traduction qui reprenait, pour l'essentiel, celle de Tyndale.</w:t>
      </w:r>
      <w:r>
        <w:rPr>
          <w:rStyle w:val="Appelnotedebasdep"/>
        </w:rPr>
        <w:footnoteReference w:id="4"/>
      </w:r>
    </w:p>
    <w:p w14:paraId="7F903084" w14:textId="77777777" w:rsidR="00632648" w:rsidRDefault="00000000">
      <w:pPr>
        <w:spacing w:after="160" w:line="288" w:lineRule="auto"/>
        <w:jc w:val="both"/>
      </w:pPr>
      <w:r>
        <w:lastRenderedPageBreak/>
        <w:t xml:space="preserve">Ce que le film retient de Tyndale, au-delà des faits, c'est une posture spirituelle qui annonce déjà les puritains : « un homme de courage », habité d'une « intrépidité sainte ». Sa confiance en Dieu et sa crainte du Seigneur le libéraient de la crainte des hommes et lui permettaient de poursuivre </w:t>
      </w:r>
      <w:proofErr w:type="gramStart"/>
      <w:r>
        <w:t>la</w:t>
      </w:r>
      <w:proofErr w:type="gramEnd"/>
      <w:r>
        <w:t xml:space="preserve"> gloire de Dieu sans égard au coût personnel. On tient là, avant la lettre, la définition même de l'esprit puritain.</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88"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85" w14:textId="77777777" w:rsidR="00632648" w:rsidRDefault="00000000">
            <w:pPr>
              <w:spacing w:after="80"/>
            </w:pPr>
            <w:r>
              <w:rPr>
                <w:b/>
                <w:bCs/>
                <w:color w:val="1F3864"/>
              </w:rPr>
              <w:t>Encadré · William Tyndale (v. 1494–1536)</w:t>
            </w:r>
          </w:p>
          <w:p w14:paraId="7F903086" w14:textId="77777777" w:rsidR="00632648" w:rsidRDefault="00000000" w:rsidP="00780925">
            <w:pPr>
              <w:spacing w:after="160" w:line="288" w:lineRule="auto"/>
              <w:jc w:val="both"/>
            </w:pPr>
            <w:r>
              <w:rPr>
                <w:sz w:val="20"/>
                <w:szCs w:val="20"/>
              </w:rPr>
              <w:t>Bibliste et linguiste, formé à Oxford et à Cambridge, il traduit le Nouveau Testament (1526) puis une partie de l'Ancien à partir des originaux grec et hébreu. Son anglais, d'une puissance rythmique inégalée, façonnera durablement la langue biblique anglaise.</w:t>
            </w:r>
          </w:p>
          <w:p w14:paraId="7F903087" w14:textId="77777777" w:rsidR="00632648" w:rsidRDefault="00000000" w:rsidP="00780925">
            <w:pPr>
              <w:spacing w:after="160" w:line="288" w:lineRule="auto"/>
              <w:jc w:val="both"/>
            </w:pPr>
            <w:r>
              <w:rPr>
                <w:sz w:val="20"/>
                <w:szCs w:val="20"/>
              </w:rPr>
              <w:t>Trahi à Anvers, emprisonné à Vilvorde, il est étranglé et brûlé en 1536. On estime que jusqu'à 80 % de la King James Version de 1611 dérive de son travail. Le documentaire en fait le prototype du réformateur « puritain » avant l'heure : la crainte de Dieu délivrant de la crainte de l'homme.</w:t>
            </w:r>
          </w:p>
        </w:tc>
      </w:tr>
    </w:tbl>
    <w:p w14:paraId="7F903089" w14:textId="77777777" w:rsidR="00632648" w:rsidRDefault="00632648">
      <w:pPr>
        <w:spacing w:after="80"/>
      </w:pPr>
    </w:p>
    <w:p w14:paraId="3DAC92EF" w14:textId="77777777" w:rsidR="002C4642" w:rsidRDefault="00000000">
      <w:pPr>
        <w:pStyle w:val="Titre1"/>
        <w:pageBreakBefore/>
      </w:pPr>
      <w:r>
        <w:lastRenderedPageBreak/>
        <w:t>V · La Réforme anglaise : de Henri VIII à « Marie la Sanglante »</w:t>
      </w:r>
    </w:p>
    <w:p w14:paraId="7F90308A" w14:textId="694CAD98" w:rsidR="00632648" w:rsidRPr="002C4642" w:rsidRDefault="002C4642" w:rsidP="002C4642">
      <w:pPr>
        <w:spacing w:after="160"/>
        <w:rPr>
          <w:i/>
          <w:color w:val="5A5A5A"/>
          <w:sz w:val="20"/>
        </w:rPr>
      </w:pPr>
      <w:r w:rsidRPr="002C4642">
        <w:rPr>
          <w:i/>
          <w:color w:val="5A5A5A"/>
          <w:sz w:val="20"/>
        </w:rPr>
        <w:t>Documentaire : 13:06 – 19:06</w:t>
      </w:r>
    </w:p>
    <w:p w14:paraId="7F90308B" w14:textId="77777777" w:rsidR="00632648" w:rsidRDefault="00000000">
      <w:pPr>
        <w:spacing w:after="160" w:line="288" w:lineRule="auto"/>
        <w:jc w:val="both"/>
      </w:pPr>
      <w:r>
        <w:t>Le documentaire déroule ensuite la trame politique qui rendit possible, puis nécessaire, la réforme puritaine. Tout commence par une ironie. Henri VIII avait d'abord écrit un livre contre Martin Luther, ce qui lui avait valu du pape le titre de « défenseur de la foi ». Mais lorsque son épouse Catherine d'Aragon approcha de la quarantaine sans lui avoir donné d'héritier mâle, le roi s'inquiéta, et son regard tomba, vers 1526, sur une jeune femme de l'entourage de la reine : Anne Boleyn.</w:t>
      </w:r>
    </w:p>
    <w:p w14:paraId="7F90308C" w14:textId="77777777" w:rsidR="00632648" w:rsidRDefault="00000000">
      <w:pPr>
        <w:spacing w:after="160" w:line="288" w:lineRule="auto"/>
        <w:jc w:val="both"/>
      </w:pPr>
      <w:r>
        <w:t>Henri exigea l'annulation de son mariage de vingt-quatre ans; le pape refusa, et refusa encore. En 1533, Anne étant déjà enceinte de six mois, le roi perdit patience : il rompit avec Rome, bannit Catherine de la cour et se déclara marié à Anne. L'année suivante, l'Acte de suprématie fit de Henri — et non du pape — le chef suprême de l'Église d'Angleterre. Le film résume la situation avec justesse : l'Église, sous Henri, demeurait « pour l'essentiel catholique romaine, mais sans le pape ». La rupture, pourtant, avait entrouvert une porte : ceux qui voulaient aller beaucoup plus loin pouvaient désormais s'y engouffrer.</w:t>
      </w:r>
    </w:p>
    <w:p w14:paraId="7F90308D" w14:textId="77777777" w:rsidR="00632648" w:rsidRDefault="00000000">
      <w:pPr>
        <w:spacing w:after="160" w:line="288" w:lineRule="auto"/>
        <w:jc w:val="both"/>
      </w:pPr>
      <w:r>
        <w:t xml:space="preserve">C'est là qu'entre en scène Thomas Cranmer. Simple érudit de Cambridge qui n'aspirait qu'à ses études, il fut happé par le roi et catapulté archevêque de Cantorbéry. Le documentaire le dépeint </w:t>
      </w:r>
      <w:proofErr w:type="gramStart"/>
      <w:r>
        <w:t>tiraillé</w:t>
      </w:r>
      <w:proofErr w:type="gramEnd"/>
      <w:r>
        <w:t>, peinant à démêler l'autorité de Dieu de celle du roi qu'il tenait pour « le lieutenant de Dieu sur la terre »; mais gagné aux idées de Luther, il vit dans la rupture royale « le coin fin » par lequel introduire la Réforme dans son pays bien-aimé.</w:t>
      </w:r>
    </w:p>
    <w:p w14:paraId="7F90308E" w14:textId="77777777" w:rsidR="00632648" w:rsidRDefault="00000000">
      <w:pPr>
        <w:spacing w:after="160" w:line="288" w:lineRule="auto"/>
        <w:jc w:val="both"/>
      </w:pPr>
      <w:r>
        <w:t>À la mort de Henri, en 1547, son fils Édouard, âgé de neuf ans, devint roi : premier monarque anglais élevé dans le protestantisme et animé, à la différence de son père, de convictions chrétiennes sincères. Avec Cranmer pour conseiller, le jeune Édouard entérina la séparation d'avec Rome, abolit le célibat clérical et la messe, et établit le protestantisme pour la première fois. Puis la tragédie frappa : en 1553, à quinze ans, Édouard tomba malade. Sentant venir sa mort, son conseil élabora dans l'urgence un plan de succession destiné à maintenir l'Angleterre protestante en plaçant sur le trône Lady Jane Grey, cousine du roi et l'une des jeunes femmes les plus savantes de son temps.</w:t>
      </w:r>
    </w:p>
    <w:p w14:paraId="7F90308F" w14:textId="77777777" w:rsidR="00632648" w:rsidRDefault="00000000">
      <w:pPr>
        <w:spacing w:after="160" w:line="288" w:lineRule="auto"/>
        <w:jc w:val="both"/>
      </w:pPr>
      <w:r>
        <w:t>Le plan s'effondra en neuf jours. Jane fut déposée par la demi-sœur catholique d'Édouard, Marie, qui se montra impitoyable. Elle fit exécuter Jane et son mari, puis, durant les cinq années de son règne, envoya au bûcher près de trois cents dissidents religieux — femmes et enfants compris —, tandis que d'autres périssaient en prison ou de faim. La postérité l'a surnommée « Marie la Sanglante ».</w:t>
      </w:r>
    </w:p>
    <w:p w14:paraId="7F903090" w14:textId="77777777" w:rsidR="00632648" w:rsidRDefault="00000000">
      <w:pPr>
        <w:spacing w:after="160" w:line="288" w:lineRule="auto"/>
        <w:jc w:val="both"/>
      </w:pPr>
      <w:r>
        <w:t xml:space="preserve">Cranmer, désormais en désaccord avec la souveraine, fut arrêté. On le contraignit à assister au supplice des évêques Ridley et Latimer à Oxford, à l'endroit même que marque aujourd'hui le Martyrs' </w:t>
      </w:r>
      <w:proofErr w:type="spellStart"/>
      <w:r>
        <w:t>Memorial</w:t>
      </w:r>
      <w:proofErr w:type="spellEnd"/>
      <w:r>
        <w:t xml:space="preserve">. Ébranlé, il abjura sa foi et signa de sa propre main sa rétractation. Mais aussitôt il se repentit de son reniement. Rejeté en prison, il fut brûlé en 1556 — et, plongeant </w:t>
      </w:r>
      <w:r>
        <w:lastRenderedPageBreak/>
        <w:t>d'abord dans les flammes la main coupable, il s'écria que cette « main indigne » qui avait signé la rétractation serait punie la première, car c'est Dieu qu'il était appelé à servir.</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94"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91" w14:textId="77777777" w:rsidR="00632648" w:rsidRDefault="00000000">
            <w:pPr>
              <w:spacing w:after="80"/>
            </w:pPr>
            <w:r>
              <w:rPr>
                <w:b/>
                <w:bCs/>
                <w:color w:val="1F3864"/>
              </w:rPr>
              <w:t>Encadré · Thomas Cranmer (1489–1556)</w:t>
            </w:r>
          </w:p>
          <w:p w14:paraId="7F903092" w14:textId="77777777" w:rsidR="00632648" w:rsidRDefault="00000000" w:rsidP="00780925">
            <w:pPr>
              <w:spacing w:after="160" w:line="288" w:lineRule="auto"/>
              <w:jc w:val="both"/>
            </w:pPr>
            <w:r>
              <w:rPr>
                <w:sz w:val="20"/>
                <w:szCs w:val="20"/>
              </w:rPr>
              <w:t>Archevêque de Cantorbéry sous Henri VIII et Édouard VI, principal artisan de la liturgie anglaise : il compose le Book of Common Prayer (1549, révisé en 1552), monument de prose et matrice du culte anglican réformé.</w:t>
            </w:r>
          </w:p>
          <w:p w14:paraId="7F903093" w14:textId="77777777" w:rsidR="00632648" w:rsidRDefault="00000000" w:rsidP="00780925">
            <w:pPr>
              <w:spacing w:after="160" w:line="288" w:lineRule="auto"/>
              <w:jc w:val="both"/>
            </w:pPr>
            <w:r>
              <w:rPr>
                <w:sz w:val="20"/>
                <w:szCs w:val="20"/>
              </w:rPr>
              <w:t>Emprisonné sous Marie Tudor, il signe plusieurs rétractations, puis les renie publiquement le jour de son exécution, le 21 mars 1556. Fidèle à sa parole, il tend le premier dans le feu sa main droite « indigne ». Le film en fait l'image du repentir et de la primauté de la conscience devant Dieu.</w:t>
            </w:r>
          </w:p>
        </w:tc>
      </w:tr>
    </w:tbl>
    <w:p w14:paraId="7F903095" w14:textId="77777777" w:rsidR="00632648" w:rsidRDefault="00632648">
      <w:pPr>
        <w:spacing w:after="80"/>
      </w:pPr>
    </w:p>
    <w:p w14:paraId="7F903096" w14:textId="77777777" w:rsidR="00632648" w:rsidRDefault="00000000">
      <w:pPr>
        <w:spacing w:after="160" w:line="288" w:lineRule="auto"/>
        <w:jc w:val="both"/>
      </w:pPr>
      <w:r>
        <w:t>Le documentaire tire alors de cette période sanglante une conclusion paradoxale, qui commande toute la suite : « Ironiquement, dans la providence de Dieu, ce fut cette menace omniprésente de la mort qui fit jaillir le puritanisme. » Huit cents protestants s'enfuirent sur le continent — c'est de cet exil que renaîtra, plus déterminé que jamais, le mouvement.</w:t>
      </w:r>
    </w:p>
    <w:p w14:paraId="5F3C5936" w14:textId="77777777" w:rsidR="002C4642" w:rsidRDefault="00000000">
      <w:pPr>
        <w:pStyle w:val="Titre1"/>
        <w:pageBreakBefore/>
      </w:pPr>
      <w:r>
        <w:lastRenderedPageBreak/>
        <w:t>VI · La naissance du puritanisme : l'exil marial et le compromis élisabéthain</w:t>
      </w:r>
    </w:p>
    <w:p w14:paraId="7F903097" w14:textId="77DFC959" w:rsidR="00632648" w:rsidRPr="002C4642" w:rsidRDefault="002C4642" w:rsidP="002C4642">
      <w:pPr>
        <w:spacing w:after="160"/>
        <w:rPr>
          <w:i/>
          <w:color w:val="5A5A5A"/>
          <w:sz w:val="20"/>
        </w:rPr>
      </w:pPr>
      <w:r w:rsidRPr="002C4642">
        <w:rPr>
          <w:i/>
          <w:color w:val="5A5A5A"/>
          <w:sz w:val="20"/>
        </w:rPr>
        <w:t>Documentaire : 19:06 – 23:25</w:t>
      </w:r>
    </w:p>
    <w:p w14:paraId="7F903098" w14:textId="77777777" w:rsidR="00632648" w:rsidRDefault="00000000">
      <w:pPr>
        <w:spacing w:after="160" w:line="288" w:lineRule="auto"/>
        <w:jc w:val="both"/>
      </w:pPr>
      <w:r>
        <w:t>Les huit cents exilés de la « terreur mariale » passèrent leur exil auprès des grands réformateurs — Jean Calvin à Genève, Heinrich Bullinger à Zurich. Lorsque Élisabeth Ire monta sur le trône en 1558 et qu'il redevint possible de rentrer, ces protestants revinrent en Angleterre chargés d'une profondeur théologique nouvelle et d'un zèle ardent à mettre en œuvre une réforme pleine et robuste.</w:t>
      </w:r>
    </w:p>
    <w:p w14:paraId="7F903099" w14:textId="77777777" w:rsidR="00632648" w:rsidRDefault="00000000">
      <w:pPr>
        <w:spacing w:after="160" w:line="288" w:lineRule="auto"/>
        <w:jc w:val="both"/>
      </w:pPr>
      <w:r>
        <w:t>Or, marqués par l'horreur du règne de Marie et par leurs convictions raffermies, ces puritains jugèrent que le règlement religieux d'Élisabeth était « à demi un acte de compromis » : il n'allait tout simplement pas assez loin. La situation empira à leurs yeux en 1559, avec l'Acte d'uniformité : quiconque parlait contre le livre de prières anglican, ou refusait de s'en servir pour le culte public, s'exposait à des amendes — comme quiconque refusait de se rendre à l'église au moins une fois par semaine.</w:t>
      </w:r>
    </w:p>
    <w:p w14:paraId="7F90309A" w14:textId="77777777" w:rsidR="00632648" w:rsidRDefault="00000000">
      <w:pPr>
        <w:spacing w:after="160" w:line="288" w:lineRule="auto"/>
        <w:jc w:val="both"/>
      </w:pPr>
      <w:r>
        <w:t xml:space="preserve">Le documentaire précise la nature exacte de leur grief, à deux niveaux. Sur le plan des principes, ils voyaient une Église qui n'était pas façonnée par la </w:t>
      </w:r>
      <w:proofErr w:type="spellStart"/>
      <w:r>
        <w:t>sola</w:t>
      </w:r>
      <w:proofErr w:type="spellEnd"/>
      <w:r>
        <w:t xml:space="preserve"> </w:t>
      </w:r>
      <w:proofErr w:type="spellStart"/>
      <w:r>
        <w:t>scriptura</w:t>
      </w:r>
      <w:proofErr w:type="spellEnd"/>
      <w:r>
        <w:t xml:space="preserve"> : la Réforme anglaise, contrairement à l'Écossaise conduite par John Knox, n'avait pas été assez radicale, notamment dans le culte. Sur le plan concret, l'Église élisabéthaine leur apparaissait comme un « mélange », comportant des éléments injustifiables par l'Écriture. Le port des vêtements liturgiques cristallisa ce grief : il le rendait visible, « criant », et faisait craindre un retour rampant au catholicisme romain.</w:t>
      </w:r>
      <w:r>
        <w:rPr>
          <w:rStyle w:val="Appelnotedebasdep"/>
        </w:rPr>
        <w:footnoteReference w:id="5"/>
      </w:r>
    </w:p>
    <w:p w14:paraId="7F90309B" w14:textId="77777777" w:rsidR="00632648" w:rsidRDefault="00000000">
      <w:pPr>
        <w:spacing w:after="160" w:line="288" w:lineRule="auto"/>
        <w:jc w:val="both"/>
      </w:pPr>
      <w:r>
        <w:t>Sous ce différend affleurait, selon le film, une inquiétude plus grave. Les puritains, comme les chrétiens de l'Église primitive, « craignaient l'hérésie plus que le martyre ». Ils croyaient que l'hérésie damnait hommes et femmes pour une éternité perdue, et ils ne le croyaient pas seulement intellectuellement : ils le ressentaient viscéralement. Si l'on n'était pas prêt à donner sa vie pour la vérité de Dieu, alors non seulement Dieu était déshonoré, mais des vies éternelles étaient mises en péril.</w:t>
      </w:r>
    </w:p>
    <w:p w14:paraId="7F90309C" w14:textId="77777777" w:rsidR="00632648" w:rsidRDefault="00000000">
      <w:pPr>
        <w:spacing w:after="160" w:line="288" w:lineRule="auto"/>
        <w:jc w:val="both"/>
      </w:pPr>
      <w:r>
        <w:t>Et la racine de cette intensité, le documentaire la nomme d'une formule qui donne son titre à l'œuvre : les puritains y tenaient si fort parce qu'ils croyaient que toute la vie devait être vécue pour la gloire de Dieu. La bonne nouvelle que Jésus-Christ avait vécu la vie parfaite puis subi une mort sacrificielle à leur place transformait leur existence au quotidien; et cette confiance dans le Christ n'était pas pour eux une affaire de tête, mais quelque chose de profond, de riche, de chargé d'émotion. On passe ainsi tout naturellement de l'histoire du mouvement à sa théologie.</w:t>
      </w:r>
    </w:p>
    <w:p w14:paraId="518B56FD" w14:textId="77777777" w:rsidR="002C4642" w:rsidRDefault="00000000">
      <w:pPr>
        <w:pStyle w:val="Titre1"/>
        <w:pageBreakBefore/>
      </w:pPr>
      <w:r>
        <w:lastRenderedPageBreak/>
        <w:t xml:space="preserve">VII · La théologie puritaine : les cinq </w:t>
      </w:r>
      <w:proofErr w:type="spellStart"/>
      <w:r>
        <w:t>sola</w:t>
      </w:r>
      <w:proofErr w:type="spellEnd"/>
      <w:r>
        <w:t xml:space="preserve"> et les distinctives</w:t>
      </w:r>
    </w:p>
    <w:p w14:paraId="7F90309D" w14:textId="497CBDD4" w:rsidR="00632648" w:rsidRPr="002C4642" w:rsidRDefault="002C4642" w:rsidP="002C4642">
      <w:pPr>
        <w:spacing w:after="160"/>
        <w:rPr>
          <w:i/>
          <w:color w:val="5A5A5A"/>
          <w:sz w:val="20"/>
        </w:rPr>
      </w:pPr>
      <w:r w:rsidRPr="002C4642">
        <w:rPr>
          <w:i/>
          <w:color w:val="5A5A5A"/>
          <w:sz w:val="20"/>
        </w:rPr>
        <w:t>Documentaire : 23:25 – 29:55</w:t>
      </w:r>
    </w:p>
    <w:p w14:paraId="7F90309E" w14:textId="77777777" w:rsidR="00632648" w:rsidRDefault="00000000">
      <w:pPr>
        <w:spacing w:after="160" w:line="288" w:lineRule="auto"/>
        <w:jc w:val="both"/>
      </w:pPr>
      <w:r>
        <w:t xml:space="preserve">Les puritains, dit le film, prirent le relais de réformateurs comme Tyndale, Luther et Calvin, et partagèrent avec eux les cinq </w:t>
      </w:r>
      <w:proofErr w:type="spellStart"/>
      <w:r>
        <w:t>sola</w:t>
      </w:r>
      <w:proofErr w:type="spellEnd"/>
      <w:r>
        <w:t xml:space="preserve"> de la Réforme : le salut par la grâce seule, au moyen de la foi seule, en Christ seul, à la gloire de Dieu seul, l'Écriture seule étant leur autorité suprême et unique. Ces formules ne sont pas des slogans : elles tracent la ligne de partage avec le catholicisme romain.</w:t>
      </w:r>
    </w:p>
    <w:p w14:paraId="7F90309F" w14:textId="77777777" w:rsidR="00632648" w:rsidRDefault="00000000">
      <w:pPr>
        <w:spacing w:after="160" w:line="288" w:lineRule="auto"/>
        <w:jc w:val="both"/>
      </w:pPr>
      <w:r>
        <w:t>Là où Rome disait — et dit encore, selon le documentaire — grâce plus les sacrements, foi plus les œuvres, Christ plus l'Église, Écriture plus la tradition, les puritains répondaient, avec tous les grands réformateurs : non. L'Écriture rend manifeste que c'est par la grâce seule, au moyen de la foi seule, en Christ seul que nous sommes sauvés; tout ajout revient à dérober à Dieu sa gloire. Et cette conviction que l'Écriture seule doit être l'autorité la plus haute — non la tradition de l'Église, ni nos sentiments — était fondatrice : ils croyaient, selon Éphésiens 6, que l'Écriture n'était rien de moins que « l'épée de l'Esprit de Dieu ».</w:t>
      </w:r>
    </w:p>
    <w:p w14:paraId="7F9030A0" w14:textId="77777777" w:rsidR="00632648" w:rsidRDefault="00000000" w:rsidP="00780925">
      <w:pPr>
        <w:spacing w:after="160" w:line="288" w:lineRule="auto"/>
        <w:ind w:left="600" w:right="400"/>
        <w:jc w:val="both"/>
      </w:pPr>
      <w:r>
        <w:rPr>
          <w:i/>
          <w:iCs/>
          <w:color w:val="333333"/>
        </w:rPr>
        <w:t>La Bible est la lumière de nos sentiers, la clef du royaume des cieux, notre consolation dans l'affliction, notre bouclier et notre épée contre Satan, l'école de toute sagesse, le miroir où nous contemplons la face de Dieu, et l'unique aliment et nourriture de nos âmes.</w:t>
      </w:r>
    </w:p>
    <w:p w14:paraId="7F9030A1" w14:textId="77777777" w:rsidR="00632648" w:rsidRDefault="00000000">
      <w:pPr>
        <w:spacing w:after="160"/>
        <w:ind w:left="600" w:right="400"/>
        <w:jc w:val="right"/>
      </w:pPr>
      <w:r>
        <w:rPr>
          <w:color w:val="5A5A5A"/>
          <w:sz w:val="20"/>
          <w:szCs w:val="20"/>
        </w:rPr>
        <w:t>— Préface de la Bible de Genève (1560), citée dans le documentaire</w:t>
      </w:r>
    </w:p>
    <w:p w14:paraId="7F9030A2" w14:textId="77777777" w:rsidR="00632648" w:rsidRDefault="00000000">
      <w:pPr>
        <w:spacing w:after="160" w:line="288" w:lineRule="auto"/>
        <w:jc w:val="both"/>
      </w:pPr>
      <w:r>
        <w:t xml:space="preserve">Sur ce socle, le film énumère les traits distinctifs de la croyance puritaine. Le premier est la nature trinitaire de Dieu : les puritains ne se lassaient jamais de proclamer la grâce élective du Père, l'amour rédempteur du Fils et l'œuvre </w:t>
      </w:r>
      <w:proofErr w:type="spellStart"/>
      <w:r>
        <w:t>appliquante</w:t>
      </w:r>
      <w:proofErr w:type="spellEnd"/>
      <w:r>
        <w:t xml:space="preserve"> du Saint-Esprit dans la vie des pécheurs. Toute leur piété est structurée par cette confession trinitaire.</w:t>
      </w:r>
    </w:p>
    <w:p w14:paraId="7F9030A3" w14:textId="77777777" w:rsidR="00632648" w:rsidRDefault="00000000">
      <w:pPr>
        <w:spacing w:after="160" w:line="288" w:lineRule="auto"/>
        <w:jc w:val="both"/>
      </w:pPr>
      <w:r>
        <w:t>Le deuxième distinctif est la centralité de l'Église. Quelle qu'ait été leur conception du gouvernement ecclésial — et elle variait —, tous cherchaient à rassembler de vrais chrétiens. De là leur méfiance envers ce qu'ils appelaient le « culte selon la volonté propre » (</w:t>
      </w:r>
      <w:proofErr w:type="spellStart"/>
      <w:r>
        <w:t>will</w:t>
      </w:r>
      <w:proofErr w:type="spellEnd"/>
      <w:r>
        <w:t xml:space="preserve"> </w:t>
      </w:r>
      <w:proofErr w:type="spellStart"/>
      <w:r>
        <w:t>worship</w:t>
      </w:r>
      <w:proofErr w:type="spellEnd"/>
      <w:r>
        <w:t xml:space="preserve">) : puisque l'Église est la maison de Dieu, « la colonne et l'appui de la vérité », il ne revient pas à l'homme de décider ce </w:t>
      </w:r>
      <w:proofErr w:type="gramStart"/>
      <w:r>
        <w:t>qu'elle est ni</w:t>
      </w:r>
      <w:proofErr w:type="gramEnd"/>
      <w:r>
        <w:t xml:space="preserve"> comment elle doit adorer. On oppose ici le principe régulateur du culte au principe normatif : le principe normatif tient pour permis tout ce que Dieu n'a pas expressément défendu; le principe régulateur, lui, tient pour requis ce que Dieu commande expressément — et écarte tout ce que l'Église voudrait imposer « en plus » de l'Écriture. En jeu, disaient les Écossais, « les droits de couronne du Rédempteur » à régner sur sa propre Église. Le documentaire en tire une leçon de sobriété liturgique : non pour reconstituer le XVIIe siècle, mais pour retrouver la simplicité d'un culte où la Parole fait l'œuvre, loin du spectacle.</w:t>
      </w:r>
    </w:p>
    <w:p w14:paraId="7F9030A4" w14:textId="77777777" w:rsidR="00632648" w:rsidRDefault="00000000">
      <w:pPr>
        <w:spacing w:after="160" w:line="288" w:lineRule="auto"/>
        <w:jc w:val="both"/>
      </w:pPr>
      <w:r>
        <w:t xml:space="preserve">Le troisième distinctif est la nécessité de la conversion personnelle. Suivant l'enseignement du Christ — nul ne peut voir le royaume de Dieu s'il ne naît de nouveau —, les puritains étaient très conscients qu'il est possible de prétendre connaître Dieu sans le connaître vraiment, d'appartenir à une institution extérieure sans appartenir au royaume des cieux. L'étiquette de chrétien ne leur suffisait pas : ils avaient à cœur la conversion authentique, cette vie du Christ connue dans l'âme, cette élection « avant la fondation du monde » qui destine à refléter Dieu dans la connaissance, la </w:t>
      </w:r>
      <w:r>
        <w:lastRenderedPageBreak/>
        <w:t>justice et la sainteté. Au cœur de leur combat se tenait la suffisance absolue du Christ comme sauveur : toute la gloire du salut revient à Dieu seul, et y renoncer, c'est retomber dans le désespoir dont Luther avait fait l'expérience avant la Réforme.</w:t>
      </w:r>
    </w:p>
    <w:p w14:paraId="55C103D6" w14:textId="77777777" w:rsidR="002C4642" w:rsidRDefault="00000000">
      <w:pPr>
        <w:pStyle w:val="Titre1"/>
        <w:pageBreakBefore/>
      </w:pPr>
      <w:r>
        <w:lastRenderedPageBreak/>
        <w:t>VIII · « La crainte redoutable » de la prédication</w:t>
      </w:r>
    </w:p>
    <w:p w14:paraId="7F9030A5" w14:textId="173134BD" w:rsidR="00632648" w:rsidRPr="002C4642" w:rsidRDefault="002C4642" w:rsidP="002C4642">
      <w:pPr>
        <w:spacing w:after="160"/>
        <w:rPr>
          <w:i/>
          <w:color w:val="5A5A5A"/>
          <w:sz w:val="20"/>
        </w:rPr>
      </w:pPr>
      <w:r w:rsidRPr="002C4642">
        <w:rPr>
          <w:i/>
          <w:color w:val="5A5A5A"/>
          <w:sz w:val="20"/>
        </w:rPr>
        <w:t>Documentaire : 29:55 – 39:47</w:t>
      </w:r>
    </w:p>
    <w:p w14:paraId="7F9030A6" w14:textId="77777777" w:rsidR="00632648" w:rsidRDefault="00000000">
      <w:pPr>
        <w:spacing w:after="160" w:line="288" w:lineRule="auto"/>
        <w:jc w:val="both"/>
      </w:pPr>
      <w:r>
        <w:t>Le quatrième distinctif mérite un chapitre à lui seul, car il commande tous les autres : les puritains croyaient à la puissance redoutable de la prédication de la Parole de Dieu. John Preston résumait l'enjeu : « Il n'est pas un sermon entendu qui ne nous rapproche du ciel ou de l'enfer. » Et Thomas Watson enseignait que dans chaque ligne de l'Écriture que nous lisons, c'est Dieu qui nous parle. La prédication n'était donc que cela, mais tout cela : ce que Dieu a dit dans sa Parole, fidèlement transmis.</w:t>
      </w:r>
    </w:p>
    <w:p w14:paraId="7F9030A7" w14:textId="77777777" w:rsidR="00632648" w:rsidRDefault="00000000">
      <w:pPr>
        <w:spacing w:after="160" w:line="288" w:lineRule="auto"/>
        <w:jc w:val="both"/>
      </w:pPr>
      <w:r>
        <w:t xml:space="preserve">La méthode suivait la conviction. Les puritains étaient des prédicateurs « ordonnés » : ils voulaient que leurs plans se retiennent, et invitaient l'auditoire à en prendre note, à les ruminer et à les prier durant la semaine. Mais le sommet du sermon, </w:t>
      </w:r>
      <w:proofErr w:type="gramStart"/>
      <w:r>
        <w:t>c'était</w:t>
      </w:r>
      <w:proofErr w:type="gramEnd"/>
      <w:r>
        <w:t xml:space="preserve"> les « usages » — le moment de l'application, où, selon le mot du film, « le tranchant se rapproche » et où l'on se met à remuer sur son banc. La visée était d'atteindre ce que Jonathan Edwards nommera les « affections » : non des sentiments fabriqués, mais des émotions produites par le Saint-Esprit, portées « aussi haut que possible, pourvu qu'elles le soient par la vérité » et en proportion de la vérité prêchée — pas de rire à propos de l'enfer, pas de larmes à propos du ciel, pas de légèreté à propos de la culpabilité.</w:t>
      </w:r>
    </w:p>
    <w:p w14:paraId="7F9030A8" w14:textId="77777777" w:rsidR="00632648" w:rsidRDefault="00000000">
      <w:pPr>
        <w:spacing w:after="160" w:line="288" w:lineRule="auto"/>
        <w:jc w:val="both"/>
      </w:pPr>
      <w:r>
        <w:t>De là le sérieux extraordinaire de cette prédication. « Vous ne trouverez jamais une seule blague dans un seul sermon puritain », s'amuse un intervenant : le propos était saturé de Bible, Dieu y était toujours grand, les enjeux toujours graves et éternels. À ce sérieux répondait un style : le style « simple » (plain style), tourné contre l'éloquence ornée de l'époque, ses allusions classiques et son étalage d'érudition gréco-romaine. Les puritains prêchaient et enseignaient le contraire : une parole dépouillée, au service de la compréhension du peuple et de la gloire de Dieu. L'auditeur, dit le film, devait sentir qu'il se trouvait « en présence d'un homme qui était lui-même en présence de Dieu » — une révérence qui se lisait jusque dans la manière de manier le texte, soucieuse non d'y introduire ses propres idées, mais de découvrir ce que Dieu a dit.</w:t>
      </w:r>
    </w:p>
    <w:p w14:paraId="7F9030A9" w14:textId="77777777" w:rsidR="00632648" w:rsidRDefault="00000000">
      <w:pPr>
        <w:spacing w:after="160" w:line="288" w:lineRule="auto"/>
        <w:jc w:val="both"/>
      </w:pPr>
      <w:r>
        <w:t>Ces prédicateurs n'étaient pas des reclus austères. Henry Smith, à la fin du XVIe siècle, était réputé à Londres « le prédicateur à la langue d'argent » : on disait qu'il fallait « apporter son propre banc » pour l'entendre, tant les gens se pressaient debout dans les allées. Au siècle suivant, John Bunyan, simple artisan, rassemblait des auditoires de quatre chiffres — jusqu'à trois mille personnes à six heures du matin lors de ses passages à Londres. D'un registre à l'autre, la même puissance : dire la Parole de Dieu de telle sorte que l'auditeur puisse la comprendre et en être touché.</w:t>
      </w:r>
    </w:p>
    <w:p w14:paraId="7F9030AA" w14:textId="77777777" w:rsidR="00632648" w:rsidRDefault="00000000">
      <w:pPr>
        <w:spacing w:after="160" w:line="288" w:lineRule="auto"/>
        <w:jc w:val="both"/>
      </w:pPr>
      <w:r>
        <w:t>Le documentaire ne cache pas les critiques. Les sermons puritains étaient longs — proverbialement longs. Dans les églises de Nouvelle-Angleterre, les diacres brandissaient de longues perches munies au bout d'une plume pour chatouiller le nez des fermiers assoupis; on possède même une lettre de Sarah Edwards avouant sa peine à rester éveillée. Mais s'ils prenaient leur temps, c'est qu'ils jugeaient que la doctrine demandait à être dépliée. « Il serait bon pour nous, ajoute un intervenant, de développer de plus longues durées d'attention pour les paroles de vie. »</w:t>
      </w:r>
    </w:p>
    <w:p w14:paraId="7F9030AB" w14:textId="77777777" w:rsidR="00632648" w:rsidRDefault="00000000">
      <w:pPr>
        <w:spacing w:after="160" w:line="288" w:lineRule="auto"/>
        <w:jc w:val="both"/>
      </w:pPr>
      <w:r>
        <w:lastRenderedPageBreak/>
        <w:t>Restent les objections plus sérieuses, que le film affronte de face. Les puritains encourageaient-ils une introspection morbide? Non : ils mettaient précisément en garde contre ce repli sur soi au lieu du regard vers le Christ. Mais leur précision — cinq points, dix sous-points, treize autres encore — pouvait-elle devenir un fardeau là où ils voulaient soulever l'âme? Assurément, et il faut donc être « de sages médecins de l'âme », sachant manier le scalpel avec doigté. Insistaient-ils sur la sainteté d'une manière que notre époque redoute? Oui — et le documentaire y voit une salubre provocation : « Notre définition du légalisme, c'est souvent quiconque prend la sainteté plus au sérieux que moi. » Les puritains, à coup sûr, correspondent à ce signalement : ils voulaient que le peuple de Dieu non seulement connaisse la Bible, mais vive ce que Dieu y dit.</w:t>
      </w:r>
    </w:p>
    <w:p w14:paraId="43F59BD5" w14:textId="77777777" w:rsidR="002C4642" w:rsidRDefault="00000000">
      <w:pPr>
        <w:pStyle w:val="Titre1"/>
        <w:pageBreakBefore/>
      </w:pPr>
      <w:r>
        <w:lastRenderedPageBreak/>
        <w:t xml:space="preserve">IX · Les architectes de la première génération : Perkins, </w:t>
      </w:r>
      <w:proofErr w:type="spellStart"/>
      <w:r>
        <w:t>Sibbes</w:t>
      </w:r>
      <w:proofErr w:type="spellEnd"/>
      <w:r>
        <w:t>, Ames</w:t>
      </w:r>
    </w:p>
    <w:p w14:paraId="7F9030AC" w14:textId="369D19DA" w:rsidR="00632648" w:rsidRPr="002C4642" w:rsidRDefault="002C4642" w:rsidP="002C4642">
      <w:pPr>
        <w:spacing w:after="160"/>
        <w:rPr>
          <w:i/>
          <w:color w:val="5A5A5A"/>
          <w:sz w:val="20"/>
        </w:rPr>
      </w:pPr>
      <w:r w:rsidRPr="002C4642">
        <w:rPr>
          <w:i/>
          <w:color w:val="5A5A5A"/>
          <w:sz w:val="20"/>
        </w:rPr>
        <w:t>Documentaire : 39:47 – 49:38</w:t>
      </w:r>
    </w:p>
    <w:p w14:paraId="7F9030AD" w14:textId="77777777" w:rsidR="00632648" w:rsidRDefault="00000000">
      <w:pPr>
        <w:spacing w:after="160" w:line="288" w:lineRule="auto"/>
        <w:jc w:val="both"/>
      </w:pPr>
      <w:r>
        <w:t>Le documentaire donne alors un visage à ce mouvement en portraiturant ses grands artisans. Le premier est William Perkins, présenté comme « le plus grand théologien puritain du XVIe siècle » et le principal architecte du jeune mouvement. Né en 1558 au village au nom pittoresque de Marston Jabbett, il fut d'abord connu pour son insouciance, son ivrognerie et sa grossièreté. L'anecdote fondatrice est célèbre : étudiant à Cambridge, il entendit une femme, dans la rue, gronder son enfant en le menaçant de « le livrer à l'ivrogne Perkins ». Humilié, il se mit dès cet instant à songer aux choses de l'éternité.</w:t>
      </w:r>
    </w:p>
    <w:p w14:paraId="7F9030AE" w14:textId="77777777" w:rsidR="00632648" w:rsidRDefault="00000000">
      <w:pPr>
        <w:spacing w:after="160" w:line="288" w:lineRule="auto"/>
        <w:jc w:val="both"/>
      </w:pPr>
      <w:r>
        <w:t xml:space="preserve">Deux traits, dit le film, définissent son œuvre. D'abord, formé à Cambridge et y exerçant son ministère, il fit sortir de son enseignement toute une deuxième génération de puritains qui porterait le mouvement dans le XVIIe siècle. Ensuite, prédicateur mais aussi écrivain prolifique, il posa par ses livres un fondement solide au puritanisme. </w:t>
      </w:r>
      <w:proofErr w:type="spellStart"/>
      <w:r>
        <w:t>Prédestinarien</w:t>
      </w:r>
      <w:proofErr w:type="spellEnd"/>
      <w:r>
        <w:t xml:space="preserve"> sans complexe, il proclamait cette doctrine d'une manière pastorale et gracieuse. Étudiant, il allait chaque semaine prêcher aux prisonniers, et quand certains étaient condamnés à mort, il les accompagnait jusqu'au supplice, leur parlant et priant avec eux : loin de l'intellectuel s'adressant à des intellectuels, « comme son Sauveur, le peuple ordinaire l'écoutait volontiers ».</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B2"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AF" w14:textId="77777777" w:rsidR="00632648" w:rsidRDefault="00000000">
            <w:pPr>
              <w:spacing w:after="80"/>
            </w:pPr>
            <w:r>
              <w:rPr>
                <w:b/>
                <w:bCs/>
                <w:color w:val="1F3864"/>
              </w:rPr>
              <w:t>Encadré · William Perkins (1558–1602)</w:t>
            </w:r>
          </w:p>
          <w:p w14:paraId="7F9030B0" w14:textId="77777777" w:rsidR="00632648" w:rsidRDefault="00000000" w:rsidP="00780925">
            <w:pPr>
              <w:spacing w:after="160" w:line="288" w:lineRule="auto"/>
              <w:jc w:val="both"/>
            </w:pPr>
            <w:r>
              <w:rPr>
                <w:sz w:val="20"/>
                <w:szCs w:val="20"/>
              </w:rPr>
              <w:t xml:space="preserve">Théologien de Cambridge, figure de proue du puritanisme élisabéthain. Ses ouvrages — dont A Golden Chain (Armilla Aurea, 1590) et The Art of </w:t>
            </w:r>
            <w:proofErr w:type="spellStart"/>
            <w:r>
              <w:rPr>
                <w:sz w:val="20"/>
                <w:szCs w:val="20"/>
              </w:rPr>
              <w:t>Prophesying</w:t>
            </w:r>
            <w:proofErr w:type="spellEnd"/>
            <w:r>
              <w:rPr>
                <w:sz w:val="20"/>
                <w:szCs w:val="20"/>
              </w:rPr>
              <w:t>, manuel de la prédication « simple » — diffusent une théologie réformée à visée pastorale.</w:t>
            </w:r>
          </w:p>
          <w:p w14:paraId="7F9030B1" w14:textId="77777777" w:rsidR="00632648" w:rsidRDefault="00000000" w:rsidP="00780925">
            <w:pPr>
              <w:spacing w:after="160" w:line="288" w:lineRule="auto"/>
              <w:jc w:val="both"/>
            </w:pPr>
            <w:r>
              <w:rPr>
                <w:sz w:val="20"/>
                <w:szCs w:val="20"/>
              </w:rPr>
              <w:t xml:space="preserve">Mort à quarante-quatre ans, en 1602, de complications d'un calcul rénal, il laisse une école : </w:t>
            </w:r>
            <w:proofErr w:type="spellStart"/>
            <w:r>
              <w:rPr>
                <w:sz w:val="20"/>
                <w:szCs w:val="20"/>
              </w:rPr>
              <w:t>Sibbes</w:t>
            </w:r>
            <w:proofErr w:type="spellEnd"/>
            <w:r>
              <w:rPr>
                <w:sz w:val="20"/>
                <w:szCs w:val="20"/>
              </w:rPr>
              <w:t>, Ames, Goodwin et bien d'autres se réclament de son héritage. Le film en fait l</w:t>
            </w:r>
            <w:proofErr w:type="gramStart"/>
            <w:r>
              <w:rPr>
                <w:sz w:val="20"/>
                <w:szCs w:val="20"/>
              </w:rPr>
              <w:t>'«</w:t>
            </w:r>
            <w:proofErr w:type="gramEnd"/>
            <w:r>
              <w:rPr>
                <w:sz w:val="20"/>
                <w:szCs w:val="20"/>
              </w:rPr>
              <w:t xml:space="preserve"> architecte » du mouvement.</w:t>
            </w:r>
          </w:p>
        </w:tc>
      </w:tr>
    </w:tbl>
    <w:p w14:paraId="7F9030B3" w14:textId="77777777" w:rsidR="00632648" w:rsidRDefault="00632648">
      <w:pPr>
        <w:spacing w:after="80"/>
      </w:pPr>
    </w:p>
    <w:p w14:paraId="7F9030B4" w14:textId="77777777" w:rsidR="00632648" w:rsidRDefault="00000000">
      <w:pPr>
        <w:spacing w:after="160" w:line="288" w:lineRule="auto"/>
        <w:jc w:val="both"/>
      </w:pPr>
      <w:r>
        <w:t>Vient ensuite Richard Sibbes. Fils d'un artisan aisé du Suffolk, doué non pour les outils mais pour l'étude, il fut envoyé à l'école plus longtemps que les enfants de son temps, puis, grâce à un mécène, au St John's College de Cambridge, où il fut étudiant, agrégé, puis membre principal. Demeuré dans l'Église d'Angleterre, respecté à l'intérieur comme à l'extérieur, c'était un homme pieux qui parlait avec égards même à ceux qui le contredisaient — d'où une force de persuasion qui manquait souvent à ses semblables. Jamais il ne cherchait simplement à changer la conduite de ses auditeurs; toujours il visait à passer sous la surface du comportement pour atteindre les désirs, les amours, les inclinations qui le meuvent.</w:t>
      </w:r>
    </w:p>
    <w:p w14:paraId="7F9030B5" w14:textId="77777777" w:rsidR="00632648" w:rsidRDefault="00000000">
      <w:pPr>
        <w:spacing w:after="160" w:line="288" w:lineRule="auto"/>
        <w:jc w:val="both"/>
      </w:pPr>
      <w:r>
        <w:t xml:space="preserve">Sa puissance ne venait pas de l'originalité de sa pensée — il n'était pas un clarificateur théologique comme Perkins ou Ames — mais de sa présentation de la vérité. Affligé d'un bégaiement, il parlait par phrases brèves et frappantes plutôt qu'en longues périodes latines. On le surnommait « le docteur céleste ». On disait que les pécheurs endurcis, autour de Cambridge, évitaient délibérément de l'entendre de peur d'être convertis, tandis que les âmes brisées le nommaient « </w:t>
      </w:r>
      <w:r>
        <w:lastRenderedPageBreak/>
        <w:t xml:space="preserve">le distillateur de douceur » (the </w:t>
      </w:r>
      <w:proofErr w:type="spellStart"/>
      <w:r>
        <w:t>sweet</w:t>
      </w:r>
      <w:proofErr w:type="spellEnd"/>
      <w:r>
        <w:t xml:space="preserve"> dropper), tant il proclamait avec suavité la beauté et la grâce du Christ. Le documentaire prête à l'un des intervenants un aveu poignant : ce qui le trouble parfois n'est pas de douter de la puissance du Christ à sauver, mais de sa volonté de le faire — et c'est </w:t>
      </w:r>
      <w:proofErr w:type="spellStart"/>
      <w:r>
        <w:t>Sibbes</w:t>
      </w:r>
      <w:proofErr w:type="spellEnd"/>
      <w:r>
        <w:t xml:space="preserve"> qui l'en console, en montrant qu'il y a « plus de hauteur, de profondeur et de largeur dans l'amour et la miséricorde du Christ qu'il n'y a de péché et de misère en nous ».</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B9"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B6" w14:textId="77777777" w:rsidR="00632648" w:rsidRDefault="00000000">
            <w:pPr>
              <w:spacing w:after="80"/>
            </w:pPr>
            <w:r>
              <w:rPr>
                <w:b/>
                <w:bCs/>
                <w:color w:val="1F3864"/>
              </w:rPr>
              <w:t>Encadré · Richard Sibbes (v. 1577–1635)</w:t>
            </w:r>
          </w:p>
          <w:p w14:paraId="7F9030B7" w14:textId="77777777" w:rsidR="00632648" w:rsidRDefault="00000000" w:rsidP="00780925">
            <w:pPr>
              <w:spacing w:after="160" w:line="288" w:lineRule="auto"/>
              <w:jc w:val="both"/>
            </w:pPr>
            <w:r>
              <w:rPr>
                <w:sz w:val="20"/>
                <w:szCs w:val="20"/>
              </w:rPr>
              <w:t xml:space="preserve">Prédicateur de Cambridge et de </w:t>
            </w:r>
            <w:proofErr w:type="spellStart"/>
            <w:r>
              <w:rPr>
                <w:sz w:val="20"/>
                <w:szCs w:val="20"/>
              </w:rPr>
              <w:t>Gray's</w:t>
            </w:r>
            <w:proofErr w:type="spellEnd"/>
            <w:r>
              <w:rPr>
                <w:sz w:val="20"/>
                <w:szCs w:val="20"/>
              </w:rPr>
              <w:t xml:space="preserve"> Inn à Londres, représentant de la « ligne principale » du puritanisme avec Perkins et John Preston. Son chef-d'œuvre, The </w:t>
            </w:r>
            <w:proofErr w:type="spellStart"/>
            <w:r>
              <w:rPr>
                <w:sz w:val="20"/>
                <w:szCs w:val="20"/>
              </w:rPr>
              <w:t>Bruised</w:t>
            </w:r>
            <w:proofErr w:type="spellEnd"/>
            <w:r>
              <w:rPr>
                <w:sz w:val="20"/>
                <w:szCs w:val="20"/>
              </w:rPr>
              <w:t xml:space="preserve"> Reed (Le roseau froissé, 1630), console les consciences accablées par la douceur de la grâce.</w:t>
            </w:r>
          </w:p>
          <w:p w14:paraId="7F9030B8" w14:textId="77777777" w:rsidR="00632648" w:rsidRDefault="00000000" w:rsidP="00780925">
            <w:pPr>
              <w:spacing w:after="160" w:line="288" w:lineRule="auto"/>
              <w:jc w:val="both"/>
            </w:pPr>
            <w:r>
              <w:rPr>
                <w:sz w:val="20"/>
                <w:szCs w:val="20"/>
              </w:rPr>
              <w:t>Surnommé « the Heavenly Doctor », il incarne le versant chaleureux et consolateur du puritanisme, à rebours de la caricature sévère.</w:t>
            </w:r>
          </w:p>
        </w:tc>
      </w:tr>
    </w:tbl>
    <w:p w14:paraId="7F9030BA" w14:textId="77777777" w:rsidR="00632648" w:rsidRDefault="00632648">
      <w:pPr>
        <w:spacing w:after="80"/>
      </w:pPr>
    </w:p>
    <w:p w14:paraId="7F9030BB" w14:textId="77777777" w:rsidR="00632648" w:rsidRDefault="00000000">
      <w:pPr>
        <w:spacing w:after="160" w:line="288" w:lineRule="auto"/>
        <w:jc w:val="both"/>
      </w:pPr>
      <w:r>
        <w:t>Le troisième architecte surgit d'un épisode de persécution. Lorsque, après la conférence de Hampton Court, près de quatre-vingt-dix ministres furent suspendus, l'un d'eux, chassé de l'université de Cambridge, s'enfuit aux Pays-Bas et y devint « l'un des plus grands théologiens puritains de tous les temps » : William Ames. Pour lui, la théologie n'était jamais une fin, mais « une science appliquée » — à comprendre, puis à vivre, l'expérience jaillissant de ces deux mouvements.</w:t>
      </w:r>
    </w:p>
    <w:p w14:paraId="7F9030BC" w14:textId="77777777" w:rsidR="00632648" w:rsidRDefault="00000000">
      <w:pPr>
        <w:spacing w:after="160" w:line="288" w:lineRule="auto"/>
        <w:jc w:val="both"/>
      </w:pPr>
      <w:r>
        <w:t>Deux de ses livres, dit le film, incarnent cet équilibre. Le premier, sa théologie systématique intitulée La moelle de la théologie sacrée, exerça une influence considérable, plus encore dans les colonies américaines qu'en Europe : un historien note qu'Ames y fut plus souvent cité par les puritains américains que Luther ou Calvin. Le second, un traité sur la conscience — un livre de « casuistique » —, faisait descendre les vérités de l'Écriture dans l'éthique chrétienne, jusque dans chaque domaine de la vie. Réunis, ces deux ouvrages donnent, selon le documentaire, une image bien équilibrée du puritanisme : des hommes à la vue haute et sainte de Dieu, soucieux de la doctrine, et résolus à faire descendre cette doctrine dans tous les aspects de l'existence humaine.</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C0"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BD" w14:textId="77777777" w:rsidR="00632648" w:rsidRDefault="00000000">
            <w:pPr>
              <w:spacing w:after="80"/>
            </w:pPr>
            <w:r>
              <w:rPr>
                <w:b/>
                <w:bCs/>
                <w:color w:val="1F3864"/>
              </w:rPr>
              <w:t>Encadré · William Ames (1576–1633)</w:t>
            </w:r>
          </w:p>
          <w:p w14:paraId="7F9030BE" w14:textId="77777777" w:rsidR="00632648" w:rsidRDefault="00000000" w:rsidP="00780925">
            <w:pPr>
              <w:spacing w:after="160" w:line="288" w:lineRule="auto"/>
              <w:jc w:val="both"/>
            </w:pPr>
            <w:r>
              <w:rPr>
                <w:sz w:val="20"/>
                <w:szCs w:val="20"/>
              </w:rPr>
              <w:t xml:space="preserve">Théologien puritain exilé aux Provinces-Unies, professeur à l'université de </w:t>
            </w:r>
            <w:proofErr w:type="spellStart"/>
            <w:r>
              <w:rPr>
                <w:sz w:val="20"/>
                <w:szCs w:val="20"/>
              </w:rPr>
              <w:t>Franeker</w:t>
            </w:r>
            <w:proofErr w:type="spellEnd"/>
            <w:r>
              <w:rPr>
                <w:sz w:val="20"/>
                <w:szCs w:val="20"/>
              </w:rPr>
              <w:t xml:space="preserve">. Sa </w:t>
            </w:r>
            <w:proofErr w:type="spellStart"/>
            <w:r>
              <w:rPr>
                <w:sz w:val="20"/>
                <w:szCs w:val="20"/>
              </w:rPr>
              <w:t>Medulla</w:t>
            </w:r>
            <w:proofErr w:type="spellEnd"/>
            <w:r>
              <w:rPr>
                <w:sz w:val="20"/>
                <w:szCs w:val="20"/>
              </w:rPr>
              <w:t xml:space="preserve"> </w:t>
            </w:r>
            <w:proofErr w:type="spellStart"/>
            <w:r>
              <w:rPr>
                <w:sz w:val="20"/>
                <w:szCs w:val="20"/>
              </w:rPr>
              <w:t>Theologiae</w:t>
            </w:r>
            <w:proofErr w:type="spellEnd"/>
            <w:r>
              <w:rPr>
                <w:sz w:val="20"/>
                <w:szCs w:val="20"/>
              </w:rPr>
              <w:t xml:space="preserve"> (La moelle de la théologie, 1627) et son De </w:t>
            </w:r>
            <w:proofErr w:type="spellStart"/>
            <w:r>
              <w:rPr>
                <w:sz w:val="20"/>
                <w:szCs w:val="20"/>
              </w:rPr>
              <w:t>Conscientia</w:t>
            </w:r>
            <w:proofErr w:type="spellEnd"/>
            <w:r>
              <w:rPr>
                <w:sz w:val="20"/>
                <w:szCs w:val="20"/>
              </w:rPr>
              <w:t xml:space="preserve"> (Cas de conscience) façonnent la pensée réformée du continent et de la Nouvelle-Angleterre.</w:t>
            </w:r>
          </w:p>
          <w:p w14:paraId="7F9030BF" w14:textId="77777777" w:rsidR="00632648" w:rsidRDefault="00000000" w:rsidP="00780925">
            <w:pPr>
              <w:spacing w:after="160" w:line="288" w:lineRule="auto"/>
              <w:jc w:val="both"/>
            </w:pPr>
            <w:r>
              <w:rPr>
                <w:sz w:val="20"/>
                <w:szCs w:val="20"/>
              </w:rPr>
              <w:t>Théoricien du culte réformé et de la casuistique, il illustre le programme puritain : une doctrine rigoureuse mise au service de toute la vie.</w:t>
            </w:r>
          </w:p>
        </w:tc>
      </w:tr>
    </w:tbl>
    <w:p w14:paraId="7F9030C1" w14:textId="77777777" w:rsidR="00632648" w:rsidRDefault="00632648">
      <w:pPr>
        <w:spacing w:after="80"/>
      </w:pPr>
    </w:p>
    <w:p w14:paraId="3AE2CAA5" w14:textId="77777777" w:rsidR="002C4642" w:rsidRDefault="00000000">
      <w:pPr>
        <w:pStyle w:val="Titre1"/>
        <w:pageBreakBefore/>
      </w:pPr>
      <w:r>
        <w:lastRenderedPageBreak/>
        <w:t>X · Jacques Ier, la Bible du roi et le Book of Sports</w:t>
      </w:r>
    </w:p>
    <w:p w14:paraId="7F9030C2" w14:textId="74B41050" w:rsidR="00632648" w:rsidRPr="002C4642" w:rsidRDefault="002C4642" w:rsidP="002C4642">
      <w:pPr>
        <w:spacing w:after="160"/>
        <w:rPr>
          <w:i/>
          <w:color w:val="5A5A5A"/>
          <w:sz w:val="20"/>
        </w:rPr>
      </w:pPr>
      <w:r w:rsidRPr="002C4642">
        <w:rPr>
          <w:i/>
          <w:color w:val="5A5A5A"/>
          <w:sz w:val="20"/>
        </w:rPr>
        <w:t>Documentaire : 46:00 – 53:20</w:t>
      </w:r>
    </w:p>
    <w:p w14:paraId="7F9030C3" w14:textId="77777777" w:rsidR="00632648" w:rsidRDefault="00000000">
      <w:pPr>
        <w:spacing w:after="160" w:line="288" w:lineRule="auto"/>
        <w:jc w:val="both"/>
      </w:pPr>
      <w:r>
        <w:t>En 1603, Jacques Ier monta sur le trône. On le savait de sensibilité calviniste, et les puritains espérèrent donc une amélioration de leur sort. En 1604, ils rencontrèrent le nouveau roi à la conférence de Hampton Court, et les choses parurent d'abord bien tourner : le souverain accepta de faire produire une nouvelle traduction de la Bible — la version dite du roi Jacques (King James Version), largement fondée sur l'œuvre antérieure de Tyndale.</w:t>
      </w:r>
    </w:p>
    <w:p w14:paraId="7F9030C4" w14:textId="77777777" w:rsidR="00632648" w:rsidRDefault="00000000">
      <w:pPr>
        <w:spacing w:after="160" w:line="288" w:lineRule="auto"/>
        <w:jc w:val="both"/>
      </w:pPr>
      <w:r>
        <w:t>Mais il y avait une chose que le roi ne ferait pas. Les puritains souhaitaient une forme presbytérienne de gouvernement de l'Église, qui aurait rendu les évêques superflus. Or Jacques comprit aussitôt que, si les évêques perdaient leur pouvoir dans l'Église, lui-même perdrait le sien : « Pas d'évêque, pas de roi », résuma-t-il. Il exigea donc que tout le clergé se conformât à la liturgie et au gouvernement de l'Église d'Angleterre; devant les objections puritaines, il menaça de « les pourchasser hors du pays, ou pis encore ». En cinq ans, près de quatre-vingt-dix ministres furent suspendus — dont ce futur William Ames dont il a été question.</w:t>
      </w:r>
    </w:p>
    <w:p w14:paraId="7F9030C5" w14:textId="77777777" w:rsidR="00632648" w:rsidRDefault="00000000">
      <w:pPr>
        <w:spacing w:after="160" w:line="288" w:lineRule="auto"/>
        <w:jc w:val="both"/>
      </w:pPr>
      <w:r>
        <w:t>En 1618, Jacques publia un texte qui envenima le conflit : le Book of Sports (« Livre des sports »). Le différend portait sur ce qui était permis le jour du Seigneur : le roi y encourageait activement certains divertissements le dimanche après-midi, en contravention directe, selon les puritains, de la sainte Parole de Dieu. C'est ici que le documentaire entreprend de réhabiliter le sabbat puritain, l'un des points où la caricature mord le plus fort.</w:t>
      </w:r>
    </w:p>
    <w:p w14:paraId="7F9030C6" w14:textId="77777777" w:rsidR="00632648" w:rsidRDefault="00000000">
      <w:pPr>
        <w:spacing w:after="160" w:line="288" w:lineRule="auto"/>
        <w:jc w:val="both"/>
      </w:pPr>
      <w:r>
        <w:t>« Les puritains ne semblent des rabat-joie qu'à ceux qui ne partagent pas leur idée de ce qui rend heureux », avance un intervenant : pour qui aime s'enivrer, celui qui ne s'enivre pas passera toujours pour un trouble-fête. Il n'y avait pas, insiste le film, de « gestapo puritaine » traquant le dimanche les plaisirs d'autrui. Les puritains mettaient l'accent sur ce que l'on devait faire du jour du Seigneur : adorer, pratiquer le culte familial, se nourrir de la Parole, se retrouver entre chrétiens. Un jour non de contrainte, mais de « grande liberté spirituelle »; non « je dois », mais « j'ai le droit de ». « Mes voisins se demandent probablement pourquoi ce sont les chrétiens qui donnent les plus belles fêtes de la ville », plaisante l'un d'eux.</w:t>
      </w:r>
    </w:p>
    <w:p w14:paraId="7F9030C7" w14:textId="77777777" w:rsidR="00632648" w:rsidRDefault="00000000">
      <w:pPr>
        <w:spacing w:after="160" w:line="288" w:lineRule="auto"/>
        <w:jc w:val="both"/>
      </w:pPr>
      <w:r>
        <w:t>Le documentaire corrige aussi le cliché de l'austérité en rappelant que les puritains avaient du loisir une vue plus juste que leurs détracteurs : ils écrivaient et prêchaient sur le sujet, et goûtaient des activités aussi variées que la pêche, la chasse, la nage, le patin sur glace, le tir à l'arc, la musique et la lecture. La véritable mise en garde, retournée vers nous, vise notre propre rapport « indulgent et idolâtre » au divertissement : Satan, dit un intervenant, s'insinue plus puissamment dans notre monde par notre « sentiment de tout mériter » en matière de loisir que par presque tout le reste.</w:t>
      </w:r>
      <w:r>
        <w:rPr>
          <w:rStyle w:val="Appelnotedebasdep"/>
        </w:rPr>
        <w:footnoteReference w:id="6"/>
      </w:r>
    </w:p>
    <w:p w14:paraId="7F9030C8" w14:textId="77777777" w:rsidR="00632648" w:rsidRDefault="00000000">
      <w:pPr>
        <w:spacing w:after="160" w:line="288" w:lineRule="auto"/>
        <w:jc w:val="both"/>
      </w:pPr>
      <w:r>
        <w:t xml:space="preserve">L'enjeu dépassait de loin le sport dominical. Ce différend, souligne le film, fut l'une des causes principales de la guerre civile anglaise — parce que la vraie question était celle-ci : le </w:t>
      </w:r>
      <w:r>
        <w:lastRenderedPageBreak/>
        <w:t>gouvernement peut-il édicter des lois contraires à l'Écriture? La voix du roi doit-elle peser plus lourd que la voix de Dieu? Toute la tragédie du siècle suivant tient dans cette interrogation.</w:t>
      </w:r>
    </w:p>
    <w:p w14:paraId="189566D6" w14:textId="77777777" w:rsidR="002C4642" w:rsidRDefault="00000000">
      <w:pPr>
        <w:pStyle w:val="Titre1"/>
        <w:pageBreakBefore/>
      </w:pPr>
      <w:r>
        <w:lastRenderedPageBreak/>
        <w:t>XI · La grande migration : le Mayflower et la Nouvelle-Angleterre</w:t>
      </w:r>
    </w:p>
    <w:p w14:paraId="7F9030C9" w14:textId="698E7117" w:rsidR="00632648" w:rsidRPr="002C4642" w:rsidRDefault="002C4642" w:rsidP="002C4642">
      <w:pPr>
        <w:spacing w:after="160"/>
        <w:rPr>
          <w:i/>
          <w:color w:val="5A5A5A"/>
          <w:sz w:val="20"/>
        </w:rPr>
      </w:pPr>
      <w:r w:rsidRPr="002C4642">
        <w:rPr>
          <w:i/>
          <w:color w:val="5A5A5A"/>
          <w:sz w:val="20"/>
        </w:rPr>
        <w:t>Documentaire : 53:20 – 1:02:09</w:t>
      </w:r>
    </w:p>
    <w:p w14:paraId="7F9030CA" w14:textId="77777777" w:rsidR="00632648" w:rsidRDefault="00000000">
      <w:pPr>
        <w:spacing w:after="160" w:line="288" w:lineRule="auto"/>
        <w:jc w:val="both"/>
      </w:pPr>
      <w:r>
        <w:t>Dans les années 1620, certains puritains résolurent de quitter l'Angleterre. Charles Ier, monté sur le trône en 1625, s'était heurté au Parlement où les puritains combattaient son autorité royale; en 1629, il prit la mesure sans précédent de dissoudre purement et simplement le Parlement, ce que les puritains interprétèrent — sans doute à juste titre — comme un geste hostile à leur endroit et à leurs pratiques religieuses.</w:t>
      </w:r>
    </w:p>
    <w:p w14:paraId="7F9030CB" w14:textId="77777777" w:rsidR="00632648" w:rsidRDefault="00000000">
      <w:pPr>
        <w:spacing w:after="160" w:line="288" w:lineRule="auto"/>
        <w:jc w:val="both"/>
      </w:pPr>
      <w:r>
        <w:t xml:space="preserve">C'est ainsi que cent deux passagers, avec un équipage d'une trentaine d'hommes, montèrent à bord d'un vieux navire marchand, le Mayflower. Ces pèlerins durent rebrousser chemin par deux fois : le navire qui les accompagnait, le </w:t>
      </w:r>
      <w:proofErr w:type="spellStart"/>
      <w:r>
        <w:t>Speedwell</w:t>
      </w:r>
      <w:proofErr w:type="spellEnd"/>
      <w:r>
        <w:t>, prenait l'eau — la rumeur voulait qu'on l'eût sabordé volontairement, un membre de l'équipage étant terrifié à l'idée de mourir de faim de l'autre côté de l'Atlantique. Enfin, le 6 septembre, le Mayflower appareilla pour le Nouveau Monde. La traversée fut misérable, et deux personnes moururent avant même d'atteindre Cape Cod. Ce qui les poussait, dit le film, c'était le désir de liberté religieuse : l'amour du Christ, le souci de la pureté de l'Église, la volonté de voir prendre forme une communauté et un ordre civil centrés sur le Christ.</w:t>
      </w:r>
    </w:p>
    <w:p w14:paraId="7F9030CC" w14:textId="77777777" w:rsidR="00632648" w:rsidRDefault="00000000">
      <w:pPr>
        <w:spacing w:after="160" w:line="288" w:lineRule="auto"/>
        <w:jc w:val="both"/>
      </w:pPr>
      <w:r>
        <w:t>Pour ceux qui restèrent en Angleterre, les choses ne firent qu'empirer. Le mariage de Charles Ier avec Henriette-Marie, catholique romaine fervente, éveilla aussitôt chez les ministres puritains la crainte que le roi n'entendît ramener l'Angleterre à Rome. Les soupçons grandirent lorsqu'il nomma en 1628 son conseiller William Laud évêque de Londres, puis, en 1633, archevêque de Cantorbéry — « la plus grande calamité qui se soit jamais abattue sur l'Église anglaise », selon le mot d'un historien cité par le film. Laud est resté notoire pour son opposition, tantôt violente, au mouvement puritain : investi du droit d'exiger l'uniformité, il persécuta ceux qui ne pouvaient, en conscience, accepter ce qu'il introduisait dans l'Église. Certains s'exilèrent; d'autres furent emprisonnés; quelques-uns eurent les oreilles coupées ou le visage marqué au fer rouge.</w:t>
      </w:r>
    </w:p>
    <w:p w14:paraId="7F9030CD" w14:textId="77777777" w:rsidR="00632648" w:rsidRDefault="00000000">
      <w:pPr>
        <w:spacing w:after="160" w:line="288" w:lineRule="auto"/>
        <w:jc w:val="both"/>
      </w:pPr>
      <w:r>
        <w:t xml:space="preserve">Beaucoup émigrèrent. Les uns gagnèrent les Pays-Bas, où des hommes comme Willem Teellinck et Gisbertus Voetius conduisaient déjà une « seconde Réforme » néerlandaise (la </w:t>
      </w:r>
      <w:proofErr w:type="spellStart"/>
      <w:r>
        <w:t>Nadere</w:t>
      </w:r>
      <w:proofErr w:type="spellEnd"/>
      <w:r>
        <w:t xml:space="preserve"> </w:t>
      </w:r>
      <w:proofErr w:type="spellStart"/>
      <w:r>
        <w:t>Reformatie</w:t>
      </w:r>
      <w:proofErr w:type="spellEnd"/>
      <w:r>
        <w:t>), animée du même esprit que le puritanisme anglais. Les autres mirent le cap sur la Nouvelle-Angleterre. En 1630, John Winthrop conduisit la première migration à grande échelle et fonda la colonie de la baie du Massachusetts; au cours de la décennie suivante, quelques-uns des prédicateurs les plus célèbres d'Angleterre — John Cotton, Thomas Hooker, Thomas Shepard — rejoignirent les treize mille émigrants qui firent voile vers le Nouveau Monde.</w:t>
      </w:r>
    </w:p>
    <w:p w14:paraId="7F9030CE" w14:textId="77777777" w:rsidR="00632648" w:rsidRDefault="00000000">
      <w:pPr>
        <w:spacing w:after="160" w:line="288" w:lineRule="auto"/>
        <w:jc w:val="both"/>
      </w:pPr>
      <w:r>
        <w:t xml:space="preserve">Le documentaire s'arrête sur l'un d'eux, John Eliot. Né en Angleterre en 1604, c'est pour sa vie en Amérique qu'il est resté célèbre. Pasteur à Roxbury pendant soixante ans — dont quarante comme unique pasteur —, il se soucia de l'évangélisation des Amérindiens, une mission que la charte du Massachusetts inscrivait parmi les raisons de l'établissement. L'obstacle était la langue : les autochtones de la région parlaient l'algonquin. Eliot l'apprit avec l'aide d'un jeune Amérindien, au point d'en rédiger une grammaire, car cette langue n'était jusque-là qu'orale. Son premier sermon dans cette langue fut, de son propre aveu, un échec : l'auditoire, distrait, se dispersa. Mais </w:t>
      </w:r>
      <w:r>
        <w:lastRenderedPageBreak/>
        <w:t>la seconde fois, tout changea : on but ses paroles, on resta après le sermon, on l'interrogea sur le Dieu vivant et sur le moyen de guérir « la maladie de l'âme ».</w:t>
      </w:r>
    </w:p>
    <w:p w14:paraId="7F9030CF" w14:textId="77777777" w:rsidR="00632648" w:rsidRDefault="00000000">
      <w:pPr>
        <w:spacing w:after="160" w:line="288" w:lineRule="auto"/>
        <w:jc w:val="both"/>
      </w:pPr>
      <w:r>
        <w:t>Eliot consacra dix ans à traduire la Bible en algonquin. Publiée en 1663, elle fut la première Bible imprimée dans le Nouveau Monde. « La prière et la peine — c'est-à-dire le dur labeur — par la foi au Christ peuvent tout accomplir », résumait-il; le film voit dans sa vie la démonstration même de cette maxime.</w:t>
      </w:r>
      <w:r>
        <w:rPr>
          <w:rStyle w:val="Appelnotedebasdep"/>
        </w:rPr>
        <w:footnoteReference w:id="7"/>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D3"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D0" w14:textId="77777777" w:rsidR="00632648" w:rsidRDefault="00000000">
            <w:pPr>
              <w:spacing w:after="80"/>
            </w:pPr>
            <w:r>
              <w:rPr>
                <w:b/>
                <w:bCs/>
                <w:color w:val="1F3864"/>
              </w:rPr>
              <w:t>Encadré · John Eliot (1604–1690), « l'apôtre des Indiens »</w:t>
            </w:r>
          </w:p>
          <w:p w14:paraId="7F9030D1" w14:textId="77777777" w:rsidR="00632648" w:rsidRDefault="00000000" w:rsidP="00780925">
            <w:pPr>
              <w:spacing w:after="160" w:line="288" w:lineRule="auto"/>
              <w:jc w:val="both"/>
            </w:pPr>
            <w:r>
              <w:rPr>
                <w:sz w:val="20"/>
                <w:szCs w:val="20"/>
              </w:rPr>
              <w:t xml:space="preserve">Pasteur puritain de Roxbury (Massachusetts), pionnier des missions amérindiennes. Il apprend le </w:t>
            </w:r>
            <w:proofErr w:type="spellStart"/>
            <w:r>
              <w:rPr>
                <w:sz w:val="20"/>
                <w:szCs w:val="20"/>
              </w:rPr>
              <w:t>massachusett</w:t>
            </w:r>
            <w:proofErr w:type="spellEnd"/>
            <w:r>
              <w:rPr>
                <w:sz w:val="20"/>
                <w:szCs w:val="20"/>
              </w:rPr>
              <w:t>, en fixe la grammaire et fonde des villages de « priants » (</w:t>
            </w:r>
            <w:proofErr w:type="spellStart"/>
            <w:r>
              <w:rPr>
                <w:sz w:val="20"/>
                <w:szCs w:val="20"/>
              </w:rPr>
              <w:t>praying</w:t>
            </w:r>
            <w:proofErr w:type="spellEnd"/>
            <w:r>
              <w:rPr>
                <w:sz w:val="20"/>
                <w:szCs w:val="20"/>
              </w:rPr>
              <w:t xml:space="preserve"> </w:t>
            </w:r>
            <w:proofErr w:type="spellStart"/>
            <w:r>
              <w:rPr>
                <w:sz w:val="20"/>
                <w:szCs w:val="20"/>
              </w:rPr>
              <w:t>towns</w:t>
            </w:r>
            <w:proofErr w:type="spellEnd"/>
            <w:r>
              <w:rPr>
                <w:sz w:val="20"/>
                <w:szCs w:val="20"/>
              </w:rPr>
              <w:t>).</w:t>
            </w:r>
          </w:p>
          <w:p w14:paraId="7F9030D2" w14:textId="77777777" w:rsidR="00632648" w:rsidRDefault="00000000" w:rsidP="00780925">
            <w:pPr>
              <w:spacing w:after="160" w:line="288" w:lineRule="auto"/>
              <w:jc w:val="both"/>
            </w:pPr>
            <w:r>
              <w:rPr>
                <w:sz w:val="20"/>
                <w:szCs w:val="20"/>
              </w:rPr>
              <w:t xml:space="preserve">Sa traduction de la Bible (NT 1661, Bible entière 1663) est la première imprimée sur le sol nord-américain — près de 120 ans avant la première Bible anglaise imprimée en Amérique. Sa devise : « </w:t>
            </w:r>
            <w:proofErr w:type="spellStart"/>
            <w:r>
              <w:rPr>
                <w:sz w:val="20"/>
                <w:szCs w:val="20"/>
              </w:rPr>
              <w:t>prayer</w:t>
            </w:r>
            <w:proofErr w:type="spellEnd"/>
            <w:r>
              <w:rPr>
                <w:sz w:val="20"/>
                <w:szCs w:val="20"/>
              </w:rPr>
              <w:t xml:space="preserve"> and pains ».</w:t>
            </w:r>
          </w:p>
        </w:tc>
      </w:tr>
    </w:tbl>
    <w:p w14:paraId="7F9030D4" w14:textId="77777777" w:rsidR="00632648" w:rsidRDefault="00632648">
      <w:pPr>
        <w:spacing w:after="80"/>
      </w:pPr>
    </w:p>
    <w:p w14:paraId="7F9030D5" w14:textId="77777777" w:rsidR="00632648" w:rsidRDefault="00000000">
      <w:pPr>
        <w:spacing w:after="160" w:line="288" w:lineRule="auto"/>
        <w:jc w:val="both"/>
      </w:pPr>
      <w:r>
        <w:t xml:space="preserve">En 1636, ces puritains de Nouvelle-Angleterre fondèrent l'université Harvard, la plus ancienne institution d'enseignement supérieur des États-Unis. Le documentaire saisit l'occasion de renverser une dernière caricature : celle, léguée par La Lettre écarlate de Nathaniel Hawthorne et Les Sorcières de Salem d'Arthur Miller, de puritains arriérés, superstitieux et anti-intellectuels. Loin de déprécier le savoir, ils pratiquaient une « théologie pratique » sans jamais séparer la vraie érudition de la vraie sainteté. Ces hommes étaient profondément instruits — en hébreu, en grec, en latin —, formés dans les meilleures universités; et si Harvard fut établie, c'était précisément pour perpétuer un ministère chrétien orthodoxe dans le Nouveau Monde. Lorsque, en une génération, Harvard dériva vers un libéralisme théologique naissant, les puritains fondèrent en 1701 une nouvelle école — la </w:t>
      </w:r>
      <w:proofErr w:type="spellStart"/>
      <w:r>
        <w:t>Collegiate</w:t>
      </w:r>
      <w:proofErr w:type="spellEnd"/>
      <w:r>
        <w:t xml:space="preserve"> School, devenue le Yale College — pour garder pure la prédication de la Parole. Amour du savoir, donc, mais jamais pour lui-même : toujours pour que la Parole de Dieu fût droitement prêchée.</w:t>
      </w:r>
    </w:p>
    <w:p w14:paraId="333E0E7B" w14:textId="77777777" w:rsidR="002C4642" w:rsidRDefault="00000000">
      <w:pPr>
        <w:pStyle w:val="Titre1"/>
        <w:pageBreakBefore/>
      </w:pPr>
      <w:r>
        <w:lastRenderedPageBreak/>
        <w:t>XII · Le puritanisme écossais : Samuel Rutherford</w:t>
      </w:r>
    </w:p>
    <w:p w14:paraId="7F9030D6" w14:textId="524EC73B" w:rsidR="00632648" w:rsidRPr="002C4642" w:rsidRDefault="002C4642" w:rsidP="002C4642">
      <w:pPr>
        <w:spacing w:after="160"/>
        <w:rPr>
          <w:i/>
          <w:color w:val="5A5A5A"/>
          <w:sz w:val="20"/>
        </w:rPr>
      </w:pPr>
      <w:r w:rsidRPr="002C4642">
        <w:rPr>
          <w:i/>
          <w:color w:val="5A5A5A"/>
          <w:sz w:val="20"/>
        </w:rPr>
        <w:t>Documentaire : 1:02:09 – 1:05:52</w:t>
      </w:r>
    </w:p>
    <w:p w14:paraId="7F9030D7" w14:textId="77777777" w:rsidR="00632648" w:rsidRDefault="00000000">
      <w:pPr>
        <w:spacing w:after="160" w:line="288" w:lineRule="auto"/>
        <w:jc w:val="both"/>
      </w:pPr>
      <w:r>
        <w:t>La persécution de Laud ne s'arrêta pas aux frontières de l'Angleterre. Elle s'étendit vers le nord, en Écosse, où l'archevêque tenta d'imposer la liturgie anglicane aux presbytériens écossais — à des hommes comme Samuel Rutherford. De même que l'on nomme Jonathan Edwards le plus grand théologien de l'Amérique, on cite régulièrement Rutherford, puis Thomas Halyburton — enterrés côte à côte à St Andrews — parmi les deux plus grands théologiens écossais.</w:t>
      </w:r>
    </w:p>
    <w:p w14:paraId="7F9030D8" w14:textId="77777777" w:rsidR="00632648" w:rsidRDefault="00000000">
      <w:pPr>
        <w:spacing w:after="160" w:line="288" w:lineRule="auto"/>
        <w:jc w:val="both"/>
      </w:pPr>
      <w:r>
        <w:t>En Rutherford, dit le film, se rencontre une combinaison rare : l'esprit précis du théologien et le cœur passionné du poète. Quand on lit ses descriptions du Christ, de l'amour du Christ pour son Église et de l'Église pour lui, l'imagerie évoque le Cantique des cantiques. On sait peu de chose de sa jeunesse, sinon qu'il étudia à l'université d'Édimbourg, y fut diplômé à vingt-trois ans et devint professeur de ce que nous appellerions aujourd'hui les humanités. Marié, il connut un temps la tranquillité, jusqu'à un scandale — dont on ignore la nature exacte, mais qui touchait à son mariage — qui l'ébranla profondément et le poussa à considérer les misères de sa propre âme et à chercher le Seigneur avec ardeur. C'est de cette période qu'il datait l'œuvre de Dieu dans son cœur et sa véritable connaissance de Dieu par le Christ.</w:t>
      </w:r>
    </w:p>
    <w:p w14:paraId="7F9030D9" w14:textId="77777777" w:rsidR="00632648" w:rsidRDefault="00000000">
      <w:pPr>
        <w:spacing w:after="160" w:line="288" w:lineRule="auto"/>
        <w:jc w:val="both"/>
      </w:pPr>
      <w:r>
        <w:t xml:space="preserve">Devenu chrétien, il se fit sérieux dans l'étude de la théologie; à vingt-sept ans, on le trouve ordonné et nommé ministre d'une petite paroisse du sud de l'Écosse, à </w:t>
      </w:r>
      <w:proofErr w:type="spellStart"/>
      <w:r>
        <w:t>Anwoth</w:t>
      </w:r>
      <w:proofErr w:type="spellEnd"/>
      <w:r>
        <w:t>. Là, sa vie de labeur et surtout sa vie de prière frappent : il se levait chaque matin à trois heures pour rencontrer le Seigneur, tant pour son âme que pour intercéder en faveur de ses paroissiens. « Je plaidais, disait-il, pour une belle rencontre entre le Christ et mon peuple. »</w:t>
      </w:r>
    </w:p>
    <w:p w14:paraId="7F9030DA" w14:textId="77777777" w:rsidR="00632648" w:rsidRDefault="00000000">
      <w:pPr>
        <w:spacing w:after="160" w:line="288" w:lineRule="auto"/>
        <w:jc w:val="both"/>
      </w:pPr>
      <w:r>
        <w:t>Mais ce que le documentaire retient de lui, ce n'est pas d'abord l'intellect : c'est le cœur tendre, façonné par les afflictions. Une image, née de sa mélancolie, résume sa foi. Qu'on se figure une araignée suspendue à son fil : « Je ne tiens qu'à un fil — mais c'est le Christ qui l'a filé. » Il sentait parfois ne tenir qu'à un unique fil; mais, se souvenant que le Christ lui-même avait tissé cette toile, il pouvait s'y accrocher. On comprend qu'un tel homme ait pu devenir un conseiller compatissant pour ceux qui traversent le désespoir et la dépression.</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DE"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DB" w14:textId="77777777" w:rsidR="00632648" w:rsidRDefault="00000000">
            <w:pPr>
              <w:spacing w:after="80"/>
            </w:pPr>
            <w:r>
              <w:rPr>
                <w:b/>
                <w:bCs/>
                <w:color w:val="1F3864"/>
              </w:rPr>
              <w:t>Encadré · Samuel Rutherford (v. 1600–1661)</w:t>
            </w:r>
          </w:p>
          <w:p w14:paraId="7F9030DC" w14:textId="77777777" w:rsidR="00632648" w:rsidRDefault="00000000" w:rsidP="00780925">
            <w:pPr>
              <w:spacing w:after="160" w:line="288" w:lineRule="auto"/>
              <w:jc w:val="both"/>
            </w:pPr>
            <w:r>
              <w:rPr>
                <w:sz w:val="20"/>
                <w:szCs w:val="20"/>
              </w:rPr>
              <w:t>Pasteur d'</w:t>
            </w:r>
            <w:proofErr w:type="spellStart"/>
            <w:r>
              <w:rPr>
                <w:sz w:val="20"/>
                <w:szCs w:val="20"/>
              </w:rPr>
              <w:t>Anwoth</w:t>
            </w:r>
            <w:proofErr w:type="spellEnd"/>
            <w:r>
              <w:rPr>
                <w:sz w:val="20"/>
                <w:szCs w:val="20"/>
              </w:rPr>
              <w:t>, professeur puis principal du New College de St Andrews, commissaire écossais à l'Assemblée de Westminster. Ses Letters, écrites en partie depuis l'exil d'Aberdeen, comptent parmi les sommets de la spiritualité réformée.</w:t>
            </w:r>
          </w:p>
          <w:p w14:paraId="7F9030DD" w14:textId="77777777" w:rsidR="00632648" w:rsidRDefault="00000000" w:rsidP="00780925">
            <w:pPr>
              <w:spacing w:after="160" w:line="288" w:lineRule="auto"/>
              <w:jc w:val="both"/>
            </w:pPr>
            <w:r>
              <w:rPr>
                <w:sz w:val="20"/>
                <w:szCs w:val="20"/>
              </w:rPr>
              <w:t>Son traité politique Lex, Rex (1644) — « la loi est roi » — soumet le souverain au droit et influence la pensée constitutionnelle. Sous la Restauration, accusé de trahison, il meurt en 1661 avant d'être jugé, répondant à sa convocation : « J'ai reçu une assignation d'un juge plus haut. »</w:t>
            </w:r>
          </w:p>
        </w:tc>
      </w:tr>
    </w:tbl>
    <w:p w14:paraId="7F9030DF" w14:textId="77777777" w:rsidR="00632648" w:rsidRDefault="00632648">
      <w:pPr>
        <w:spacing w:after="80"/>
      </w:pPr>
    </w:p>
    <w:p w14:paraId="1A9BFA3E" w14:textId="77777777" w:rsidR="002C4642" w:rsidRDefault="00000000">
      <w:pPr>
        <w:pStyle w:val="Titre1"/>
        <w:pageBreakBefore/>
      </w:pPr>
      <w:r>
        <w:lastRenderedPageBreak/>
        <w:t>XIII · Guerre civile, Assemblée de Westminster et Cromwell</w:t>
      </w:r>
    </w:p>
    <w:p w14:paraId="7F9030E0" w14:textId="17CFD145" w:rsidR="00632648" w:rsidRPr="002C4642" w:rsidRDefault="002C4642" w:rsidP="002C4642">
      <w:pPr>
        <w:spacing w:after="160"/>
        <w:rPr>
          <w:i/>
          <w:color w:val="5A5A5A"/>
          <w:sz w:val="20"/>
        </w:rPr>
      </w:pPr>
      <w:r w:rsidRPr="002C4642">
        <w:rPr>
          <w:i/>
          <w:color w:val="5A5A5A"/>
          <w:sz w:val="20"/>
        </w:rPr>
        <w:t>Documentaire : 1:05:52 – 1:21:04</w:t>
      </w:r>
    </w:p>
    <w:p w14:paraId="7F9030E1" w14:textId="77777777" w:rsidR="00632648" w:rsidRDefault="00000000">
      <w:pPr>
        <w:spacing w:after="160" w:line="288" w:lineRule="auto"/>
        <w:jc w:val="both"/>
      </w:pPr>
      <w:r>
        <w:t>Le refus de Charles Ier de composer avec le Parlement et la persécution conduite par Laud furent désastreux pour l'un comme pour l'autre. En 1641, le Parlement réclama l'emprisonnement de Laud; son procès fut supervisé par nul autre que William Prynne, l'homme que l'archevêque avait fait défigurer quelques années plus tôt. Laud fut détenu des années durant à la Tour de Londres, puis décapité. En mai 1642, le roi lui-même dut fuir Londres : il gagna Hull, tenta de lever une armée, et finit par se retrancher à Oxford, devenue son quartier général. La guerre civile anglaise fit rage environ trois ans, connut une brève accalmie, puis reprit — inaugurant deux décennies de conflit : d'abord entre la Couronne et le Parlement, puis entre le Lord-Protecteur et le Parlement, enfin entre le Lord-Protecteur et les partisans de la restauration monarchique.</w:t>
      </w:r>
    </w:p>
    <w:p w14:paraId="7F9030E2" w14:textId="77777777" w:rsidR="00632648" w:rsidRDefault="00000000">
      <w:pPr>
        <w:spacing w:after="160" w:line="288" w:lineRule="auto"/>
        <w:jc w:val="both"/>
      </w:pPr>
      <w:r>
        <w:t>C'est sur ce fond de guerre que plus de cent responsables puritains se réunirent à l'abbaye de Westminster pour réviser les Trente-Neuf Articles de l'Église d'Angleterre. Mais, à mesure qu'ils travaillaient, ils résolurent de rédiger une confession entièrement nouvelle — et y consacrèrent dix années. Convoquée par le Parlement comme un comité consultatif, l'assemblée se réunit à l'été 1643; elle voulait une Église amenée à une conformité plus étroite, dans le culte, la doctrine et la vie, avec les Églises réformées du continent et de l'Écosse. Les théologiens travaillèrent des années dans cette pièce admirable de l'abbaye qu'on appelle la Chambre de Jérusalem.</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E6"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E3" w14:textId="77777777" w:rsidR="00632648" w:rsidRDefault="00000000">
            <w:pPr>
              <w:spacing w:after="80"/>
            </w:pPr>
            <w:r>
              <w:rPr>
                <w:b/>
                <w:bCs/>
                <w:color w:val="1F3864"/>
              </w:rPr>
              <w:t>Encadré · Les standards de Westminster (1643–1653)</w:t>
            </w:r>
          </w:p>
          <w:p w14:paraId="7F9030E4" w14:textId="77777777" w:rsidR="00632648" w:rsidRDefault="00000000" w:rsidP="00780925">
            <w:pPr>
              <w:spacing w:after="160" w:line="288" w:lineRule="auto"/>
              <w:jc w:val="both"/>
            </w:pPr>
            <w:r>
              <w:rPr>
                <w:sz w:val="20"/>
                <w:szCs w:val="20"/>
              </w:rPr>
              <w:t>Trois documents majeurs : la Confession de foi de Westminster (1646) et les deux catéchismes — le Petit et le Grand (1647). S'y ajoute un quatrième texte, « le standard oublié » : le Directoire pour le culte public (1645).</w:t>
            </w:r>
          </w:p>
          <w:p w14:paraId="7F9030E5" w14:textId="77777777" w:rsidR="00632648" w:rsidRDefault="00000000" w:rsidP="00780925">
            <w:pPr>
              <w:spacing w:after="160" w:line="288" w:lineRule="auto"/>
              <w:jc w:val="both"/>
            </w:pPr>
            <w:r>
              <w:rPr>
                <w:sz w:val="20"/>
                <w:szCs w:val="20"/>
              </w:rPr>
              <w:t>Rédigés dans la Chambre de Jérusalem, ils demeurent la norme doctrinale subordonnée du presbytérianisme mondial. Le film y voit « une expression remarquablement utile de la doctrine chrétienne », précise là où notre époque se contente de vagues à-peu-près.</w:t>
            </w:r>
          </w:p>
        </w:tc>
      </w:tr>
    </w:tbl>
    <w:p w14:paraId="7F9030E7" w14:textId="77777777" w:rsidR="00632648" w:rsidRDefault="00632648">
      <w:pPr>
        <w:spacing w:after="80"/>
      </w:pPr>
    </w:p>
    <w:p w14:paraId="7F9030E8" w14:textId="77777777" w:rsidR="00632648" w:rsidRDefault="00000000">
      <w:pPr>
        <w:spacing w:after="160" w:line="288" w:lineRule="auto"/>
        <w:jc w:val="both"/>
      </w:pPr>
      <w:r>
        <w:t>Les responsables réunis à Westminster s'accordaient sur une théologie réformée et calviniste; mais si la majorité voulait une Église presbytérienne nationale, une minorité tenait que chaque assemblée locale devait se gouverner elle-même. Ces derniers — les congrégationalistes — exposèrent leurs vues distinctes dans la Déclaration de Savoy de 1658, sous la conduite d'hommes comme Thomas Goodwin et surtout John Owen. De même, les hommes de conviction baptiste énoncèrent leur propre confession en 1677, publiée en 1689, tout en soulignant le vaste terrain commun qu'ils partageaient avec leurs frères presbytériens.</w:t>
      </w:r>
    </w:p>
    <w:p w14:paraId="7F9030E9" w14:textId="77777777" w:rsidR="00632648" w:rsidRDefault="00000000">
      <w:pPr>
        <w:spacing w:after="160" w:line="288" w:lineRule="auto"/>
        <w:jc w:val="both"/>
      </w:pPr>
      <w:r>
        <w:t xml:space="preserve">Le documentaire profite de ces confessions pour désamorcer une objection courante : « Je n'ai d'autre credo que la Bible. » La première réponse, ironique, est que cette phrase est elle-même un credo. Les puritains croyaient bien sûr à la </w:t>
      </w:r>
      <w:proofErr w:type="spellStart"/>
      <w:r>
        <w:t>sola</w:t>
      </w:r>
      <w:proofErr w:type="spellEnd"/>
      <w:r>
        <w:t xml:space="preserve"> </w:t>
      </w:r>
      <w:proofErr w:type="spellStart"/>
      <w:r>
        <w:t>scriptura</w:t>
      </w:r>
      <w:proofErr w:type="spellEnd"/>
      <w:r>
        <w:t xml:space="preserve"> — l'Écriture comme autorité finale et absolue —, mais non à une </w:t>
      </w:r>
      <w:proofErr w:type="spellStart"/>
      <w:r>
        <w:t>nuda</w:t>
      </w:r>
      <w:proofErr w:type="spellEnd"/>
      <w:r>
        <w:t xml:space="preserve"> </w:t>
      </w:r>
      <w:proofErr w:type="spellStart"/>
      <w:r>
        <w:t>scriptura</w:t>
      </w:r>
      <w:proofErr w:type="spellEnd"/>
      <w:r>
        <w:t xml:space="preserve"> qui isolerait la Bible de tout le reste. Comme les </w:t>
      </w:r>
      <w:proofErr w:type="spellStart"/>
      <w:r>
        <w:t>credos</w:t>
      </w:r>
      <w:proofErr w:type="spellEnd"/>
      <w:r>
        <w:t xml:space="preserve"> de l'Église ancienne — le Symbole des apôtres, celui de Nicée, la définition de Chalcédoine — rassemblaient l'enseignement biblique sur la personne du Christ, les confessions de la Réforme </w:t>
      </w:r>
      <w:r>
        <w:lastRenderedPageBreak/>
        <w:t>ne s'opposent pas à l'Écriture : elles s'appuient sur elle, en sont centrées et gouvernées. Dire un credo, c'est dire à son Église : voici ce que vous entendrez du haut de la chaire.</w:t>
      </w:r>
    </w:p>
    <w:p w14:paraId="7F9030EA" w14:textId="77777777" w:rsidR="00632648" w:rsidRDefault="00000000">
      <w:pPr>
        <w:spacing w:after="160" w:line="288" w:lineRule="auto"/>
        <w:jc w:val="both"/>
      </w:pPr>
      <w:r>
        <w:t>Sur le plan militaire, l'année 1648 vit la New Model Army d'Oliver Cromwell défaire les forces royalistes. Cromwell manifestait des qualités typiquement puritaines : il promouvait ses soldats au mérite plutôt qu'au rang social; avant chaque bataille, lui et son armée priaient, et longuement; ses vêtements étaient si simples qu'ils semblaient « taillés par un mauvais tailleur de campagne »; et lorsqu'il fallut faire son portrait, il exigea, contre l'usage, d'être peint tel qu'il était, « avec les verrues et tout le reste » (</w:t>
      </w:r>
      <w:proofErr w:type="spellStart"/>
      <w:r>
        <w:t>warts</w:t>
      </w:r>
      <w:proofErr w:type="spellEnd"/>
      <w:r>
        <w:t xml:space="preserve"> and all).</w:t>
      </w:r>
    </w:p>
    <w:p w14:paraId="7F9030EB" w14:textId="77777777" w:rsidR="00632648" w:rsidRDefault="00000000">
      <w:pPr>
        <w:spacing w:after="160" w:line="288" w:lineRule="auto"/>
        <w:jc w:val="both"/>
      </w:pPr>
      <w:r>
        <w:t>En 1649, le roi vaincu, Charles Ier, fut exécuté pour trahison. L'exécution ayant lieu en janvier, le roi demanda à porter deux chemises, de peur que son frisson ne fût pris pour de la peur. Cromwell, réalisant que sa jeune République était vulnérable aux représailles royalistes et catholiques, défendit sa nation sans hésitation — certains diraient brutalement : sa campagne d'Irlande coûta environ deux mille hommes des siens et en tua près de cinq mille. Cromwell demeure aujourd'hui une figure débattue et haïe en Irlande.</w:t>
      </w:r>
      <w:r>
        <w:rPr>
          <w:rStyle w:val="Appelnotedebasdep"/>
        </w:rPr>
        <w:footnoteReference w:id="8"/>
      </w:r>
    </w:p>
    <w:p w14:paraId="7F9030EC" w14:textId="77777777" w:rsidR="00632648" w:rsidRDefault="00000000">
      <w:pPr>
        <w:spacing w:after="160" w:line="288" w:lineRule="auto"/>
        <w:jc w:val="both"/>
      </w:pPr>
      <w:r>
        <w:t xml:space="preserve">Le documentaire plaide toutefois pour une lecture plus juste. Cromwell, y affirme-t-on, était un vrai chrétien — un chrétien de son temps; sa caricature est injuste, née de l'imposition d'un standard moderne à un monde entièrement différent. À bien des égards, par sa défense de la liberté et son souci de la liberté de conscience, il faudrait le tenir, aux normes de son époque, pour « un homme singulièrement éclairé ». Offert de la couronne, il la refusa et conduisit l'Angleterre vers une république — un Commonwealth puritain garantissant de larges libertés religieuses. Les puritains se retrouvèrent soudain, situation inédite, en position de pouvoir : ainsi John Owen, jadis contraint par Laud de quitter Oxford, en </w:t>
      </w:r>
      <w:proofErr w:type="spellStart"/>
      <w:r>
        <w:t>fut-il</w:t>
      </w:r>
      <w:proofErr w:type="spellEnd"/>
      <w:r>
        <w:t xml:space="preserve"> nommé vice-chancelier.</w:t>
      </w:r>
    </w:p>
    <w:p w14:paraId="7F9030ED" w14:textId="77777777" w:rsidR="00632648" w:rsidRDefault="00000000">
      <w:pPr>
        <w:spacing w:after="160" w:line="288" w:lineRule="auto"/>
        <w:jc w:val="both"/>
      </w:pPr>
      <w:r>
        <w:t>Owen est, pour le film, le puritain superlatif. Ce qui le distingue, ce n'est pas seulement la rencontre de la rigueur théologique et de la piété expérientielle, mais un rapport à la Bible d'une intensité singulière. À partir d'une seule expression de Romains 8 — « l'intelligence de l'Esprit, c'est la vie et la paix » —, il écrivit un livre entier, La grâce et le devoir d'être spirituellement disposé. Là où un prédicateur d'aujourd'hui consacrerait dix minutes à cette formule, Owen y consacre un ouvrage, parce qu'il tenait que, sans cette disposition spirituelle, « on meurt ». L'effet, confesse un intervenant, est déroutant : « Après avoir lu ce livre, je me dis que je n'avais jamais vraiment appris à méditer. »</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F1"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EE" w14:textId="77777777" w:rsidR="00632648" w:rsidRDefault="00000000">
            <w:pPr>
              <w:spacing w:after="80"/>
            </w:pPr>
            <w:r>
              <w:rPr>
                <w:b/>
                <w:bCs/>
                <w:color w:val="1F3864"/>
              </w:rPr>
              <w:t>Encadré · John Owen (1616–1683)</w:t>
            </w:r>
          </w:p>
          <w:p w14:paraId="7F9030EF" w14:textId="77777777" w:rsidR="00632648" w:rsidRDefault="00000000" w:rsidP="00780925">
            <w:pPr>
              <w:spacing w:after="160" w:line="288" w:lineRule="auto"/>
              <w:jc w:val="both"/>
            </w:pPr>
            <w:r>
              <w:rPr>
                <w:sz w:val="20"/>
                <w:szCs w:val="20"/>
              </w:rPr>
              <w:t>Théologien congrégationaliste, aumônier de Cromwell, doyen de Christ Church puis vice-chancelier de l'université d'Oxford. Auteur d'une œuvre immense — sur la mortification du péché, la communion avec Dieu, la personne du Christ, la justification.</w:t>
            </w:r>
          </w:p>
          <w:p w14:paraId="7F9030F0" w14:textId="77777777" w:rsidR="00632648" w:rsidRDefault="00000000" w:rsidP="00780925">
            <w:pPr>
              <w:spacing w:after="160" w:line="288" w:lineRule="auto"/>
              <w:jc w:val="both"/>
            </w:pPr>
            <w:r>
              <w:rPr>
                <w:sz w:val="20"/>
                <w:szCs w:val="20"/>
              </w:rPr>
              <w:lastRenderedPageBreak/>
              <w:t>Le film rapporte une anecdote fameuse : sous Charles II, Owen, homme des cercles élevés, allait entendre prêcher le chaudronnier John Bunyan. Au roi qui s'en étonnait, il répondit : « Sire, si je pouvais prêcher le Christ comme ce chaudronnier, je renoncerais volontiers à tout mon savoir. »</w:t>
            </w:r>
          </w:p>
        </w:tc>
      </w:tr>
    </w:tbl>
    <w:p w14:paraId="7F9030F2" w14:textId="77777777" w:rsidR="00632648" w:rsidRDefault="00632648">
      <w:pPr>
        <w:spacing w:after="80"/>
      </w:pPr>
    </w:p>
    <w:p w14:paraId="7F9030F3" w14:textId="77777777" w:rsidR="00632648" w:rsidRDefault="00000000">
      <w:pPr>
        <w:spacing w:after="160" w:line="288" w:lineRule="auto"/>
        <w:jc w:val="both"/>
      </w:pPr>
      <w:r>
        <w:t xml:space="preserve">Le Commonwealth puritain fut de courte durée : une décennie, avant la mort de Cromwell. Mais son œuvre, dit un historien cité par le film, était accomplie : Cromwell avait « brisé le trône qui menaçait les libertés d'Angleterre ». Aussi, quand la monarchie fut restaurée, le </w:t>
      </w:r>
      <w:proofErr w:type="spellStart"/>
      <w:r>
        <w:t>fut-elle</w:t>
      </w:r>
      <w:proofErr w:type="spellEnd"/>
      <w:r>
        <w:t xml:space="preserve"> sur une base parlementaire — son pouvoir désormais limité par la volonté du peuple.</w:t>
      </w:r>
    </w:p>
    <w:p w14:paraId="36E9F0B1" w14:textId="77777777" w:rsidR="002C4642" w:rsidRDefault="00000000">
      <w:pPr>
        <w:pStyle w:val="Titre1"/>
        <w:pageBreakBefore/>
      </w:pPr>
      <w:r>
        <w:lastRenderedPageBreak/>
        <w:t>XIV · La Restauration et la Grande Éjection de 1662</w:t>
      </w:r>
    </w:p>
    <w:p w14:paraId="7F9030F4" w14:textId="49A76C13" w:rsidR="00632648" w:rsidRPr="002C4642" w:rsidRDefault="002C4642" w:rsidP="002C4642">
      <w:pPr>
        <w:spacing w:after="160"/>
        <w:rPr>
          <w:i/>
          <w:color w:val="5A5A5A"/>
          <w:sz w:val="20"/>
        </w:rPr>
      </w:pPr>
      <w:r w:rsidRPr="002C4642">
        <w:rPr>
          <w:i/>
          <w:color w:val="5A5A5A"/>
          <w:sz w:val="20"/>
        </w:rPr>
        <w:t>Documentaire : 1:21:04 – 1:27:02</w:t>
      </w:r>
    </w:p>
    <w:p w14:paraId="7F9030F5" w14:textId="77777777" w:rsidR="00632648" w:rsidRDefault="00000000">
      <w:pPr>
        <w:spacing w:after="160" w:line="288" w:lineRule="auto"/>
        <w:jc w:val="both"/>
      </w:pPr>
      <w:r>
        <w:t>En 1660, Charles II, fils du roi exécuté, monta sur le trône : la monarchie était restaurée, et avec elle un regain de persécution. Charles avait promis de préserver la liberté de conscience, mais les loyalistes anglicans, mus par un esprit de revanche, poussèrent le roi à rétablir la conformité religieuse.</w:t>
      </w:r>
    </w:p>
    <w:p w14:paraId="7F9030F6" w14:textId="77777777" w:rsidR="00632648" w:rsidRDefault="00000000">
      <w:pPr>
        <w:spacing w:after="160" w:line="288" w:lineRule="auto"/>
        <w:jc w:val="both"/>
      </w:pPr>
      <w:r>
        <w:t xml:space="preserve">En 1662, un nouvel Acte d'uniformité contraignit les puritains à employer le nouveau Book of Common Prayer anglican dans son intégralité, ou bien à quitter le ministère. Plus de deux mille ministres refusèrent le serment et démissionnèrent ou furent expulsés de l'Église d'Angleterre : c'est ce qu'on appelle la Grande Éjection. Pis encore, en 1665, l'infâme Five Mile </w:t>
      </w:r>
      <w:proofErr w:type="spellStart"/>
      <w:r>
        <w:t>Act</w:t>
      </w:r>
      <w:proofErr w:type="spellEnd"/>
      <w:r>
        <w:t xml:space="preserve"> interdit aux clercs chassés de résider à moins de cinq milles d'une paroisse dont ils avaient été expulsés, à moins de jurer de ne jamais résister au roi et d'obéir au livre de prières de 1662. Cette persécution dura quelque vingt-cinq ans et coûta à nombre des plus célèbres pasteurs puritains non seulement leur gagne-pain, mais leur liberté, et parfois leur vie.</w:t>
      </w:r>
      <w:r>
        <w:rPr>
          <w:rStyle w:val="Appelnotedebasdep"/>
        </w:rPr>
        <w:footnoteReference w:id="9"/>
      </w:r>
    </w:p>
    <w:p w14:paraId="7F9030F7" w14:textId="77777777" w:rsidR="00632648" w:rsidRDefault="00000000">
      <w:pPr>
        <w:spacing w:after="160" w:line="288" w:lineRule="auto"/>
        <w:jc w:val="both"/>
      </w:pPr>
      <w:r>
        <w:t>De cette génération persécutée, le documentaire fait surgir trois grandes figures. La première est Jeremiah Burroughs et son livre Le rare joyau du contentement chrétien. Médecin du cœur d'une précision et d'une minutie remarquables, Burroughs y taille dans le vif, pressant le lecteur de se demander s'il est réellement content. Son illustration la plus mémorable est celle du soulier : « Un soulier peut paraître lisse et net au-dehors et pourtant blesser la chair au-dedans; il peut y avoir grand calme et immobilité à l'extérieur, et au-dedans une confusion, une amertume et un tourment étonnants. » Si le contentement était aussi facile que le silence extérieur, ajoutait-il, il ne demanderait pas tant d'apprentissage : c'est une œuvre que l'Esprit accomplit au-dedans du cœur.</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0FB"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F8" w14:textId="77777777" w:rsidR="00632648" w:rsidRDefault="00000000">
            <w:pPr>
              <w:spacing w:after="80"/>
            </w:pPr>
            <w:r>
              <w:rPr>
                <w:b/>
                <w:bCs/>
                <w:color w:val="1F3864"/>
              </w:rPr>
              <w:t>Encadré · Jeremiah Burroughs (v. 1600–1646)</w:t>
            </w:r>
          </w:p>
          <w:p w14:paraId="7F9030F9" w14:textId="77777777" w:rsidR="00632648" w:rsidRDefault="00000000" w:rsidP="00780925">
            <w:pPr>
              <w:spacing w:after="160" w:line="288" w:lineRule="auto"/>
              <w:jc w:val="both"/>
            </w:pPr>
            <w:r>
              <w:rPr>
                <w:sz w:val="20"/>
                <w:szCs w:val="20"/>
              </w:rPr>
              <w:t>Prédicateur congrégationaliste, membre de l'Assemblée de Westminster, réputé pour son esprit de conciliation entre partis puritains.</w:t>
            </w:r>
          </w:p>
          <w:p w14:paraId="7F9030FA" w14:textId="77777777" w:rsidR="00632648" w:rsidRDefault="00000000" w:rsidP="00780925">
            <w:pPr>
              <w:spacing w:after="160" w:line="288" w:lineRule="auto"/>
              <w:jc w:val="both"/>
            </w:pPr>
            <w:r>
              <w:rPr>
                <w:sz w:val="20"/>
                <w:szCs w:val="20"/>
              </w:rPr>
              <w:t xml:space="preserve">Son Rare Jewel of Christian </w:t>
            </w:r>
            <w:proofErr w:type="spellStart"/>
            <w:r>
              <w:rPr>
                <w:sz w:val="20"/>
                <w:szCs w:val="20"/>
              </w:rPr>
              <w:t>Contentment</w:t>
            </w:r>
            <w:proofErr w:type="spellEnd"/>
            <w:r>
              <w:rPr>
                <w:sz w:val="20"/>
                <w:szCs w:val="20"/>
              </w:rPr>
              <w:t xml:space="preserve"> (Le rare joyau du contentement chrétien, publié en 1648, après sa mort) demeure un classique du soin de l'âme : le contentement comme « science intérieure » enseignée par l'Esprit, non comme vernis extérieur.</w:t>
            </w:r>
          </w:p>
        </w:tc>
      </w:tr>
    </w:tbl>
    <w:p w14:paraId="7F9030FC" w14:textId="77777777" w:rsidR="00632648" w:rsidRDefault="00632648">
      <w:pPr>
        <w:spacing w:after="80"/>
      </w:pPr>
    </w:p>
    <w:p w14:paraId="7F9030FD" w14:textId="77777777" w:rsidR="00632648" w:rsidRDefault="00000000">
      <w:pPr>
        <w:spacing w:after="160" w:line="288" w:lineRule="auto"/>
        <w:jc w:val="both"/>
      </w:pPr>
      <w:r>
        <w:t xml:space="preserve">La deuxième figure est Richard Baxter, ministre de l'Église d'Angleterre de sensibilité presbytérienne, célèbre pour son ministère à Kidderminster. Son petit livre Le pasteur réformé naquit de sa pratique de la visite pastorale : il allait de foyer en foyer dans sa vaste paroisse, catéchisant chacun, s'enquérant de sa compréhension de l'Évangile et de son attachement au Christ. Le documentaire ne cache pas ses réserves : il y a chez Baxter des aspects de théologie — une « théorie gouvernementale » de l'expiation, une formulation contestable de la justification </w:t>
      </w:r>
      <w:r>
        <w:lastRenderedPageBreak/>
        <w:t>par la foi — que J. I. Packer lui-même a clairement signalés, et sur lesquels le film recommande de « s'en tenir plutôt à la Confession de Westminster ». Baxter doit donc être lu avec discernement; mais c'était un intellect puissant, aux nombreuses vues parfaitement saines, et il y a bien des domaines où on peut le recommander sans réserve.</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101"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0FE" w14:textId="77777777" w:rsidR="00632648" w:rsidRDefault="00000000">
            <w:pPr>
              <w:spacing w:after="80"/>
            </w:pPr>
            <w:r>
              <w:rPr>
                <w:b/>
                <w:bCs/>
                <w:color w:val="1F3864"/>
              </w:rPr>
              <w:t>Encadré · Richard Baxter (1615–1691)</w:t>
            </w:r>
          </w:p>
          <w:p w14:paraId="7F9030FF" w14:textId="77777777" w:rsidR="00632648" w:rsidRDefault="00000000" w:rsidP="00780925">
            <w:pPr>
              <w:spacing w:after="160" w:line="288" w:lineRule="auto"/>
              <w:jc w:val="both"/>
            </w:pPr>
            <w:r>
              <w:rPr>
                <w:sz w:val="20"/>
                <w:szCs w:val="20"/>
              </w:rPr>
              <w:t xml:space="preserve">Pasteur de Kidderminster, aumônier dans l'armée parlementaire, artisan d'un renouveau paroissial exemplaire. Auteur prolifique : The </w:t>
            </w:r>
            <w:proofErr w:type="spellStart"/>
            <w:r>
              <w:rPr>
                <w:sz w:val="20"/>
                <w:szCs w:val="20"/>
              </w:rPr>
              <w:t>Reformed</w:t>
            </w:r>
            <w:proofErr w:type="spellEnd"/>
            <w:r>
              <w:rPr>
                <w:sz w:val="20"/>
                <w:szCs w:val="20"/>
              </w:rPr>
              <w:t xml:space="preserve"> Pastor (Le pasteur réformé, 1656) et The Saints' </w:t>
            </w:r>
            <w:proofErr w:type="spellStart"/>
            <w:r>
              <w:rPr>
                <w:sz w:val="20"/>
                <w:szCs w:val="20"/>
              </w:rPr>
              <w:t>Everlasting</w:t>
            </w:r>
            <w:proofErr w:type="spellEnd"/>
            <w:r>
              <w:rPr>
                <w:sz w:val="20"/>
                <w:szCs w:val="20"/>
              </w:rPr>
              <w:t xml:space="preserve"> Rest (Le repos éternel des saints).</w:t>
            </w:r>
          </w:p>
          <w:p w14:paraId="7F903100" w14:textId="77777777" w:rsidR="00632648" w:rsidRDefault="00000000" w:rsidP="00780925">
            <w:pPr>
              <w:spacing w:after="160" w:line="288" w:lineRule="auto"/>
              <w:jc w:val="both"/>
            </w:pPr>
            <w:r>
              <w:rPr>
                <w:sz w:val="20"/>
                <w:szCs w:val="20"/>
              </w:rPr>
              <w:t xml:space="preserve">À lire « avec soin » sur l'expiation et la justification (tendances </w:t>
            </w:r>
            <w:proofErr w:type="spellStart"/>
            <w:r>
              <w:rPr>
                <w:sz w:val="20"/>
                <w:szCs w:val="20"/>
              </w:rPr>
              <w:t>néonomiennes</w:t>
            </w:r>
            <w:proofErr w:type="spellEnd"/>
            <w:r>
              <w:rPr>
                <w:sz w:val="20"/>
                <w:szCs w:val="20"/>
              </w:rPr>
              <w:t>), mais figure majeure du ministère pastoral puritain.</w:t>
            </w:r>
          </w:p>
        </w:tc>
      </w:tr>
    </w:tbl>
    <w:p w14:paraId="7F903102" w14:textId="77777777" w:rsidR="00632648" w:rsidRDefault="00632648">
      <w:pPr>
        <w:spacing w:after="80"/>
      </w:pPr>
    </w:p>
    <w:p w14:paraId="7F903103" w14:textId="77777777" w:rsidR="00632648" w:rsidRDefault="00000000">
      <w:pPr>
        <w:spacing w:after="160" w:line="288" w:lineRule="auto"/>
        <w:jc w:val="both"/>
      </w:pPr>
      <w:r>
        <w:t>La troisième figure clôt la lignée en beauté : John Bunyan. Une bonne part de l'éloquence de Baxter passe dans ses écrits, dit le film, mais le sommet du genre demeure « l'éloquence narrative » du Voyage du pèlerin. Et le documentaire de glisser une exhortation : « Je presserais chacun de lire Le voyage du pèlerin une fois l'an. On n'en sera pas déçu, et on n'en sortira pas appauvri. »</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107"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104" w14:textId="77777777" w:rsidR="00632648" w:rsidRDefault="00000000">
            <w:pPr>
              <w:spacing w:after="80"/>
            </w:pPr>
            <w:r>
              <w:rPr>
                <w:b/>
                <w:bCs/>
                <w:color w:val="1F3864"/>
              </w:rPr>
              <w:t>Encadré · John Bunyan (1628–1688)</w:t>
            </w:r>
          </w:p>
          <w:p w14:paraId="7F903105" w14:textId="77777777" w:rsidR="00632648" w:rsidRDefault="00000000" w:rsidP="00780925">
            <w:pPr>
              <w:spacing w:after="160" w:line="288" w:lineRule="auto"/>
              <w:jc w:val="both"/>
            </w:pPr>
            <w:r>
              <w:rPr>
                <w:sz w:val="20"/>
                <w:szCs w:val="20"/>
              </w:rPr>
              <w:t>Chaudronnier du Bedfordshire, prédicateur baptiste, emprisonné douze ans pour prédication illégale. C'est en prison qu'il compose une part de son œuvre.</w:t>
            </w:r>
          </w:p>
          <w:p w14:paraId="7F903106" w14:textId="77777777" w:rsidR="00632648" w:rsidRDefault="00000000" w:rsidP="00780925">
            <w:pPr>
              <w:spacing w:after="160" w:line="288" w:lineRule="auto"/>
              <w:jc w:val="both"/>
            </w:pPr>
            <w:r>
              <w:rPr>
                <w:sz w:val="20"/>
                <w:szCs w:val="20"/>
              </w:rPr>
              <w:t xml:space="preserve">The </w:t>
            </w:r>
            <w:proofErr w:type="spellStart"/>
            <w:r>
              <w:rPr>
                <w:sz w:val="20"/>
                <w:szCs w:val="20"/>
              </w:rPr>
              <w:t>Pilgrim's</w:t>
            </w:r>
            <w:proofErr w:type="spellEnd"/>
            <w:r>
              <w:rPr>
                <w:sz w:val="20"/>
                <w:szCs w:val="20"/>
              </w:rPr>
              <w:t xml:space="preserve"> Progress (Le voyage du pèlerin, 1678), allégorie du chemin du chrétien vers la Cité céleste, est l'un des livres les plus lus et traduits de la littérature anglaise. Son autobiographie spirituelle, Grace </w:t>
            </w:r>
            <w:proofErr w:type="spellStart"/>
            <w:r>
              <w:rPr>
                <w:sz w:val="20"/>
                <w:szCs w:val="20"/>
              </w:rPr>
              <w:t>Abounding</w:t>
            </w:r>
            <w:proofErr w:type="spellEnd"/>
            <w:r>
              <w:rPr>
                <w:sz w:val="20"/>
                <w:szCs w:val="20"/>
              </w:rPr>
              <w:t>, complète le portrait.</w:t>
            </w:r>
          </w:p>
        </w:tc>
      </w:tr>
    </w:tbl>
    <w:p w14:paraId="7F903108" w14:textId="77777777" w:rsidR="00632648" w:rsidRDefault="00632648">
      <w:pPr>
        <w:spacing w:after="80"/>
      </w:pPr>
    </w:p>
    <w:p w14:paraId="2F9D7A96" w14:textId="77777777" w:rsidR="002C4642" w:rsidRDefault="00000000">
      <w:pPr>
        <w:pStyle w:val="Titre1"/>
        <w:pageBreakBefore/>
      </w:pPr>
      <w:r>
        <w:lastRenderedPageBreak/>
        <w:t>XV · La fin d'un mouvement et ses héritiers</w:t>
      </w:r>
    </w:p>
    <w:p w14:paraId="7F903109" w14:textId="31AC0736" w:rsidR="00632648" w:rsidRPr="002C4642" w:rsidRDefault="002C4642" w:rsidP="002C4642">
      <w:pPr>
        <w:spacing w:after="160"/>
        <w:rPr>
          <w:i/>
          <w:color w:val="5A5A5A"/>
          <w:sz w:val="20"/>
        </w:rPr>
      </w:pPr>
      <w:r w:rsidRPr="002C4642">
        <w:rPr>
          <w:i/>
          <w:color w:val="5A5A5A"/>
          <w:sz w:val="20"/>
        </w:rPr>
        <w:t>Documentaire : 1:27:02 – 1:37:05</w:t>
      </w:r>
    </w:p>
    <w:p w14:paraId="7F90310A" w14:textId="77777777" w:rsidR="00632648" w:rsidRDefault="00000000">
      <w:pPr>
        <w:spacing w:after="160" w:line="288" w:lineRule="auto"/>
        <w:jc w:val="both"/>
      </w:pPr>
      <w:r>
        <w:t>La persécution étatique s'apaisa lorsque Guillaume et Marie devinrent roi et reine d'Angleterre : ce fut la « Glorieuse Révolution ». Enfin, ceux de conviction puritaine jouirent d'une plus grande liberté de se rassembler et de prêcher; enfin ils furent tolérés, autorisés à fonder leurs propres Églises et à se réunir comme leur conscience liée à l'Écriture l'exigeait. Ce n'était pas la fin de leurs combats, mais c'était au moins la fin de l'hostilité ouverte de l'État. Et pourtant, note le documentaire avec gravité, « à mesure que mouraient les flammes de la persécution, mourait aussi l'étincelle au sein du mouvement ».</w:t>
      </w:r>
    </w:p>
    <w:p w14:paraId="7F90310B" w14:textId="77777777" w:rsidR="00632648" w:rsidRDefault="00000000">
      <w:pPr>
        <w:spacing w:after="160" w:line="288" w:lineRule="auto"/>
        <w:jc w:val="both"/>
      </w:pPr>
      <w:r>
        <w:t>Où finit l'histoire puritaine? Le débat reste ouvert. Certains proposent 1689 et l'Acte de tolérance; d'autres la mort de John Howe, ou celle de Matthew Henry, l'auteur du célèbre commentaire; d'autres encore incluent Jonathan Edwards, mort en 1758, comme « le dernier des puritains ». D'une manière générale, les spécialistes s'accordent à dire qu'au début du XVIIIe siècle, le puritanisme comme mouvement s'éteignit — à l'exception de quelques hommes tel Edwards. Depuis, on a vu resurgir, par éclairs, l'esprit puritain d'antan : des « puritains avec un p minuscule », dont beaucoup vivent encore aujourd'hui.</w:t>
      </w:r>
      <w:r>
        <w:rPr>
          <w:rStyle w:val="Appelnotedebasdep"/>
        </w:rPr>
        <w:footnoteReference w:id="10"/>
      </w:r>
    </w:p>
    <w:p w14:paraId="7F90310C" w14:textId="77777777" w:rsidR="00632648" w:rsidRDefault="00000000">
      <w:pPr>
        <w:spacing w:after="160" w:line="288" w:lineRule="auto"/>
        <w:jc w:val="both"/>
      </w:pPr>
      <w:r>
        <w:t>Jonathan Edwards, justement, occupe une place à part. Ministre colonial (1703-1758), il termina brièvement sa vie — six semaines actives — à la présidence de ce qui était alors le College of New Jersey, aujourd'hui l'université de Princeton. Il n'appartient ni à la première ni à la deuxième génération des puritains qui colonisèrent le Nouveau Monde; et pourtant, affirme le film, Edwards est bel et bien un puritain. Un intervenant cite ce mot de l'historien Mark Noll : la piété d'Edwards a survécu dans la tradition du réveil, sa théologie dans le calvinisme académique, mais sa « vision du monde saisie par Dieu » (God-</w:t>
      </w:r>
      <w:proofErr w:type="spellStart"/>
      <w:r>
        <w:t>entranced</w:t>
      </w:r>
      <w:proofErr w:type="spellEnd"/>
      <w:r>
        <w:t xml:space="preserve"> </w:t>
      </w:r>
      <w:proofErr w:type="spellStart"/>
      <w:r>
        <w:t>worldview</w:t>
      </w:r>
      <w:proofErr w:type="spellEnd"/>
      <w:r>
        <w:t>), elle, ne lui a pas survécu. C'est précisément cette expression qui dit, pour Piper, ce qui rend Edwards si rare et si précieux : non pas une vision « intellectuelle », mais un cœur, un estomac, des oreilles et des yeux tout entiers saisis par Dieu.</w:t>
      </w:r>
    </w:p>
    <w:p w14:paraId="7F90310D" w14:textId="77777777" w:rsidR="00632648" w:rsidRDefault="00000000">
      <w:pPr>
        <w:spacing w:after="160" w:line="288" w:lineRule="auto"/>
        <w:jc w:val="both"/>
      </w:pPr>
      <w:r>
        <w:t>Edwards ouvre d'ailleurs sur le premier des Grands Réveils, qu'on ne saurait expliquer sans la dévotion, la prédication et la théologie puritaines. La théologie de George Whitefield en est un prolongement, comme son souci de la vie chrétienne. L'un des sermons que Whitefield prêcha souvent s'intitulait Le presque-chrétien : entrant dans les églises anglicanes, il y déclarait que les anglicans étaient des « presque-chrétiens » — et qu'être un presque-chrétien, c'est n'être pas chrétien du tout. On peut être baptisé, membre d'une Église, et n'être pas un vrai chrétien : rien qu'un presque-chrétien, ce qui n'est aucun chrétien.</w:t>
      </w:r>
    </w:p>
    <w:tbl>
      <w:tblPr>
        <w:tblW w:w="9360" w:type="dxa"/>
        <w:tblBorders>
          <w:top w:val="single" w:sz="4" w:space="0" w:color="9AB0D4"/>
          <w:left w:val="single" w:sz="18" w:space="0" w:color="2E5AAC"/>
          <w:bottom w:val="single" w:sz="4" w:space="0" w:color="9AB0D4"/>
          <w:right w:val="single" w:sz="4" w:space="0" w:color="9AB0D4"/>
          <w:insideH w:val="single" w:sz="4" w:space="0" w:color="9AB0D4"/>
          <w:insideV w:val="single" w:sz="4" w:space="0" w:color="9AB0D4"/>
        </w:tblBorders>
        <w:tblCellMar>
          <w:left w:w="10" w:type="dxa"/>
          <w:right w:w="10" w:type="dxa"/>
        </w:tblCellMar>
        <w:tblLook w:val="04A0" w:firstRow="1" w:lastRow="0" w:firstColumn="1" w:lastColumn="0" w:noHBand="0" w:noVBand="1"/>
      </w:tblPr>
      <w:tblGrid>
        <w:gridCol w:w="9360"/>
      </w:tblGrid>
      <w:tr w:rsidR="00632648" w14:paraId="7F903111" w14:textId="77777777">
        <w:tblPrEx>
          <w:tblCellMar>
            <w:top w:w="0" w:type="dxa"/>
            <w:bottom w:w="0" w:type="dxa"/>
          </w:tblCellMar>
        </w:tblPrEx>
        <w:tc>
          <w:tcPr>
            <w:tcW w:w="9360" w:type="dxa"/>
            <w:shd w:val="clear" w:color="auto" w:fill="F3F5F9"/>
            <w:tcMar>
              <w:top w:w="130" w:type="dxa"/>
              <w:left w:w="200" w:type="dxa"/>
              <w:bottom w:w="130" w:type="dxa"/>
              <w:right w:w="200" w:type="dxa"/>
            </w:tcMar>
          </w:tcPr>
          <w:p w14:paraId="7F90310E" w14:textId="77777777" w:rsidR="00632648" w:rsidRDefault="00000000">
            <w:pPr>
              <w:spacing w:after="80"/>
            </w:pPr>
            <w:r>
              <w:rPr>
                <w:b/>
                <w:bCs/>
                <w:color w:val="1F3864"/>
              </w:rPr>
              <w:t>Encadré · Jonathan Edwards (1703–1758)</w:t>
            </w:r>
          </w:p>
          <w:p w14:paraId="7F90310F" w14:textId="77777777" w:rsidR="00632648" w:rsidRPr="0031038E" w:rsidRDefault="00000000" w:rsidP="00780925">
            <w:pPr>
              <w:spacing w:after="160" w:line="288" w:lineRule="auto"/>
              <w:jc w:val="both"/>
              <w:rPr>
                <w:lang w:val="en-CA"/>
              </w:rPr>
            </w:pPr>
            <w:r>
              <w:rPr>
                <w:sz w:val="20"/>
                <w:szCs w:val="20"/>
              </w:rPr>
              <w:lastRenderedPageBreak/>
              <w:t xml:space="preserve">Pasteur de Northampton (Massachusetts), théologien et philosophe, figure majeure du Grand Réveil. </w:t>
            </w:r>
            <w:proofErr w:type="spellStart"/>
            <w:r w:rsidRPr="0031038E">
              <w:rPr>
                <w:sz w:val="20"/>
                <w:szCs w:val="20"/>
                <w:lang w:val="en-CA"/>
              </w:rPr>
              <w:t>Prédicateur</w:t>
            </w:r>
            <w:proofErr w:type="spellEnd"/>
            <w:r w:rsidRPr="0031038E">
              <w:rPr>
                <w:sz w:val="20"/>
                <w:szCs w:val="20"/>
                <w:lang w:val="en-CA"/>
              </w:rPr>
              <w:t xml:space="preserve"> du célèbre Sinners in the Hands of an Angry God, auteur du Treatise Concerning Religious Affections et de The Freedom of the Will.</w:t>
            </w:r>
          </w:p>
          <w:p w14:paraId="7F903110" w14:textId="77777777" w:rsidR="00632648" w:rsidRDefault="00000000" w:rsidP="00780925">
            <w:pPr>
              <w:spacing w:after="160" w:line="288" w:lineRule="auto"/>
              <w:jc w:val="both"/>
            </w:pPr>
            <w:r>
              <w:rPr>
                <w:sz w:val="20"/>
                <w:szCs w:val="20"/>
              </w:rPr>
              <w:t>Nommé président du College of New Jersey (Princeton), il y meurt de la variole après quelques semaines. Le film le tient pour « le dernier des puritains » et l'homme d'une « vision du monde saisie par Dieu ».</w:t>
            </w:r>
          </w:p>
        </w:tc>
      </w:tr>
    </w:tbl>
    <w:p w14:paraId="7F903112" w14:textId="77777777" w:rsidR="00632648" w:rsidRDefault="00632648">
      <w:pPr>
        <w:spacing w:after="80"/>
      </w:pPr>
    </w:p>
    <w:p w14:paraId="7F903113" w14:textId="77777777" w:rsidR="00632648" w:rsidRDefault="00000000">
      <w:pPr>
        <w:spacing w:after="160" w:line="288" w:lineRule="auto"/>
        <w:jc w:val="both"/>
      </w:pPr>
      <w:r>
        <w:t>Après lui, la flamme se transmet. Charles Spurgeon eut le privilège de la bibliothèque de son grand-père, riche d'ouvrages puritains, qu'il dévora; aussi, dès dix-neuf ans, dans l'Angleterre victorienne, entend-on sortir de sa bouche une théologie et une dévotion toutes puritaines. Nul, dit le film, ne fut plus attaché que lui à une « théologie pratique » : c'est l'une des raisons pour lesquelles les foules de Londres l'aimaient, car il ne débitait pas une doctrine éthérée, mais un christianisme concret fondé sur la vérité incontestée de la Parole de Dieu. C'est aussi pourquoi il ne dévia jamais de son orthodoxie doctrinale : il avait été « incubé dans le puritanisme ».</w:t>
      </w:r>
    </w:p>
    <w:p w14:paraId="7F903114" w14:textId="77777777" w:rsidR="00632648" w:rsidRDefault="00000000">
      <w:pPr>
        <w:spacing w:after="160" w:line="288" w:lineRule="auto"/>
        <w:jc w:val="both"/>
      </w:pPr>
      <w:r>
        <w:t>Plus près de nous, Martyn Lloyd-Jones fut à son tour salué comme « le dernier des puritains » — un titre qu'on avait déjà donné à Spurgeon, et à d'autres avant lui. Pourquoi ce nom revient-il de génération en génération? Non parce que ces hommes vivraient dans le passé, mais parce qu'ils sont « animés du même Esprit » et attachés aux mêmes principes : cette crainte du Seigneur, cette adoration du Dieu de la création et du salut qui conditionne tout ce qu'ils sont et font. J. I. Packer se souvient d'avoir travaillé étroitement avec Lloyd-Jones à la fondation de la Conférence puritaine, malgré leurs différences — le Gallois à la piètre opinion de l'anglicanisme, l'Anglican qu'était Packer. Lloyd-Jones prêcha à quelque deux mille personnes, matin et soir, vingt années durant, à la Westminster Chapel; il fut, de l'aveu de Packer, le plus remarquable prédicateur que l'Angleterre produisit au XXe siècle.</w:t>
      </w:r>
    </w:p>
    <w:p w14:paraId="7F903115" w14:textId="77777777" w:rsidR="00632648" w:rsidRDefault="00000000">
      <w:pPr>
        <w:spacing w:after="160" w:line="288" w:lineRule="auto"/>
        <w:jc w:val="both"/>
      </w:pPr>
      <w:r>
        <w:t>Le documentaire élargit enfin le regard au présent mondial. Partout — en Asie, en Amérique du Sud, en Corée, en Afrique, en Zambie et au Kenya —, des responsables d'Églises se tiennent dans cette tradition et exercent une influence « qui transforme des nations », parce que l'éthique, la piété et surtout les vérités de la justification et de la sanctification y sont proclamées et appliquées. Le puritanisme, conclut cette partie, est « une réalité bien vivante dans le monde, et une réalité croissante aujourd'hui ».</w:t>
      </w:r>
    </w:p>
    <w:p w14:paraId="0B773CD2" w14:textId="77777777" w:rsidR="002C4642" w:rsidRDefault="00000000">
      <w:pPr>
        <w:pStyle w:val="Titre1"/>
        <w:pageBreakBefore/>
      </w:pPr>
      <w:r>
        <w:lastRenderedPageBreak/>
        <w:t>XVI · Les défauts des puritains et l'art de les lire</w:t>
      </w:r>
    </w:p>
    <w:p w14:paraId="7F903116" w14:textId="5CC84E78" w:rsidR="00632648" w:rsidRPr="002C4642" w:rsidRDefault="002C4642" w:rsidP="002C4642">
      <w:pPr>
        <w:spacing w:after="160"/>
        <w:rPr>
          <w:i/>
          <w:color w:val="5A5A5A"/>
          <w:sz w:val="20"/>
        </w:rPr>
      </w:pPr>
      <w:r w:rsidRPr="002C4642">
        <w:rPr>
          <w:i/>
          <w:color w:val="5A5A5A"/>
          <w:sz w:val="20"/>
        </w:rPr>
        <w:t>Documentaire : 1:37:05 – 1:46:33</w:t>
      </w:r>
    </w:p>
    <w:p w14:paraId="7F903117" w14:textId="77777777" w:rsidR="00632648" w:rsidRDefault="00000000">
      <w:pPr>
        <w:spacing w:after="160" w:line="288" w:lineRule="auto"/>
        <w:jc w:val="both"/>
      </w:pPr>
      <w:r>
        <w:t>Le documentaire refuse l'hagiographie. Les puritains n'étaient pas parfaits : comme nous tous, ils avaient des faiblesses et des angles morts, et ils seraient les premiers, dit le film, à nous dire de nous relever si nous étions tentés de les adorer comme des idoles spirituelles. « Il est décourageant, avoue un intervenant, de découvrir que ses héros ont de sérieux pieds d'argile. »</w:t>
      </w:r>
    </w:p>
    <w:p w14:paraId="7F903118" w14:textId="77777777" w:rsidR="00632648" w:rsidRDefault="00000000">
      <w:pPr>
        <w:spacing w:after="160" w:line="288" w:lineRule="auto"/>
        <w:jc w:val="both"/>
      </w:pPr>
      <w:r>
        <w:t>L'exemple le plus grave est abordé de front : Jonathan Edwards posséda au moins un esclave, peut-être davantage au fil de son ministère. Piper le reconnaît sans détour, et le trouve « décourageant » — d'autant que les semences déposées dans le Nouveau Testament (la manière dont Paul s'adresse aux maîtres, l'épître à Philémon, le commandement d'aimer son prochain, la règle d'or) devaient finir par vaincre toute idée que l'esclavage fût un idéal chrétien ou même tolérable. « Edwards n'est pas allé jusque-là. »</w:t>
      </w:r>
      <w:r>
        <w:rPr>
          <w:rStyle w:val="Appelnotedebasdep"/>
        </w:rPr>
        <w:footnoteReference w:id="11"/>
      </w:r>
    </w:p>
    <w:p w14:paraId="7F903119" w14:textId="77777777" w:rsidR="00632648" w:rsidRDefault="00000000">
      <w:pPr>
        <w:spacing w:after="160" w:line="288" w:lineRule="auto"/>
        <w:jc w:val="both"/>
      </w:pPr>
      <w:r>
        <w:t>Ce que cela devrait produire en lui, poursuit Piper, ce n'est pas de dire que rien de ce qu'Edwards a écrit n'a plus de valeur. Il pousse la réflexion jusqu'à retourner le miroir vers lui-même et vers notre époque : peut-être, dans un siècle, jugera-t-on la manière dont l'Église réagit aujourd'hui à l'avortement comme nous jugeons les racistes qui toléraient l'esclavage. « Que la postérité écrive, s'il le faut, le côté sombre de John Piper — mais j'espère qu'elle verra qu'il a dit des choses vraies. » Et c'est ainsi, dit-il, qu'il faut relire Edwards : sans nier ce qu'il a vu de la gloire de Dieu, en apprenant de ses fautes et bien davantage encore de ce qu'il a contemplé de vrai.</w:t>
      </w:r>
    </w:p>
    <w:p w14:paraId="7F90311A" w14:textId="77777777" w:rsidR="00632648" w:rsidRDefault="00000000">
      <w:pPr>
        <w:spacing w:after="160" w:line="288" w:lineRule="auto"/>
        <w:jc w:val="both"/>
      </w:pPr>
      <w:r>
        <w:t>Le film prête à Piper une image lumineuse pour dire cela : la sanctification est comme une pieuvre à huit bras, chacun figurant une vertu ou un fruit. On peut avoir un bras de bonté magnifiquement mûr et un bras de discernement tout rabougri. Chez Edwards, le bras de la justice envers les esclaves n'était pas bien formé — « mais, oh, ce qu'il a vu, et ce qu'il fut par ailleurs, était remarquable ». Le documentaire note d'ailleurs que Jonathan Edwards fils devint l'un des premiers auteurs de littérature antiesclavagiste de Nouvelle-Angleterre : la compassion et la juste compréhension de l'humanité, semées par le père, portèrent leur fruit dans le fils.</w:t>
      </w:r>
    </w:p>
    <w:p w14:paraId="7F90311B" w14:textId="77777777" w:rsidR="00632648" w:rsidRDefault="00000000">
      <w:pPr>
        <w:spacing w:after="160" w:line="288" w:lineRule="auto"/>
        <w:jc w:val="both"/>
      </w:pPr>
      <w:r>
        <w:t>Au-delà des fautes que nous repérons aisément, le film invite à surveiller certaines tendances chez les puritains eux-mêmes. Toute leur prédication n'est pas à imiter : prêcher une heure ne convient pas à tous les contextes; enchaîner deux cents sermons sur le livre de Job, ou passer des semaines sur un seul verset, exige des dons exceptionnels et n'est pas un modèle universel. Aimer les puritains ne veut pas dire tenir que tout ce qu'ils firent est ce que nous devons faire.</w:t>
      </w:r>
    </w:p>
    <w:p w14:paraId="7F90311C" w14:textId="77777777" w:rsidR="00632648" w:rsidRDefault="00000000">
      <w:pPr>
        <w:spacing w:after="160" w:line="288" w:lineRule="auto"/>
        <w:jc w:val="both"/>
      </w:pPr>
      <w:r>
        <w:t xml:space="preserve">Reste la juste manière de les lire, que le documentaire formule comme un art de la charité historique : nous cherchons à aimer notre prochain comme nous-mêmes, y compris le prochain qui nous a précédés. Cela n'oblige pas à passer sous silence de graves erreurs, mais à comprendre pourquoi des gens ont pensé ce qu'ils ont pensé, ce qui les entourait, ce qui les a conduits là — plutôt que d'imposer, de façon présomptueuse et intéressée, notre propre mentalité du XXIe siècle en leur reprochant de n'avoir pas vécu dans un moment qui n'était pas le leur. Chaque époque a </w:t>
      </w:r>
      <w:r>
        <w:lastRenderedPageBreak/>
        <w:t>ses angles morts; les puritains, précisément parce qu'ils sont d'un autre temps, peuvent nous aider à voir les nôtres — si nous acceptons de les écouter.</w:t>
      </w:r>
    </w:p>
    <w:p w14:paraId="27157BE3" w14:textId="77777777" w:rsidR="002C4642" w:rsidRDefault="00000000">
      <w:pPr>
        <w:pStyle w:val="Titre1"/>
        <w:pageBreakBefore/>
      </w:pPr>
      <w:r>
        <w:lastRenderedPageBreak/>
        <w:t>XVII · Pourquoi les puritains, aujourd'hui?</w:t>
      </w:r>
    </w:p>
    <w:p w14:paraId="7F90311D" w14:textId="541790A9" w:rsidR="00632648" w:rsidRPr="002C4642" w:rsidRDefault="002C4642" w:rsidP="002C4642">
      <w:pPr>
        <w:spacing w:after="160"/>
        <w:rPr>
          <w:i/>
          <w:color w:val="5A5A5A"/>
          <w:sz w:val="20"/>
        </w:rPr>
      </w:pPr>
      <w:r w:rsidRPr="002C4642">
        <w:rPr>
          <w:i/>
          <w:color w:val="5A5A5A"/>
          <w:sz w:val="20"/>
        </w:rPr>
        <w:t>Documentaire : 1:46:33 – 2:02:59</w:t>
      </w:r>
    </w:p>
    <w:p w14:paraId="7F90311E" w14:textId="77777777" w:rsidR="00632648" w:rsidRDefault="00000000">
      <w:pPr>
        <w:spacing w:after="160" w:line="288" w:lineRule="auto"/>
        <w:jc w:val="both"/>
      </w:pPr>
      <w:r>
        <w:t>La dernière partie du documentaire répond à la troisième question d'ouverture : possédaient-ils quelque chose dont nous aurions besoin? La réponse est un oui appuyé. Leur grand cadeau, dit le film, fut d'abord une profondeur d'attachement à la Parole de Dieu dont nous sommes très éloignés. De là une prédication théologiquement riche — car expliquer la Bible, c'est faire de la théologie : dégager de chaque passage la vérité proprement divine qui s'y trouve et la proclamer. Cette exposition théologique est la forme la plus vraie et la plus pure de la prédication, et c'est celle qu'ils pratiquaient. De là encore cette « sainteté christocentrique » que les intervenants disent trouver inestimable, unie à une robuste compréhension du péché et à une compréhension globale de la miséricorde du Christ.</w:t>
      </w:r>
    </w:p>
    <w:p w14:paraId="7F90311F" w14:textId="77777777" w:rsidR="00632648" w:rsidRDefault="00000000">
      <w:pPr>
        <w:spacing w:after="160" w:line="288" w:lineRule="auto"/>
        <w:jc w:val="both"/>
      </w:pPr>
      <w:r>
        <w:t>Culturellement, avance le film, les évangéliques ont besoin d'avoir faim des puritains, parce qu'ils sont forts là où nous sommes faibles. Vous intéressez-vous à connaître la Bible? À connaître le Christ? Voulez-vous que quelqu'un prenne soin de votre âme? Alors vous voudrez faire connaissance avec les puritains. Car l'essence du christianisme, dans leur compréhension, est une relation, une union avec le Dieu vivant qui vous a donné un cœur nouveau. C'est l'amour de la Parole qui les mouvait, et cet amour les faisait aimer le Dieu de la Parole : ils ne connaissaient pas seulement des choses au sujet de Dieu — ils connaissaient Dieu, atteignant, selon la première épître de Jean, ce niveau de « paternité spirituelle » où l'on communie avec le Dieu vivant lui-même.</w:t>
      </w:r>
    </w:p>
    <w:p w14:paraId="7F903120" w14:textId="77777777" w:rsidR="00632648" w:rsidRDefault="00000000">
      <w:pPr>
        <w:spacing w:after="160" w:line="288" w:lineRule="auto"/>
        <w:jc w:val="both"/>
      </w:pPr>
      <w:r>
        <w:t>De cette connaissance découlait leur souci du culte gouverné par Dieu. La question qui leur était si évidente — « comment Dieu veut-il être adoré? » — ferait aujourd'hui, dit un intervenant, l'effet d'une douche froide au milieu de la nuit à bien des Églises, tant elle ne leur a jamais effleuré l'esprit. À la prédication « motivationnelle » et creuse — « on peut le faire, allez, tous ensemble » —, sans profondeur ni instruction doctrinale, le pasteur zambien Conrad Mbewe oppose la nourriture solide de la prédication puritaine. Et une conviction demeure, centrale : on ne peut jamais minimiser le péché ni le congédier en disant simplement « c'est comme ça que je suis ».</w:t>
      </w:r>
    </w:p>
    <w:p w14:paraId="7F903121" w14:textId="77777777" w:rsidR="00632648" w:rsidRDefault="00000000">
      <w:pPr>
        <w:spacing w:after="160" w:line="288" w:lineRule="auto"/>
        <w:jc w:val="both"/>
      </w:pPr>
      <w:r>
        <w:t>Le documentaire insiste ensuite sur une vertu devenue rare : la patience. À notre « âge de la restauration rapide intellectuelle », friand de réactions à vif et de tendances virales, les puritains opposaient une sorte de superpouvoir : la capacité de fixer longuement, encore et encore, un objet de méditation. La plupart des livres chrétiens d'aujourd'hui sont, dit un intervenant, presque sans valeur parce qu'ils sont minces; les puritains, eux, prenaient le temps, et exprimaient le fruit de cette patience dans une langue de dévotion chaleureuse, claire et émouvante, que des générations successives ont redécouverte. Si la jeune génération ne goûte pas ces trésors, avertit le film, la suivante sera plus superficielle, plus faible, dépourvue de « muscle théologique ».</w:t>
      </w:r>
    </w:p>
    <w:p w14:paraId="7F903122" w14:textId="77777777" w:rsidR="00632648" w:rsidRDefault="00000000">
      <w:pPr>
        <w:spacing w:after="160" w:line="288" w:lineRule="auto"/>
        <w:jc w:val="both"/>
      </w:pPr>
      <w:r>
        <w:t xml:space="preserve">Il y a enfin ce que le documentaire présente comme le service le plus surprenant des puritains : leur intelligence de la vie intérieure. Ils comprenaient ce que nous appelons la dépression; ils comprenaient la peur, l'épuisement; mais plus encore, ils comprenaient le Christ et l'Évangile, et donc que le christianisme authentique parle à chaque chrétien, dans chaque condition. Là, disent plusieurs, ils ont trouvé l'encouragement le plus grand — quand ils n'en trouvaient nulle part </w:t>
      </w:r>
      <w:r>
        <w:lastRenderedPageBreak/>
        <w:t>ailleurs. À rebours de notre « vision surdimensionnée de nous-mêmes », les puritains rappellent que c'est en comprenant qui est Dieu que l'on commence à voir qui l'on est.</w:t>
      </w:r>
    </w:p>
    <w:p w14:paraId="7F903123" w14:textId="77777777" w:rsidR="00632648" w:rsidRDefault="00000000">
      <w:pPr>
        <w:spacing w:after="160" w:line="288" w:lineRule="auto"/>
        <w:jc w:val="both"/>
      </w:pPr>
      <w:r>
        <w:t>Le film ose alors un parallèle entre leur moment et le nôtre. Le puritanisme est né quand la théologie réformée gagnait du terrain — comme aujourd'hui. L'imprimerie rendait l'Évangile mobile comme jamais — comme le font maintenant l'Internet et les réseaux sociaux. Le mouvement prit de la force quand des chrétiens perdaient leur emploi, étaient forcés de démissionner, subissaient une persécution croissante — comme aujourd'hui. Les puritains étaient mus par une inquiétude grandissante devant la manière dont le christianisme était déformé par des responsables de l'Église d'État et des plus hautes sphères du gouvernement — une inquiétude qui grandit chez bien des chrétiens contemporains. Et comme Perkins forma une génération de prédicateurs, une nouvelle génération de pasteurs et de théologiens réformés se forme aujourd'hui.</w:t>
      </w:r>
    </w:p>
    <w:p w14:paraId="7F903124" w14:textId="77777777" w:rsidR="00632648" w:rsidRDefault="00000000">
      <w:pPr>
        <w:spacing w:after="160" w:line="288" w:lineRule="auto"/>
        <w:jc w:val="both"/>
      </w:pPr>
      <w:r>
        <w:t xml:space="preserve">Le documentaire y voit une loi de l'histoire de l'Église : la persécution engendre la clarté doctrinale. Chaque fois qu'une doctrine fut attaquée, l'Église réagit, la cristallisa, la défendit, la coucha dans un credo, puis passa à la question suivante. La persécution force à penser plus profondément et à </w:t>
      </w:r>
      <w:proofErr w:type="spellStart"/>
      <w:r>
        <w:t>contendre</w:t>
      </w:r>
      <w:proofErr w:type="spellEnd"/>
      <w:r>
        <w:t xml:space="preserve"> pour la foi avec intégrité — « la meilleure chose qui puisse arriver, à bien des égards ».</w:t>
      </w:r>
      <w:r>
        <w:rPr>
          <w:rStyle w:val="Appelnotedebasdep"/>
        </w:rPr>
        <w:footnoteReference w:id="12"/>
      </w:r>
    </w:p>
    <w:p w14:paraId="7F903125" w14:textId="77777777" w:rsidR="00632648" w:rsidRDefault="00000000">
      <w:pPr>
        <w:spacing w:after="160" w:line="288" w:lineRule="auto"/>
        <w:jc w:val="both"/>
      </w:pPr>
      <w:r>
        <w:t>À la mode du « cool » — ces pasteurs empressés de paraître branchés, de manier le dernier jargon —, le film oppose une question d'éternité : cela ne fera aucune différence dans cinq, dix, vingt ans. Ce qui comptera au lit de mort de quelqu'un, ce n'est pas que vous ayez été « cool », mais qu'il vous sache marchant avec Dieu, capable de lui dire une parole dans sa détresse parce qu'il vous a vu authentique en chaire, maniant fidèlement la Bible. Les puritains, dit-on, avaient ce goût-là : ils ne cherchaient pas à se fondre dans leur culture.</w:t>
      </w:r>
    </w:p>
    <w:p w14:paraId="7F903126" w14:textId="77777777" w:rsidR="00632648" w:rsidRDefault="00000000">
      <w:pPr>
        <w:spacing w:after="160" w:line="288" w:lineRule="auto"/>
        <w:jc w:val="both"/>
      </w:pPr>
      <w:r>
        <w:t>Tout se ramène à l'Évangile, mis « au centre, là où il doit être » : la bonne nouvelle de Dieu aux pécheurs, la bonne nouvelle du Christ, la bonne nouvelle qu'est le Christ. Mais si nous sommes des gens de l'Évangile, alors nous sommes tout à Dieu — ses « esclaves rachetés », selon le langage des apôtres. On ne peut donc clôturer aucune pièce de sa vie, aucun aspect de sa personnalité, pour en interdire l'accès à Dieu : car « quand Dieu sauve un pécheur, il sauve le pécheur tout entier ». Reprenant Romains 12 — « je vous exhorte, par les compassions de Dieu, à vous offrir vous-mêmes » —, le documentaire en fait une affaire de tout ou rien : se dire chrétien, puis se retenir d'en poursuivre les effets à travers toute son humanité rachetée, ce serait vider de sens le mot même de salut.</w:t>
      </w:r>
    </w:p>
    <w:p w14:paraId="7F903127" w14:textId="77777777" w:rsidR="00632648" w:rsidRDefault="00000000">
      <w:pPr>
        <w:spacing w:after="160" w:line="288" w:lineRule="auto"/>
        <w:jc w:val="both"/>
      </w:pPr>
      <w:r>
        <w:t>Le film s'achève sur ce qu'il admire le plus chez les puritains : leur capacité de garder sans cesse l'éternité en vue. Ils savaient qu</w:t>
      </w:r>
      <w:proofErr w:type="gramStart"/>
      <w:r>
        <w:t>'«</w:t>
      </w:r>
      <w:proofErr w:type="gramEnd"/>
      <w:r>
        <w:t xml:space="preserve"> être prêt à mourir est le premier pas pour apprendre à vivre »; ils vivaient un pied dans chaque monde, celui-ci qui passe et l'autre qui ne périra jamais; ils allaient jusqu'à dire que le jour de la mort d'un croyant vaut mieux que le jour de sa naissance, tant ils aspiraient à être pour toujours avec le Christ. Moïse ne vécut pas assez pour entrer dans la Terre promise; de même, la plupart des grands puritains d'Angleterre ne virent jamais la liberté </w:t>
      </w:r>
      <w:r>
        <w:lastRenderedPageBreak/>
        <w:t xml:space="preserve">religieuse qu'ils avaient tant désirée. À leur mort, beaucoup de leurs corps furent bannis des cimetières anglicans et enterrés ailleurs — au cimetière non-conformiste de </w:t>
      </w:r>
      <w:proofErr w:type="spellStart"/>
      <w:r>
        <w:t>Bunhill</w:t>
      </w:r>
      <w:proofErr w:type="spellEnd"/>
      <w:r>
        <w:t xml:space="preserve"> Fields. Manier l'épée de l'Esprit, la Parole de Dieu, a un coût — elle est à double tranchant —; mais, dans l'esprit puritain, ce prix vaut d'être payé, fût-ce celui de sa propre vie, pour vivre à la seule gloire de Dieu, la conscience bonne et pure devant lui.</w:t>
      </w:r>
    </w:p>
    <w:p w14:paraId="7F903128" w14:textId="6535DAD7" w:rsidR="00632648" w:rsidRDefault="00000000">
      <w:pPr>
        <w:pStyle w:val="Titre1"/>
        <w:pageBreakBefore/>
      </w:pPr>
      <w:r>
        <w:lastRenderedPageBreak/>
        <w:t>Conclusion · « Prendras-tu l'épée? »</w:t>
      </w:r>
    </w:p>
    <w:p w14:paraId="7F903129" w14:textId="77777777" w:rsidR="00632648" w:rsidRDefault="00000000">
      <w:pPr>
        <w:spacing w:after="160" w:line="288" w:lineRule="auto"/>
        <w:jc w:val="both"/>
      </w:pPr>
      <w:r>
        <w:t>Au terme de ce parcours, les trois questions posées en ouverture ont trouvé leur réponse. La réputation des puritains — ces rabat-joie sévères hantés par le bonheur d'autrui — est un contresens : elle dit notre distance, non leur nature. Qui étaient-ils? « La sorte la plus brûlante de protestants », des hommes et des femmes qui voulaient réformer la Réforme et vivre toute la vie pour la gloire de Dieu. Et qu'avaient-ils dont nous aurions besoin? Une connaissance de Dieu et de l'âme, une profondeur d'attachement à la Parole, une sainteté christocentrique et une éternité tenue constamment en vue — précisément ce dont notre âge pressé et superficiel est le plus dépourvu.</w:t>
      </w:r>
    </w:p>
    <w:p w14:paraId="7F90312A" w14:textId="77777777" w:rsidR="00632648" w:rsidRDefault="00000000">
      <w:pPr>
        <w:spacing w:after="160" w:line="288" w:lineRule="auto"/>
        <w:jc w:val="both"/>
      </w:pPr>
      <w:r>
        <w:t>Le documentaire referme son propos sur une image tirée du Voyage du pèlerin de Bunyan. À la toute fin, le personnage nommé Vaillant-pour-la-vérité, sur le point de mourir, déclare : « Mes marques et mes cicatrices, je les emporte avec moi, pour témoigner que j'ai combattu les batailles de Celui qui sera maintenant ma récompense. » Puis, de façon soudainement personnelle, il tend vers nous la garde de son épée : « Mon épée, je la donne à celui qui me succédera dans mon pèlerinage. » Sachant combien le pèlerinage sera rude et quelle opposition pourra surgir, une seule question demeure — celle par laquelle le film nous laisse : la prendras-tu?</w:t>
      </w:r>
    </w:p>
    <w:p w14:paraId="7F90312B" w14:textId="77777777" w:rsidR="00632648" w:rsidRPr="0031038E" w:rsidRDefault="00000000">
      <w:pPr>
        <w:spacing w:after="160" w:line="288" w:lineRule="auto"/>
        <w:jc w:val="both"/>
        <w:rPr>
          <w:lang w:val="en-CA"/>
        </w:rPr>
      </w:pPr>
      <w:r>
        <w:t xml:space="preserve">C'est là tout l'art du documentaire : transformer une enquête historique en interpellation spirituelle, et remettre entre les mains du spectateur — comme du lecteur — l'épée que les puritains ont maniée avant lui. </w:t>
      </w:r>
      <w:r w:rsidRPr="0031038E">
        <w:rPr>
          <w:lang w:val="en-CA"/>
        </w:rPr>
        <w:t>Soli Deo gloria.</w:t>
      </w:r>
    </w:p>
    <w:p w14:paraId="7F90312C" w14:textId="0F23CA0B" w:rsidR="00632648" w:rsidRPr="0031038E" w:rsidRDefault="00000000">
      <w:pPr>
        <w:pStyle w:val="Titre1"/>
        <w:pageBreakBefore/>
        <w:rPr>
          <w:lang w:val="en-CA"/>
        </w:rPr>
      </w:pPr>
      <w:r w:rsidRPr="0031038E">
        <w:rPr>
          <w:lang w:val="en-CA"/>
        </w:rPr>
        <w:lastRenderedPageBreak/>
        <w:t xml:space="preserve">Sources et </w:t>
      </w:r>
      <w:proofErr w:type="spellStart"/>
      <w:r w:rsidRPr="0031038E">
        <w:rPr>
          <w:lang w:val="en-CA"/>
        </w:rPr>
        <w:t>références</w:t>
      </w:r>
      <w:proofErr w:type="spellEnd"/>
    </w:p>
    <w:p w14:paraId="7F90312D" w14:textId="77777777" w:rsidR="00632648" w:rsidRPr="0031038E" w:rsidRDefault="00000000">
      <w:pPr>
        <w:spacing w:after="100"/>
        <w:rPr>
          <w:lang w:val="en-CA"/>
        </w:rPr>
      </w:pPr>
      <w:r w:rsidRPr="0031038E">
        <w:rPr>
          <w:b/>
          <w:bCs/>
          <w:color w:val="1F3864"/>
          <w:lang w:val="en-CA"/>
        </w:rPr>
        <w:t xml:space="preserve">Source </w:t>
      </w:r>
      <w:proofErr w:type="spellStart"/>
      <w:r w:rsidRPr="0031038E">
        <w:rPr>
          <w:b/>
          <w:bCs/>
          <w:color w:val="1F3864"/>
          <w:lang w:val="en-CA"/>
        </w:rPr>
        <w:t>primaire</w:t>
      </w:r>
      <w:proofErr w:type="spellEnd"/>
    </w:p>
    <w:p w14:paraId="7F90312E" w14:textId="77777777" w:rsidR="00632648" w:rsidRDefault="00000000">
      <w:pPr>
        <w:spacing w:after="100" w:line="264" w:lineRule="auto"/>
        <w:ind w:left="360" w:hanging="360"/>
      </w:pPr>
      <w:r w:rsidRPr="0031038E">
        <w:rPr>
          <w:sz w:val="20"/>
          <w:szCs w:val="20"/>
          <w:lang w:val="en-CA"/>
        </w:rPr>
        <w:t xml:space="preserve">Puritan: All of Life to the Glory of God, </w:t>
      </w:r>
      <w:proofErr w:type="spellStart"/>
      <w:r w:rsidRPr="0031038E">
        <w:rPr>
          <w:sz w:val="20"/>
          <w:szCs w:val="20"/>
          <w:lang w:val="en-CA"/>
        </w:rPr>
        <w:t>documentaire</w:t>
      </w:r>
      <w:proofErr w:type="spellEnd"/>
      <w:r w:rsidRPr="0031038E">
        <w:rPr>
          <w:sz w:val="20"/>
          <w:szCs w:val="20"/>
          <w:lang w:val="en-CA"/>
        </w:rPr>
        <w:t xml:space="preserve">, Reformation Heritage Books, 2019 (2 h 03). </w:t>
      </w:r>
      <w:proofErr w:type="spellStart"/>
      <w:proofErr w:type="gramStart"/>
      <w:r w:rsidRPr="0031038E">
        <w:rPr>
          <w:sz w:val="20"/>
          <w:szCs w:val="20"/>
          <w:lang w:val="en-CA"/>
        </w:rPr>
        <w:t>Intervenants</w:t>
      </w:r>
      <w:proofErr w:type="spellEnd"/>
      <w:r w:rsidRPr="0031038E">
        <w:rPr>
          <w:sz w:val="20"/>
          <w:szCs w:val="20"/>
          <w:lang w:val="en-CA"/>
        </w:rPr>
        <w:t xml:space="preserve"> :</w:t>
      </w:r>
      <w:proofErr w:type="gramEnd"/>
      <w:r w:rsidRPr="0031038E">
        <w:rPr>
          <w:sz w:val="20"/>
          <w:szCs w:val="20"/>
          <w:lang w:val="en-CA"/>
        </w:rPr>
        <w:t xml:space="preserve"> Albert Mohler, Conrad Mbewe, Geoff Thomas, Gloria Furman, Ian Hamilton, Jeremy Walker, J. I. Packer, Joel Beeke, John MacArthur, John Piper, John Snyder, Kevin DeYoung, Leland Ryken, Ligon Duncan, Mark Dever, Michael Reeves, Rosaria Butterfield, Sinclair Ferguson et Stephen Nichols. </w:t>
      </w:r>
      <w:r>
        <w:rPr>
          <w:sz w:val="20"/>
          <w:szCs w:val="20"/>
        </w:rPr>
        <w:t>URL : https://www.youtube.com/watch?v=3VeYO6hmKGs.</w:t>
      </w:r>
    </w:p>
    <w:p w14:paraId="7F90312F" w14:textId="77777777" w:rsidR="00632648" w:rsidRDefault="00000000">
      <w:pPr>
        <w:spacing w:before="120" w:after="100"/>
      </w:pPr>
      <w:r>
        <w:rPr>
          <w:b/>
          <w:bCs/>
          <w:color w:val="1F3864"/>
        </w:rPr>
        <w:t>Œuvres puritaines et documents cités dans le film</w:t>
      </w:r>
    </w:p>
    <w:p w14:paraId="7F903130" w14:textId="77777777" w:rsidR="00632648" w:rsidRPr="0031038E" w:rsidRDefault="00000000">
      <w:pPr>
        <w:spacing w:after="100" w:line="264" w:lineRule="auto"/>
        <w:ind w:left="360" w:hanging="360"/>
        <w:rPr>
          <w:lang w:val="en-CA"/>
        </w:rPr>
      </w:pPr>
      <w:r w:rsidRPr="0031038E">
        <w:rPr>
          <w:sz w:val="20"/>
          <w:szCs w:val="20"/>
          <w:lang w:val="en-CA"/>
        </w:rPr>
        <w:t xml:space="preserve">Bible de Genève (1560), </w:t>
      </w:r>
      <w:proofErr w:type="spellStart"/>
      <w:r w:rsidRPr="0031038E">
        <w:rPr>
          <w:sz w:val="20"/>
          <w:szCs w:val="20"/>
          <w:lang w:val="en-CA"/>
        </w:rPr>
        <w:t>préface</w:t>
      </w:r>
      <w:proofErr w:type="spellEnd"/>
      <w:r w:rsidRPr="0031038E">
        <w:rPr>
          <w:sz w:val="20"/>
          <w:szCs w:val="20"/>
          <w:lang w:val="en-CA"/>
        </w:rPr>
        <w:t>. — William Perkins, A Golden Chain (1590) et The Art of Prophesying. — Richard Sibbes, The Bruised Reed (1630).</w:t>
      </w:r>
    </w:p>
    <w:p w14:paraId="7F903131" w14:textId="77777777" w:rsidR="00632648" w:rsidRPr="0031038E" w:rsidRDefault="00000000">
      <w:pPr>
        <w:spacing w:after="100" w:line="264" w:lineRule="auto"/>
        <w:ind w:left="360" w:hanging="360"/>
        <w:rPr>
          <w:lang w:val="en-CA"/>
        </w:rPr>
      </w:pPr>
      <w:r w:rsidRPr="0031038E">
        <w:rPr>
          <w:sz w:val="20"/>
          <w:szCs w:val="20"/>
          <w:lang w:val="en-CA"/>
        </w:rPr>
        <w:t xml:space="preserve">William Ames, The Marrow of Sacred Divinity (Medulla </w:t>
      </w:r>
      <w:proofErr w:type="spellStart"/>
      <w:r w:rsidRPr="0031038E">
        <w:rPr>
          <w:sz w:val="20"/>
          <w:szCs w:val="20"/>
          <w:lang w:val="en-CA"/>
        </w:rPr>
        <w:t>Theologiae</w:t>
      </w:r>
      <w:proofErr w:type="spellEnd"/>
      <w:r w:rsidRPr="0031038E">
        <w:rPr>
          <w:sz w:val="20"/>
          <w:szCs w:val="20"/>
          <w:lang w:val="en-CA"/>
        </w:rPr>
        <w:t xml:space="preserve">, 1627) et Conscience, with the Power and Cases Thereof. — John Eliot, The Holy Bible </w:t>
      </w:r>
      <w:proofErr w:type="spellStart"/>
      <w:r w:rsidRPr="0031038E">
        <w:rPr>
          <w:sz w:val="20"/>
          <w:szCs w:val="20"/>
          <w:lang w:val="en-CA"/>
        </w:rPr>
        <w:t>en</w:t>
      </w:r>
      <w:proofErr w:type="spellEnd"/>
      <w:r w:rsidRPr="0031038E">
        <w:rPr>
          <w:sz w:val="20"/>
          <w:szCs w:val="20"/>
          <w:lang w:val="en-CA"/>
        </w:rPr>
        <w:t xml:space="preserve"> langue </w:t>
      </w:r>
      <w:proofErr w:type="spellStart"/>
      <w:r w:rsidRPr="0031038E">
        <w:rPr>
          <w:sz w:val="20"/>
          <w:szCs w:val="20"/>
          <w:lang w:val="en-CA"/>
        </w:rPr>
        <w:t>massachusett</w:t>
      </w:r>
      <w:proofErr w:type="spellEnd"/>
      <w:r w:rsidRPr="0031038E">
        <w:rPr>
          <w:sz w:val="20"/>
          <w:szCs w:val="20"/>
          <w:lang w:val="en-CA"/>
        </w:rPr>
        <w:t>/</w:t>
      </w:r>
      <w:proofErr w:type="spellStart"/>
      <w:r w:rsidRPr="0031038E">
        <w:rPr>
          <w:sz w:val="20"/>
          <w:szCs w:val="20"/>
          <w:lang w:val="en-CA"/>
        </w:rPr>
        <w:t>algonquine</w:t>
      </w:r>
      <w:proofErr w:type="spellEnd"/>
      <w:r w:rsidRPr="0031038E">
        <w:rPr>
          <w:sz w:val="20"/>
          <w:szCs w:val="20"/>
          <w:lang w:val="en-CA"/>
        </w:rPr>
        <w:t xml:space="preserve"> (1663).</w:t>
      </w:r>
    </w:p>
    <w:p w14:paraId="7F903132" w14:textId="77777777" w:rsidR="00632648" w:rsidRDefault="00000000">
      <w:pPr>
        <w:spacing w:after="100" w:line="264" w:lineRule="auto"/>
        <w:ind w:left="360" w:hanging="360"/>
      </w:pPr>
      <w:r>
        <w:rPr>
          <w:sz w:val="20"/>
          <w:szCs w:val="20"/>
        </w:rPr>
        <w:t>Samuel Rutherford, Letters et Lex, Rex (1644). — Les standards de Westminster : Confession de foi (1646), Grand et Petit Catéchismes (1647), Directoire pour le culte public (1645). — Déclaration de Savoy (1658); Confession baptiste de 1689.</w:t>
      </w:r>
    </w:p>
    <w:p w14:paraId="7F903133" w14:textId="77777777" w:rsidR="00632648" w:rsidRPr="0031038E" w:rsidRDefault="00000000">
      <w:pPr>
        <w:spacing w:after="100" w:line="264" w:lineRule="auto"/>
        <w:ind w:left="360" w:hanging="360"/>
        <w:rPr>
          <w:lang w:val="en-CA"/>
        </w:rPr>
      </w:pPr>
      <w:r w:rsidRPr="0031038E">
        <w:rPr>
          <w:sz w:val="20"/>
          <w:szCs w:val="20"/>
          <w:lang w:val="en-CA"/>
        </w:rPr>
        <w:t>John Owen, The Grace and Duty of Being Spiritually Minded (1681). — Jeremiah Burroughs, The Rare Jewel of Christian Contentment (1648). — Richard Baxter, The Reformed Pastor (1656). — John Bunyan, The Pilgrim's Progress (1678).</w:t>
      </w:r>
    </w:p>
    <w:p w14:paraId="7F903134" w14:textId="77777777" w:rsidR="00632648" w:rsidRPr="0031038E" w:rsidRDefault="00000000">
      <w:pPr>
        <w:spacing w:after="100" w:line="264" w:lineRule="auto"/>
        <w:ind w:left="360" w:hanging="360"/>
        <w:rPr>
          <w:lang w:val="en-CA"/>
        </w:rPr>
      </w:pPr>
      <w:r w:rsidRPr="0031038E">
        <w:rPr>
          <w:sz w:val="20"/>
          <w:szCs w:val="20"/>
          <w:lang w:val="en-CA"/>
        </w:rPr>
        <w:t>George Whitefield, sermon The Almost Christian. — Jonathan Edwards, Sinners in the Hands of an Angry God; Religious Affections.</w:t>
      </w:r>
    </w:p>
    <w:p w14:paraId="7F903135" w14:textId="77777777" w:rsidR="00632648" w:rsidRDefault="00000000">
      <w:pPr>
        <w:spacing w:before="120" w:after="100"/>
      </w:pPr>
      <w:r>
        <w:rPr>
          <w:b/>
          <w:bCs/>
          <w:color w:val="1F3864"/>
        </w:rPr>
        <w:t>Ouvrages de contexte et de vérification</w:t>
      </w:r>
    </w:p>
    <w:p w14:paraId="7F903136" w14:textId="77777777" w:rsidR="00632648" w:rsidRPr="0031038E" w:rsidRDefault="00000000">
      <w:pPr>
        <w:spacing w:after="100" w:line="264" w:lineRule="auto"/>
        <w:ind w:left="360" w:hanging="360"/>
        <w:rPr>
          <w:lang w:val="en-CA"/>
        </w:rPr>
      </w:pPr>
      <w:r w:rsidRPr="0031038E">
        <w:rPr>
          <w:sz w:val="20"/>
          <w:szCs w:val="20"/>
          <w:lang w:val="en-CA"/>
        </w:rPr>
        <w:t xml:space="preserve">J. I. Packer, A Quest for Godliness: The Puritan Vision of the Christian Life (1990). — Leland Ryken, Worldly Saints: The Puritans </w:t>
      </w:r>
      <w:proofErr w:type="gramStart"/>
      <w:r w:rsidRPr="0031038E">
        <w:rPr>
          <w:sz w:val="20"/>
          <w:szCs w:val="20"/>
          <w:lang w:val="en-CA"/>
        </w:rPr>
        <w:t>As</w:t>
      </w:r>
      <w:proofErr w:type="gramEnd"/>
      <w:r w:rsidRPr="0031038E">
        <w:rPr>
          <w:sz w:val="20"/>
          <w:szCs w:val="20"/>
          <w:lang w:val="en-CA"/>
        </w:rPr>
        <w:t xml:space="preserve"> They Really Were (1986).</w:t>
      </w:r>
    </w:p>
    <w:p w14:paraId="7F903137" w14:textId="77777777" w:rsidR="00632648" w:rsidRPr="0031038E" w:rsidRDefault="00000000">
      <w:pPr>
        <w:spacing w:after="100" w:line="264" w:lineRule="auto"/>
        <w:ind w:left="360" w:hanging="360"/>
        <w:rPr>
          <w:lang w:val="en-CA"/>
        </w:rPr>
      </w:pPr>
      <w:r w:rsidRPr="0031038E">
        <w:rPr>
          <w:sz w:val="20"/>
          <w:szCs w:val="20"/>
          <w:lang w:val="en-CA"/>
        </w:rPr>
        <w:t>Patrick Collinson, The Elizabethan Puritan Movement (1967). — Michael P. Winship, Hot Protestants: A History of Puritanism in England and America (2018).</w:t>
      </w:r>
    </w:p>
    <w:p w14:paraId="7F903138" w14:textId="77777777" w:rsidR="00632648" w:rsidRDefault="00000000">
      <w:pPr>
        <w:spacing w:after="100" w:line="264" w:lineRule="auto"/>
        <w:ind w:left="360" w:hanging="360"/>
      </w:pPr>
      <w:r>
        <w:rPr>
          <w:sz w:val="20"/>
          <w:szCs w:val="20"/>
        </w:rPr>
        <w:t>Dates et repères biographiques vérifiés auprès de références historiques standard (</w:t>
      </w:r>
      <w:proofErr w:type="spellStart"/>
      <w:r>
        <w:rPr>
          <w:sz w:val="20"/>
          <w:szCs w:val="20"/>
        </w:rPr>
        <w:t>Encyclopædia</w:t>
      </w:r>
      <w:proofErr w:type="spellEnd"/>
      <w:r>
        <w:rPr>
          <w:sz w:val="20"/>
          <w:szCs w:val="20"/>
        </w:rPr>
        <w:t xml:space="preserve"> Britannica, notices académiques, Princeton &amp; </w:t>
      </w:r>
      <w:proofErr w:type="spellStart"/>
      <w:r>
        <w:rPr>
          <w:sz w:val="20"/>
          <w:szCs w:val="20"/>
        </w:rPr>
        <w:t>Slavery</w:t>
      </w:r>
      <w:proofErr w:type="spellEnd"/>
      <w:r>
        <w:rPr>
          <w:sz w:val="20"/>
          <w:szCs w:val="20"/>
        </w:rPr>
        <w:t xml:space="preserve"> Project). Les citations, traduites de l'anglais par nos soins, sont attribuées aux intervenants tels qu'ils s'expriment dans le documentaire.</w:t>
      </w:r>
    </w:p>
    <w:sectPr w:rsidR="0063264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BF19" w14:textId="77777777" w:rsidR="00E86B05" w:rsidRDefault="00E86B05">
      <w:r>
        <w:separator/>
      </w:r>
    </w:p>
  </w:endnote>
  <w:endnote w:type="continuationSeparator" w:id="0">
    <w:p w14:paraId="4B3BFD1D" w14:textId="77777777" w:rsidR="00E86B05" w:rsidRDefault="00E86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ACF8C" w14:textId="77777777" w:rsidR="0031038E" w:rsidRDefault="0031038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313A" w14:textId="7B59504D" w:rsidR="00632648" w:rsidRDefault="00000000">
    <w:pPr>
      <w:jc w:val="center"/>
    </w:pPr>
    <w:r>
      <w:rPr>
        <w:color w:val="5A5A5A"/>
        <w:sz w:val="18"/>
        <w:szCs w:val="18"/>
      </w:rPr>
      <w:t xml:space="preserve">Page </w:t>
    </w:r>
    <w:r>
      <w:rPr>
        <w:color w:val="5A5A5A"/>
        <w:sz w:val="18"/>
        <w:szCs w:val="18"/>
      </w:rPr>
      <w:fldChar w:fldCharType="begin"/>
    </w:r>
    <w:r>
      <w:rPr>
        <w:color w:val="5A5A5A"/>
        <w:sz w:val="18"/>
        <w:szCs w:val="18"/>
      </w:rPr>
      <w:instrText>PAGE</w:instrText>
    </w:r>
    <w:r>
      <w:rPr>
        <w:color w:val="5A5A5A"/>
        <w:sz w:val="18"/>
        <w:szCs w:val="18"/>
      </w:rPr>
      <w:fldChar w:fldCharType="separate"/>
    </w:r>
    <w:r w:rsidR="0031038E">
      <w:rPr>
        <w:noProof/>
        <w:color w:val="5A5A5A"/>
        <w:sz w:val="18"/>
        <w:szCs w:val="18"/>
      </w:rPr>
      <w:t>2</w:t>
    </w:r>
    <w:r>
      <w:rPr>
        <w:color w:val="5A5A5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313C" w14:textId="77777777" w:rsidR="00632648" w:rsidRDefault="006326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A9E0" w14:textId="77777777" w:rsidR="00E86B05" w:rsidRDefault="00E86B05">
      <w:r>
        <w:separator/>
      </w:r>
    </w:p>
  </w:footnote>
  <w:footnote w:type="continuationSeparator" w:id="0">
    <w:p w14:paraId="25AB80B1" w14:textId="77777777" w:rsidR="00E86B05" w:rsidRDefault="00E86B05">
      <w:r>
        <w:continuationSeparator/>
      </w:r>
    </w:p>
  </w:footnote>
  <w:footnote w:id="1">
    <w:p w14:paraId="7F90313D" w14:textId="77777777" w:rsidR="00632648" w:rsidRPr="0031038E" w:rsidRDefault="00000000">
      <w:pPr>
        <w:rPr>
          <w:lang w:val="en-CA"/>
        </w:rPr>
      </w:pPr>
      <w:r>
        <w:rPr>
          <w:rStyle w:val="Appelnotedebasdep"/>
        </w:rPr>
        <w:footnoteRef/>
      </w:r>
      <w:r w:rsidRPr="0031038E">
        <w:rPr>
          <w:color w:val="5A5A5A"/>
          <w:sz w:val="18"/>
          <w:szCs w:val="18"/>
          <w:lang w:val="en-CA"/>
        </w:rPr>
        <w:t>H. L. Mencken, A Mencken Chrestomathy (1949). Formule reprise en ouverture du documentaire Puritan: All of Life to the Glory of God, Reformation Heritage Books, 2019.</w:t>
      </w:r>
    </w:p>
  </w:footnote>
  <w:footnote w:id="2">
    <w:p w14:paraId="7F90313E" w14:textId="77777777" w:rsidR="00632648" w:rsidRDefault="00000000">
      <w:r>
        <w:rPr>
          <w:rStyle w:val="Appelnotedebasdep"/>
        </w:rPr>
        <w:footnoteRef/>
      </w:r>
      <w:r>
        <w:rPr>
          <w:color w:val="5A5A5A"/>
          <w:sz w:val="18"/>
          <w:szCs w:val="18"/>
        </w:rPr>
        <w:t xml:space="preserve">Témoignages recueillis dans le documentaire </w:t>
      </w:r>
      <w:proofErr w:type="spellStart"/>
      <w:r>
        <w:rPr>
          <w:color w:val="5A5A5A"/>
          <w:sz w:val="18"/>
          <w:szCs w:val="18"/>
        </w:rPr>
        <w:t>Puritan</w:t>
      </w:r>
      <w:proofErr w:type="spellEnd"/>
      <w:r>
        <w:rPr>
          <w:color w:val="5A5A5A"/>
          <w:sz w:val="18"/>
          <w:szCs w:val="18"/>
        </w:rPr>
        <w:t xml:space="preserve"> (2019).</w:t>
      </w:r>
    </w:p>
  </w:footnote>
  <w:footnote w:id="3">
    <w:p w14:paraId="7F90313F" w14:textId="77777777" w:rsidR="00632648" w:rsidRDefault="00000000">
      <w:r>
        <w:rPr>
          <w:rStyle w:val="Appelnotedebasdep"/>
        </w:rPr>
        <w:footnoteRef/>
      </w:r>
      <w:r>
        <w:rPr>
          <w:color w:val="5A5A5A"/>
          <w:sz w:val="18"/>
          <w:szCs w:val="18"/>
        </w:rPr>
        <w:t xml:space="preserve">Sur l'origine du terme et la formule « hotter sort of Protestants » : Patrick Collinson, The </w:t>
      </w:r>
      <w:proofErr w:type="spellStart"/>
      <w:r>
        <w:rPr>
          <w:color w:val="5A5A5A"/>
          <w:sz w:val="18"/>
          <w:szCs w:val="18"/>
        </w:rPr>
        <w:t>Elizabethan</w:t>
      </w:r>
      <w:proofErr w:type="spellEnd"/>
      <w:r>
        <w:rPr>
          <w:color w:val="5A5A5A"/>
          <w:sz w:val="18"/>
          <w:szCs w:val="18"/>
        </w:rPr>
        <w:t xml:space="preserve"> </w:t>
      </w:r>
      <w:proofErr w:type="spellStart"/>
      <w:r>
        <w:rPr>
          <w:color w:val="5A5A5A"/>
          <w:sz w:val="18"/>
          <w:szCs w:val="18"/>
        </w:rPr>
        <w:t>Puritan</w:t>
      </w:r>
      <w:proofErr w:type="spellEnd"/>
      <w:r>
        <w:rPr>
          <w:color w:val="5A5A5A"/>
          <w:sz w:val="18"/>
          <w:szCs w:val="18"/>
        </w:rPr>
        <w:t xml:space="preserve"> Movement (1967); Michael P. Winship, Hot Protestants (2018).</w:t>
      </w:r>
    </w:p>
  </w:footnote>
  <w:footnote w:id="4">
    <w:p w14:paraId="7F903140" w14:textId="77777777" w:rsidR="00632648" w:rsidRDefault="00000000">
      <w:r>
        <w:rPr>
          <w:rStyle w:val="Appelnotedebasdep"/>
        </w:rPr>
        <w:footnoteRef/>
      </w:r>
      <w:r>
        <w:rPr>
          <w:color w:val="5A5A5A"/>
          <w:sz w:val="18"/>
          <w:szCs w:val="18"/>
        </w:rPr>
        <w:t xml:space="preserve">Sur Tyndale : arrêté en 1535, détenu à Vilvorde, exécuté en 1536; dernières paroles « Lord, open the King of </w:t>
      </w:r>
      <w:proofErr w:type="spellStart"/>
      <w:r>
        <w:rPr>
          <w:color w:val="5A5A5A"/>
          <w:sz w:val="18"/>
          <w:szCs w:val="18"/>
        </w:rPr>
        <w:t>England's</w:t>
      </w:r>
      <w:proofErr w:type="spellEnd"/>
      <w:r>
        <w:rPr>
          <w:color w:val="5A5A5A"/>
          <w:sz w:val="18"/>
          <w:szCs w:val="18"/>
        </w:rPr>
        <w:t xml:space="preserve"> </w:t>
      </w:r>
      <w:proofErr w:type="spellStart"/>
      <w:r>
        <w:rPr>
          <w:color w:val="5A5A5A"/>
          <w:sz w:val="18"/>
          <w:szCs w:val="18"/>
        </w:rPr>
        <w:t>eyes</w:t>
      </w:r>
      <w:proofErr w:type="spellEnd"/>
      <w:r>
        <w:rPr>
          <w:color w:val="5A5A5A"/>
          <w:sz w:val="18"/>
          <w:szCs w:val="18"/>
        </w:rPr>
        <w:t xml:space="preserve"> ». Sa version irrigue la Grande Bible (1539) puis la King James (1611).</w:t>
      </w:r>
    </w:p>
  </w:footnote>
  <w:footnote w:id="5">
    <w:p w14:paraId="7F903141" w14:textId="77777777" w:rsidR="00632648" w:rsidRDefault="00000000">
      <w:r>
        <w:rPr>
          <w:rStyle w:val="Appelnotedebasdep"/>
        </w:rPr>
        <w:footnoteRef/>
      </w:r>
      <w:r>
        <w:rPr>
          <w:color w:val="5A5A5A"/>
          <w:sz w:val="18"/>
          <w:szCs w:val="18"/>
        </w:rPr>
        <w:t xml:space="preserve">Le débat sur les vêtements liturgiques (« </w:t>
      </w:r>
      <w:proofErr w:type="spellStart"/>
      <w:r>
        <w:rPr>
          <w:color w:val="5A5A5A"/>
          <w:sz w:val="18"/>
          <w:szCs w:val="18"/>
        </w:rPr>
        <w:t>vestments</w:t>
      </w:r>
      <w:proofErr w:type="spellEnd"/>
      <w:r>
        <w:rPr>
          <w:color w:val="5A5A5A"/>
          <w:sz w:val="18"/>
          <w:szCs w:val="18"/>
        </w:rPr>
        <w:t xml:space="preserve"> </w:t>
      </w:r>
      <w:proofErr w:type="spellStart"/>
      <w:r>
        <w:rPr>
          <w:color w:val="5A5A5A"/>
          <w:sz w:val="18"/>
          <w:szCs w:val="18"/>
        </w:rPr>
        <w:t>controversy</w:t>
      </w:r>
      <w:proofErr w:type="spellEnd"/>
      <w:r>
        <w:rPr>
          <w:color w:val="5A5A5A"/>
          <w:sz w:val="18"/>
          <w:szCs w:val="18"/>
        </w:rPr>
        <w:t xml:space="preserve"> ») marque, dès les années 1560, l'un des premiers affrontements ouverts du mouvement puritain.</w:t>
      </w:r>
    </w:p>
  </w:footnote>
  <w:footnote w:id="6">
    <w:p w14:paraId="7F903142" w14:textId="77777777" w:rsidR="00632648" w:rsidRDefault="00000000">
      <w:r>
        <w:rPr>
          <w:rStyle w:val="Appelnotedebasdep"/>
        </w:rPr>
        <w:footnoteRef/>
      </w:r>
      <w:r>
        <w:rPr>
          <w:color w:val="5A5A5A"/>
          <w:sz w:val="18"/>
          <w:szCs w:val="18"/>
        </w:rPr>
        <w:t xml:space="preserve">Sur les loisirs puritains, le documentaire s'appuie sur les travaux de Leland Ryken, notamment </w:t>
      </w:r>
      <w:proofErr w:type="spellStart"/>
      <w:r>
        <w:rPr>
          <w:color w:val="5A5A5A"/>
          <w:sz w:val="18"/>
          <w:szCs w:val="18"/>
        </w:rPr>
        <w:t>Worldly</w:t>
      </w:r>
      <w:proofErr w:type="spellEnd"/>
      <w:r>
        <w:rPr>
          <w:color w:val="5A5A5A"/>
          <w:sz w:val="18"/>
          <w:szCs w:val="18"/>
        </w:rPr>
        <w:t xml:space="preserve"> Saints: The </w:t>
      </w:r>
      <w:proofErr w:type="spellStart"/>
      <w:r>
        <w:rPr>
          <w:color w:val="5A5A5A"/>
          <w:sz w:val="18"/>
          <w:szCs w:val="18"/>
        </w:rPr>
        <w:t>Puritans</w:t>
      </w:r>
      <w:proofErr w:type="spellEnd"/>
      <w:r>
        <w:rPr>
          <w:color w:val="5A5A5A"/>
          <w:sz w:val="18"/>
          <w:szCs w:val="18"/>
        </w:rPr>
        <w:t xml:space="preserve"> As They </w:t>
      </w:r>
      <w:proofErr w:type="spellStart"/>
      <w:r>
        <w:rPr>
          <w:color w:val="5A5A5A"/>
          <w:sz w:val="18"/>
          <w:szCs w:val="18"/>
        </w:rPr>
        <w:t>Really</w:t>
      </w:r>
      <w:proofErr w:type="spellEnd"/>
      <w:r>
        <w:rPr>
          <w:color w:val="5A5A5A"/>
          <w:sz w:val="18"/>
          <w:szCs w:val="18"/>
        </w:rPr>
        <w:t xml:space="preserve"> Were (1986).</w:t>
      </w:r>
    </w:p>
  </w:footnote>
  <w:footnote w:id="7">
    <w:p w14:paraId="7F903143" w14:textId="77777777" w:rsidR="00632648" w:rsidRDefault="00000000">
      <w:r>
        <w:rPr>
          <w:rStyle w:val="Appelnotedebasdep"/>
        </w:rPr>
        <w:footnoteRef/>
      </w:r>
      <w:r>
        <w:rPr>
          <w:color w:val="5A5A5A"/>
          <w:sz w:val="18"/>
          <w:szCs w:val="18"/>
        </w:rPr>
        <w:t xml:space="preserve">Bible d'Eliot : Nouveau Testament en langue </w:t>
      </w:r>
      <w:proofErr w:type="spellStart"/>
      <w:r>
        <w:rPr>
          <w:color w:val="5A5A5A"/>
          <w:sz w:val="18"/>
          <w:szCs w:val="18"/>
        </w:rPr>
        <w:t>massachusett</w:t>
      </w:r>
      <w:proofErr w:type="spellEnd"/>
      <w:r>
        <w:rPr>
          <w:color w:val="5A5A5A"/>
          <w:sz w:val="18"/>
          <w:szCs w:val="18"/>
        </w:rPr>
        <w:t xml:space="preserve"> (algonquine) imprimé à Cambridge en 1661, Bible complète en 1663 — première Bible imprimée en Amérique du Nord britannique.</w:t>
      </w:r>
    </w:p>
  </w:footnote>
  <w:footnote w:id="8">
    <w:p w14:paraId="7F903144" w14:textId="77777777" w:rsidR="00632648" w:rsidRDefault="00000000">
      <w:r>
        <w:rPr>
          <w:rStyle w:val="Appelnotedebasdep"/>
        </w:rPr>
        <w:footnoteRef/>
      </w:r>
      <w:r>
        <w:rPr>
          <w:color w:val="5A5A5A"/>
          <w:sz w:val="18"/>
          <w:szCs w:val="18"/>
        </w:rPr>
        <w:t>Charles Ier fut décapité le 30 janvier 1649 à Whitehall. La campagne d'Irlande (1649-1650), notamment les sièges de Drogheda et de Wexford, reste l'objet de vifs débats historiographiques.</w:t>
      </w:r>
    </w:p>
  </w:footnote>
  <w:footnote w:id="9">
    <w:p w14:paraId="7F903145" w14:textId="77777777" w:rsidR="00632648" w:rsidRDefault="00000000">
      <w:r>
        <w:rPr>
          <w:rStyle w:val="Appelnotedebasdep"/>
        </w:rPr>
        <w:footnoteRef/>
      </w:r>
      <w:r>
        <w:rPr>
          <w:color w:val="5A5A5A"/>
          <w:sz w:val="18"/>
          <w:szCs w:val="18"/>
        </w:rPr>
        <w:t xml:space="preserve">La Grande Éjection du 24 août 1662 (jour de la Saint-Barthélemy) écarta environ 2 000 ministres non-conformistes; avec le Five Mile </w:t>
      </w:r>
      <w:proofErr w:type="spellStart"/>
      <w:r>
        <w:rPr>
          <w:color w:val="5A5A5A"/>
          <w:sz w:val="18"/>
          <w:szCs w:val="18"/>
        </w:rPr>
        <w:t>Act</w:t>
      </w:r>
      <w:proofErr w:type="spellEnd"/>
      <w:r>
        <w:rPr>
          <w:color w:val="5A5A5A"/>
          <w:sz w:val="18"/>
          <w:szCs w:val="18"/>
        </w:rPr>
        <w:t xml:space="preserve"> (1665) et les </w:t>
      </w:r>
      <w:proofErr w:type="spellStart"/>
      <w:r>
        <w:rPr>
          <w:color w:val="5A5A5A"/>
          <w:sz w:val="18"/>
          <w:szCs w:val="18"/>
        </w:rPr>
        <w:t>Conventicle</w:t>
      </w:r>
      <w:proofErr w:type="spellEnd"/>
      <w:r>
        <w:rPr>
          <w:color w:val="5A5A5A"/>
          <w:sz w:val="18"/>
          <w:szCs w:val="18"/>
        </w:rPr>
        <w:t xml:space="preserve"> Acts, elle forme le « Code de Clarendon ».</w:t>
      </w:r>
    </w:p>
  </w:footnote>
  <w:footnote w:id="10">
    <w:p w14:paraId="7F903146" w14:textId="77777777" w:rsidR="00632648" w:rsidRDefault="00000000">
      <w:r>
        <w:rPr>
          <w:rStyle w:val="Appelnotedebasdep"/>
        </w:rPr>
        <w:footnoteRef/>
      </w:r>
      <w:r>
        <w:rPr>
          <w:color w:val="5A5A5A"/>
          <w:sz w:val="18"/>
          <w:szCs w:val="18"/>
        </w:rPr>
        <w:t>Bornes évoquées dans le film : Acte de tolérance (1689); mort de John Howe (1705); de Matthew Henry (1714); de Jonathan Edwards (1758).</w:t>
      </w:r>
    </w:p>
  </w:footnote>
  <w:footnote w:id="11">
    <w:p w14:paraId="7F903147" w14:textId="77777777" w:rsidR="00632648" w:rsidRDefault="00000000">
      <w:r>
        <w:rPr>
          <w:rStyle w:val="Appelnotedebasdep"/>
        </w:rPr>
        <w:footnoteRef/>
      </w:r>
      <w:r>
        <w:rPr>
          <w:color w:val="5A5A5A"/>
          <w:sz w:val="18"/>
          <w:szCs w:val="18"/>
        </w:rPr>
        <w:t xml:space="preserve">Sur Edwards et l'esclavage, voir le Princeton &amp; </w:t>
      </w:r>
      <w:proofErr w:type="spellStart"/>
      <w:r>
        <w:rPr>
          <w:color w:val="5A5A5A"/>
          <w:sz w:val="18"/>
          <w:szCs w:val="18"/>
        </w:rPr>
        <w:t>Slavery</w:t>
      </w:r>
      <w:proofErr w:type="spellEnd"/>
      <w:r>
        <w:rPr>
          <w:color w:val="5A5A5A"/>
          <w:sz w:val="18"/>
          <w:szCs w:val="18"/>
        </w:rPr>
        <w:t xml:space="preserve"> Project (Université de Princeton). Le documentaire aborde la question par la voix de John Piper.</w:t>
      </w:r>
    </w:p>
  </w:footnote>
  <w:footnote w:id="12">
    <w:p w14:paraId="7F903148" w14:textId="77777777" w:rsidR="00632648" w:rsidRDefault="00000000">
      <w:r>
        <w:rPr>
          <w:rStyle w:val="Appelnotedebasdep"/>
        </w:rPr>
        <w:footnoteRef/>
      </w:r>
      <w:r>
        <w:rPr>
          <w:color w:val="5A5A5A"/>
          <w:sz w:val="18"/>
          <w:szCs w:val="18"/>
        </w:rPr>
        <w:t xml:space="preserve">Écho de la maxime patristique « </w:t>
      </w:r>
      <w:proofErr w:type="spellStart"/>
      <w:r>
        <w:rPr>
          <w:color w:val="5A5A5A"/>
          <w:sz w:val="18"/>
          <w:szCs w:val="18"/>
        </w:rPr>
        <w:t>sanguis</w:t>
      </w:r>
      <w:proofErr w:type="spellEnd"/>
      <w:r>
        <w:rPr>
          <w:color w:val="5A5A5A"/>
          <w:sz w:val="18"/>
          <w:szCs w:val="18"/>
        </w:rPr>
        <w:t xml:space="preserve"> </w:t>
      </w:r>
      <w:proofErr w:type="spellStart"/>
      <w:r>
        <w:rPr>
          <w:color w:val="5A5A5A"/>
          <w:sz w:val="18"/>
          <w:szCs w:val="18"/>
        </w:rPr>
        <w:t>martyrum</w:t>
      </w:r>
      <w:proofErr w:type="spellEnd"/>
      <w:r>
        <w:rPr>
          <w:color w:val="5A5A5A"/>
          <w:sz w:val="18"/>
          <w:szCs w:val="18"/>
        </w:rPr>
        <w:t xml:space="preserve"> </w:t>
      </w:r>
      <w:proofErr w:type="spellStart"/>
      <w:r>
        <w:rPr>
          <w:color w:val="5A5A5A"/>
          <w:sz w:val="18"/>
          <w:szCs w:val="18"/>
        </w:rPr>
        <w:t>semen</w:t>
      </w:r>
      <w:proofErr w:type="spellEnd"/>
      <w:r>
        <w:rPr>
          <w:color w:val="5A5A5A"/>
          <w:sz w:val="18"/>
          <w:szCs w:val="18"/>
        </w:rPr>
        <w:t xml:space="preserve"> </w:t>
      </w:r>
      <w:proofErr w:type="spellStart"/>
      <w:r>
        <w:rPr>
          <w:color w:val="5A5A5A"/>
          <w:sz w:val="18"/>
          <w:szCs w:val="18"/>
        </w:rPr>
        <w:t>christianorum</w:t>
      </w:r>
      <w:proofErr w:type="spellEnd"/>
      <w:r>
        <w:rPr>
          <w:color w:val="5A5A5A"/>
          <w:sz w:val="18"/>
          <w:szCs w:val="18"/>
        </w:rPr>
        <w:t xml:space="preserve"> » (Tertullien) : le sang des martyrs est semence de chrétiens.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2A07" w14:textId="77777777" w:rsidR="0031038E" w:rsidRDefault="0031038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3139" w14:textId="77777777" w:rsidR="00632648" w:rsidRDefault="00000000">
    <w:pPr>
      <w:pBdr>
        <w:bottom w:val="single" w:sz="4" w:space="2" w:color="C9D4E8"/>
      </w:pBdr>
      <w:jc w:val="right"/>
    </w:pPr>
    <w:r>
      <w:rPr>
        <w:i/>
        <w:iCs/>
        <w:color w:val="5A5A5A"/>
        <w:sz w:val="16"/>
        <w:szCs w:val="16"/>
      </w:rPr>
      <w:t>Les puritains · Toute la vie pour la gloire de Dieu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0313B" w14:textId="77777777" w:rsidR="00632648" w:rsidRDefault="006326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F1B70"/>
    <w:multiLevelType w:val="hybridMultilevel"/>
    <w:tmpl w:val="DB9A49F8"/>
    <w:lvl w:ilvl="0" w:tplc="47A606CC">
      <w:start w:val="1"/>
      <w:numFmt w:val="bullet"/>
      <w:lvlText w:val="●"/>
      <w:lvlJc w:val="left"/>
      <w:pPr>
        <w:ind w:left="720" w:hanging="360"/>
      </w:pPr>
    </w:lvl>
    <w:lvl w:ilvl="1" w:tplc="0B982DAA">
      <w:start w:val="1"/>
      <w:numFmt w:val="bullet"/>
      <w:lvlText w:val="○"/>
      <w:lvlJc w:val="left"/>
      <w:pPr>
        <w:ind w:left="1440" w:hanging="360"/>
      </w:pPr>
    </w:lvl>
    <w:lvl w:ilvl="2" w:tplc="3ED611E8">
      <w:start w:val="1"/>
      <w:numFmt w:val="bullet"/>
      <w:lvlText w:val="■"/>
      <w:lvlJc w:val="left"/>
      <w:pPr>
        <w:ind w:left="2160" w:hanging="360"/>
      </w:pPr>
    </w:lvl>
    <w:lvl w:ilvl="3" w:tplc="35324644">
      <w:start w:val="1"/>
      <w:numFmt w:val="bullet"/>
      <w:lvlText w:val="●"/>
      <w:lvlJc w:val="left"/>
      <w:pPr>
        <w:ind w:left="2880" w:hanging="360"/>
      </w:pPr>
    </w:lvl>
    <w:lvl w:ilvl="4" w:tplc="20104960">
      <w:start w:val="1"/>
      <w:numFmt w:val="bullet"/>
      <w:lvlText w:val="○"/>
      <w:lvlJc w:val="left"/>
      <w:pPr>
        <w:ind w:left="3600" w:hanging="360"/>
      </w:pPr>
    </w:lvl>
    <w:lvl w:ilvl="5" w:tplc="34C6DFBA">
      <w:start w:val="1"/>
      <w:numFmt w:val="bullet"/>
      <w:lvlText w:val="■"/>
      <w:lvlJc w:val="left"/>
      <w:pPr>
        <w:ind w:left="4320" w:hanging="360"/>
      </w:pPr>
    </w:lvl>
    <w:lvl w:ilvl="6" w:tplc="A516E880">
      <w:start w:val="1"/>
      <w:numFmt w:val="bullet"/>
      <w:lvlText w:val="●"/>
      <w:lvlJc w:val="left"/>
      <w:pPr>
        <w:ind w:left="5040" w:hanging="360"/>
      </w:pPr>
    </w:lvl>
    <w:lvl w:ilvl="7" w:tplc="2BCE002C">
      <w:start w:val="1"/>
      <w:numFmt w:val="bullet"/>
      <w:lvlText w:val="●"/>
      <w:lvlJc w:val="left"/>
      <w:pPr>
        <w:ind w:left="5760" w:hanging="360"/>
      </w:pPr>
    </w:lvl>
    <w:lvl w:ilvl="8" w:tplc="EA4AD2A0">
      <w:start w:val="1"/>
      <w:numFmt w:val="bullet"/>
      <w:lvlText w:val="●"/>
      <w:lvlJc w:val="left"/>
      <w:pPr>
        <w:ind w:left="6480" w:hanging="360"/>
      </w:pPr>
    </w:lvl>
  </w:abstractNum>
  <w:num w:numId="1" w16cid:durableId="452555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648"/>
    <w:rsid w:val="002C4642"/>
    <w:rsid w:val="0031038E"/>
    <w:rsid w:val="00443D07"/>
    <w:rsid w:val="004D7859"/>
    <w:rsid w:val="004F3CDF"/>
    <w:rsid w:val="00632648"/>
    <w:rsid w:val="007421C7"/>
    <w:rsid w:val="00780925"/>
    <w:rsid w:val="0078575A"/>
    <w:rsid w:val="007947B4"/>
    <w:rsid w:val="007C1473"/>
    <w:rsid w:val="008F4428"/>
    <w:rsid w:val="00B36EA6"/>
    <w:rsid w:val="00B73D19"/>
    <w:rsid w:val="00D52252"/>
    <w:rsid w:val="00D80964"/>
    <w:rsid w:val="00E8294B"/>
    <w:rsid w:val="00E86B0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300F"/>
  <w15:docId w15:val="{7A58E9B0-16A9-4641-8B0B-CB122E01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280" w:after="160"/>
      <w:outlineLvl w:val="0"/>
    </w:pPr>
    <w:rPr>
      <w:b/>
      <w:bCs/>
      <w:color w:val="1F3864"/>
      <w:sz w:val="30"/>
      <w:szCs w:val="30"/>
    </w:rPr>
  </w:style>
  <w:style w:type="paragraph" w:styleId="Titre2">
    <w:name w:val="heading 2"/>
    <w:uiPriority w:val="9"/>
    <w:semiHidden/>
    <w:unhideWhenUsed/>
    <w:qFormat/>
    <w:pPr>
      <w:spacing w:before="200" w:after="120"/>
      <w:outlineLvl w:val="1"/>
    </w:pPr>
    <w:rPr>
      <w:b/>
      <w:bCs/>
      <w:color w:val="2E5AAC"/>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31038E"/>
    <w:pPr>
      <w:tabs>
        <w:tab w:val="center" w:pos="4703"/>
        <w:tab w:val="right" w:pos="9406"/>
      </w:tabs>
    </w:pPr>
  </w:style>
  <w:style w:type="character" w:customStyle="1" w:styleId="En-tteCar">
    <w:name w:val="En-tête Car"/>
    <w:basedOn w:val="Policepardfaut"/>
    <w:link w:val="En-tte"/>
    <w:uiPriority w:val="99"/>
    <w:rsid w:val="0031038E"/>
  </w:style>
  <w:style w:type="paragraph" w:styleId="Pieddepage">
    <w:name w:val="footer"/>
    <w:basedOn w:val="Normal"/>
    <w:link w:val="PieddepageCar"/>
    <w:uiPriority w:val="99"/>
    <w:unhideWhenUsed/>
    <w:rsid w:val="0031038E"/>
    <w:pPr>
      <w:tabs>
        <w:tab w:val="center" w:pos="4703"/>
        <w:tab w:val="right" w:pos="9406"/>
      </w:tabs>
    </w:pPr>
  </w:style>
  <w:style w:type="character" w:customStyle="1" w:styleId="PieddepageCar">
    <w:name w:val="Pied de page Car"/>
    <w:basedOn w:val="Policepardfaut"/>
    <w:link w:val="Pieddepage"/>
    <w:uiPriority w:val="99"/>
    <w:rsid w:val="0031038E"/>
  </w:style>
  <w:style w:type="character" w:styleId="Mentionnonrsolue">
    <w:name w:val="Unresolved Mention"/>
    <w:basedOn w:val="Policepardfaut"/>
    <w:uiPriority w:val="99"/>
    <w:semiHidden/>
    <w:unhideWhenUsed/>
    <w:rsid w:val="004F3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3VeYO6hmKG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58DB78-4066-47C9-8FA4-6E2BE1D10082}">
  <we:reference id="wa200010453" version="1.0.0.1" store="en-US" storeType="OMEX"/>
  <we:alternateReferences>
    <we:reference id="WA200010453" version="1.0.0.1" store="" storeType="OMEX"/>
  </we:alternateReferences>
  <we:properties>
    <we:property name="claude.fileId" value="&quot;42ec2f84-385f-4774-bf99-065e25410fd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TotalTime>
  <Pages>37</Pages>
  <Words>12916</Words>
  <Characters>65743</Characters>
  <Application>Microsoft Office Word</Application>
  <DocSecurity>0</DocSecurity>
  <Lines>996</Lines>
  <Paragraphs>321</Paragraphs>
  <ScaleCrop>false</ScaleCrop>
  <Company/>
  <LinksUpToDate>false</LinksUpToDate>
  <CharactersWithSpaces>78338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puritains — Toute la vie pour la gloire de Dieu</dc:title>
  <dc:creator>Essai — Les puritains</dc:creator>
  <cp:lastModifiedBy>André-Guy Bruneau</cp:lastModifiedBy>
  <cp:revision>16</cp:revision>
  <cp:lastPrinted>2026-07-01T19:47:00Z</cp:lastPrinted>
  <dcterms:created xsi:type="dcterms:W3CDTF">2026-07-01T19:34:00Z</dcterms:created>
  <dcterms:modified xsi:type="dcterms:W3CDTF">2026-07-01T19:50:00Z</dcterms:modified>
</cp:coreProperties>
</file>