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A4" w:rsidRDefault="004C0196" w:rsidP="008368A4">
      <w:r>
        <w:rPr>
          <w:noProof/>
          <w:lang w:val="es-HN" w:eastAsia="es-H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EDBE0E" wp14:editId="19A10D3C">
                <wp:simplePos x="0" y="0"/>
                <wp:positionH relativeFrom="column">
                  <wp:posOffset>-286603</wp:posOffset>
                </wp:positionH>
                <wp:positionV relativeFrom="margin">
                  <wp:posOffset>-436728</wp:posOffset>
                </wp:positionV>
                <wp:extent cx="6537960" cy="9144000"/>
                <wp:effectExtent l="0" t="0" r="635" b="3810"/>
                <wp:wrapNone/>
                <wp:docPr id="3" name="Grup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9144000"/>
                          <a:chOff x="0" y="0"/>
                          <a:chExt cx="6537960" cy="9144000"/>
                        </a:xfrm>
                      </wpg:grpSpPr>
                      <wps:wsp>
                        <wps:cNvPr id="388" name="Rectángulo 388"/>
                        <wps:cNvSpPr/>
                        <wps:spPr>
                          <a:xfrm>
                            <a:off x="0" y="0"/>
                            <a:ext cx="6537960" cy="9144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uadro de texto 1"/>
                        <wps:cNvSpPr txBox="1"/>
                        <wps:spPr>
                          <a:xfrm>
                            <a:off x="260318" y="3177647"/>
                            <a:ext cx="5912069" cy="1881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68A4" w:rsidRPr="00580538" w:rsidRDefault="008368A4" w:rsidP="008368A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96"/>
                                  <w:szCs w:val="96"/>
                                  <w:lang w:bidi="es-E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96"/>
                                  <w:szCs w:val="96"/>
                                  <w:lang w:bidi="es-ES"/>
                                </w:rPr>
                                <w:t>Fundamentos de bases de 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301144" y="5279112"/>
                            <a:ext cx="5911850" cy="234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0196" w:rsidRDefault="004C0196" w:rsidP="008368A4">
                              <w:pPr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</w:pPr>
                              <w:r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  <w:t>Proyecto de diseño de base de datos</w:t>
                              </w:r>
                            </w:p>
                            <w:p w:rsidR="004C0196" w:rsidRDefault="004C0196" w:rsidP="008368A4">
                              <w:pPr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</w:pPr>
                              <w:r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  <w:t>Tienda Oracle Baseball League</w:t>
                              </w:r>
                            </w:p>
                            <w:p w:rsidR="008368A4" w:rsidRDefault="004178CC" w:rsidP="008368A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2"/>
                                  <w:szCs w:val="48"/>
                                </w:rPr>
                              </w:pPr>
                              <w:r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  <w:t>3</w:t>
                              </w:r>
                              <w:r w:rsidR="008368A4"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  <w:t xml:space="preserve">-4: </w:t>
                              </w:r>
                              <w:r w:rsidRPr="004178CC"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  <w:t>Asignación y terminología del modelado de 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110000</wp14:pctWidth>
                </wp14:sizeRelH>
                <wp14:sizeRelV relativeFrom="margin">
                  <wp14:pctHeight>110000</wp14:pctHeight>
                </wp14:sizeRelV>
              </wp:anchor>
            </w:drawing>
          </mc:Choice>
          <mc:Fallback>
            <w:pict>
              <v:group w14:anchorId="76EDBE0E" id="Grupo 3" o:spid="_x0000_s1026" style="position:absolute;margin-left:-22.55pt;margin-top:-34.4pt;width:514.8pt;height:10in;z-index:251659264;mso-width-percent:1100;mso-height-percent:1100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">
                <v:rect id="Rectángulo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left:2603;top:31776;width:59120;height:18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8368A4" w:rsidRPr="00580538" w:rsidRDefault="008368A4" w:rsidP="008368A4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96"/>
                            <w:szCs w:val="96"/>
                            <w:lang w:bidi="es-ES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96"/>
                            <w:szCs w:val="96"/>
                            <w:lang w:bidi="es-ES"/>
                          </w:rPr>
                          <w:t>Fundamentos de bases de datos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3011;top:52791;width:59118;height:23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4C0196" w:rsidRDefault="004C0196" w:rsidP="008368A4">
                        <w:pPr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</w:pPr>
                        <w:r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  <w:t>Proyecto de diseño de base de datos</w:t>
                        </w:r>
                      </w:p>
                      <w:p w:rsidR="004C0196" w:rsidRDefault="004C0196" w:rsidP="008368A4">
                        <w:pPr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</w:pPr>
                        <w:r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  <w:t>Tienda Oracle Baseball League</w:t>
                        </w:r>
                      </w:p>
                      <w:p w:rsidR="008368A4" w:rsidRDefault="004178CC" w:rsidP="008368A4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52"/>
                            <w:szCs w:val="48"/>
                          </w:rPr>
                        </w:pPr>
                        <w:r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  <w:t>3</w:t>
                        </w:r>
                        <w:r w:rsidR="008368A4"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  <w:t xml:space="preserve">-4: </w:t>
                        </w:r>
                        <w:r w:rsidRPr="004178CC"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  <w:t>Asignación y terminología del modelado de datos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8368A4">
        <w:rPr>
          <w:noProof/>
          <w:lang w:val="es-HN" w:eastAsia="es-HN"/>
        </w:rPr>
        <w:drawing>
          <wp:anchor distT="0" distB="0" distL="114300" distR="114300" simplePos="0" relativeHeight="251661312" behindDoc="0" locked="0" layoutInCell="1" allowOverlap="1" wp14:anchorId="738023C0" wp14:editId="15E88473">
            <wp:simplePos x="0" y="0"/>
            <wp:positionH relativeFrom="column">
              <wp:posOffset>0</wp:posOffset>
            </wp:positionH>
            <wp:positionV relativeFrom="paragraph">
              <wp:posOffset>-107637</wp:posOffset>
            </wp:positionV>
            <wp:extent cx="2054431" cy="812864"/>
            <wp:effectExtent l="0" t="0" r="3175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431" cy="81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8A4">
        <w:t xml:space="preserve"> </w:t>
      </w:r>
    </w:p>
    <w:sdt>
      <w:sdtPr>
        <w:id w:val="174233572"/>
        <w:docPartObj>
          <w:docPartGallery w:val="Cover Pages"/>
          <w:docPartUnique/>
        </w:docPartObj>
      </w:sdtPr>
      <w:sdtEndPr/>
      <w:sdtContent>
        <w:p w:rsidR="008368A4" w:rsidRDefault="008368A4" w:rsidP="008368A4"/>
        <w:p w:rsidR="008368A4" w:rsidRDefault="008368A4" w:rsidP="008368A4"/>
        <w:p w:rsidR="008368A4" w:rsidRDefault="008368A4" w:rsidP="008368A4"/>
        <w:p w:rsidR="008368A4" w:rsidRDefault="008368A4" w:rsidP="008368A4"/>
        <w:p w:rsidR="008368A4" w:rsidRDefault="008368A4" w:rsidP="008368A4">
          <w:pPr>
            <w:spacing w:after="70"/>
          </w:pPr>
          <w:r>
            <w:rPr>
              <w:noProof/>
              <w:lang w:val="es-HN" w:eastAsia="es-H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880A89" wp14:editId="2008EF01">
                    <wp:simplePos x="0" y="0"/>
                    <wp:positionH relativeFrom="column">
                      <wp:posOffset>20924</wp:posOffset>
                    </wp:positionH>
                    <wp:positionV relativeFrom="paragraph">
                      <wp:posOffset>6165949</wp:posOffset>
                    </wp:positionV>
                    <wp:extent cx="5700548" cy="1143960"/>
                    <wp:effectExtent l="0" t="0" r="0" b="0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0548" cy="1143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8A4" w:rsidRPr="004178CC" w:rsidRDefault="008368A4" w:rsidP="008368A4">
                                <w:pP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</w:pPr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Nelly Ivonne Murillo H.</w:t>
                                </w:r>
                              </w:p>
                              <w:p w:rsidR="008368A4" w:rsidRPr="004178CC" w:rsidRDefault="008368A4" w:rsidP="008368A4">
                                <w:pP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</w:pPr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INFOP - Oracle Academy</w:t>
                                </w:r>
                              </w:p>
                              <w:p w:rsidR="008368A4" w:rsidRPr="004178CC" w:rsidRDefault="004178CC" w:rsidP="008368A4">
                                <w:pP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</w:pPr>
                                <w: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 xml:space="preserve">Angel Chavez, Enil Norales, </w:t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Walter Rivera</w:t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ab/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ab/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ab/>
                                </w:r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12</w:t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/0</w:t>
                                </w:r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5</w:t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A880A89" id="Cuadro de texto 5" o:spid="_x0000_s1030" type="#_x0000_t202" style="position:absolute;margin-left:1.65pt;margin-top:485.5pt;width:448.85pt;height:9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" filled="f" stroked="f" strokeweight=".5pt">
                    <v:textbox>
                      <w:txbxContent>
                        <w:p w:rsidR="008368A4" w:rsidRPr="004178CC" w:rsidRDefault="008368A4" w:rsidP="008368A4">
                          <w:pP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</w:pPr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Nelly Ivonne Murillo H.</w:t>
                          </w:r>
                        </w:p>
                        <w:p w:rsidR="008368A4" w:rsidRPr="004178CC" w:rsidRDefault="008368A4" w:rsidP="008368A4">
                          <w:pP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</w:pPr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INFOP - Oracle Academy</w:t>
                          </w:r>
                        </w:p>
                        <w:p w:rsidR="008368A4" w:rsidRPr="004178CC" w:rsidRDefault="004178CC" w:rsidP="008368A4">
                          <w:pP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</w:pPr>
                          <w: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 xml:space="preserve">Angel Chavez, Enil Norales, </w:t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Walter Rivera</w:t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ab/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ab/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ab/>
                          </w:r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12</w:t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/0</w:t>
                          </w:r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5</w:t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/2021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bidi="es-ES"/>
            </w:rPr>
            <w:br w:type="page"/>
          </w:r>
        </w:p>
      </w:sdtContent>
    </w:sdt>
    <w:p w:rsidR="008368A4" w:rsidRDefault="008368A4" w:rsidP="008368A4">
      <w:pPr>
        <w:spacing w:after="70"/>
        <w:jc w:val="both"/>
      </w:pPr>
      <w:r>
        <w:lastRenderedPageBreak/>
        <w:t xml:space="preserve"> </w:t>
      </w:r>
    </w:p>
    <w:sdt>
      <w:sdtPr>
        <w:id w:val="-129667009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772ECC" w:rsidRPr="00E06EE1" w:rsidRDefault="00E06EE1" w:rsidP="008368A4">
          <w:pPr>
            <w:spacing w:after="70"/>
            <w:rPr>
              <w:b/>
            </w:rPr>
          </w:pPr>
          <w:r w:rsidRPr="00E06EE1">
            <w:rPr>
              <w:b/>
            </w:rPr>
            <w:t>Ejercicio 1: Requisitos de negocio</w:t>
          </w:r>
        </w:p>
      </w:sdtContent>
    </w:sdt>
    <w:p w:rsidR="00F22189" w:rsidRDefault="00332011" w:rsidP="00F22189">
      <w:pPr>
        <w:pStyle w:val="Ttulo1"/>
        <w:numPr>
          <w:ilvl w:val="0"/>
          <w:numId w:val="2"/>
        </w:numPr>
        <w:ind w:left="630"/>
        <w:jc w:val="both"/>
      </w:pPr>
      <w:bookmarkStart w:id="0" w:name="_Live_layout_and"/>
      <w:bookmarkStart w:id="1" w:name="_Simple_Markup"/>
      <w:bookmarkEnd w:id="0"/>
      <w:bookmarkEnd w:id="1"/>
      <w:r>
        <w:rPr>
          <w:lang w:bidi="es-ES"/>
        </w:rPr>
        <w:t>Documento de asignación de tablas</w:t>
      </w:r>
    </w:p>
    <w:p w:rsidR="0005230F" w:rsidRDefault="00332011" w:rsidP="00332011">
      <w:pPr>
        <w:pStyle w:val="Instrucciones"/>
        <w:jc w:val="both"/>
        <w:rPr>
          <w:lang w:bidi="es-ES"/>
        </w:rPr>
      </w:pPr>
      <w:r>
        <w:rPr>
          <w:lang w:bidi="es-ES"/>
        </w:rPr>
        <w:t>#Texto</w:t>
      </w:r>
    </w:p>
    <w:p w:rsidR="00F00D2C" w:rsidRDefault="00332011" w:rsidP="009E5132">
      <w:pPr>
        <w:pStyle w:val="Ttulo1"/>
        <w:numPr>
          <w:ilvl w:val="0"/>
          <w:numId w:val="2"/>
        </w:numPr>
        <w:ind w:left="630"/>
        <w:jc w:val="both"/>
      </w:pPr>
      <w:r>
        <w:rPr>
          <w:lang w:bidi="es-ES"/>
        </w:rPr>
        <w:t>Modificación del documento de asignación de tablas</w:t>
      </w:r>
      <w:bookmarkStart w:id="2" w:name="_GoBack"/>
      <w:bookmarkEnd w:id="2"/>
    </w:p>
    <w:p w:rsidR="0005230F" w:rsidRPr="0005230F" w:rsidRDefault="00332011" w:rsidP="00332011">
      <w:pPr>
        <w:pStyle w:val="Instrucciones"/>
        <w:jc w:val="both"/>
        <w:rPr>
          <w:lang w:bidi="es-ES"/>
        </w:rPr>
      </w:pPr>
      <w:r>
        <w:rPr>
          <w:lang w:bidi="es-ES"/>
        </w:rPr>
        <w:t>#Texto</w:t>
      </w:r>
    </w:p>
    <w:sectPr w:rsidR="0005230F" w:rsidRPr="0005230F" w:rsidSect="00186ECE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791" w:rsidRDefault="00803791">
      <w:pPr>
        <w:spacing w:after="0" w:line="240" w:lineRule="auto"/>
      </w:pPr>
      <w:r>
        <w:separator/>
      </w:r>
    </w:p>
  </w:endnote>
  <w:endnote w:type="continuationSeparator" w:id="0">
    <w:p w:rsidR="00803791" w:rsidRDefault="0080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Piedepgina"/>
    </w:pPr>
    <w:r>
      <w:rPr>
        <w:noProof/>
        <w:lang w:val="es-HN"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0CDF8291">
              <wp:simplePos x="0" y="0"/>
              <wp:positionH relativeFrom="page">
                <wp:posOffset>922655</wp:posOffset>
              </wp:positionH>
              <wp:positionV relativeFrom="page">
                <wp:posOffset>9763287</wp:posOffset>
              </wp:positionV>
              <wp:extent cx="5715000" cy="0"/>
              <wp:effectExtent l="0" t="0" r="0" b="0"/>
              <wp:wrapNone/>
              <wp:docPr id="8" name="Conector recto 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3C96F7" id="Conector recto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2.65pt,768.75pt" to="522.65pt,7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791" w:rsidRDefault="00803791">
      <w:pPr>
        <w:spacing w:after="0" w:line="240" w:lineRule="auto"/>
      </w:pPr>
      <w:r>
        <w:separator/>
      </w:r>
    </w:p>
  </w:footnote>
  <w:footnote w:type="continuationSeparator" w:id="0">
    <w:p w:rsidR="00803791" w:rsidRDefault="00803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Encabezado"/>
    </w:pPr>
    <w:r>
      <w:rPr>
        <w:noProof/>
        <w:lang w:val="es-HN"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5F4648EA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715000" cy="0"/>
              <wp:effectExtent l="0" t="0" r="0" b="0"/>
              <wp:wrapNone/>
              <wp:docPr id="7" name="Conector recto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FFB0A49" id="Conector recto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50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F1A2C"/>
    <w:multiLevelType w:val="hybridMultilevel"/>
    <w:tmpl w:val="A2088EEA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416A82"/>
    <w:multiLevelType w:val="hybridMultilevel"/>
    <w:tmpl w:val="95AC5B8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F115E"/>
    <w:multiLevelType w:val="hybridMultilevel"/>
    <w:tmpl w:val="DD8CF32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00"/>
    <w:rsid w:val="000016DD"/>
    <w:rsid w:val="0005230F"/>
    <w:rsid w:val="00060CF7"/>
    <w:rsid w:val="000C72D5"/>
    <w:rsid w:val="00186ECE"/>
    <w:rsid w:val="0029540C"/>
    <w:rsid w:val="00332011"/>
    <w:rsid w:val="003C6DA8"/>
    <w:rsid w:val="003F7AF0"/>
    <w:rsid w:val="004174A4"/>
    <w:rsid w:val="004178CC"/>
    <w:rsid w:val="004C0196"/>
    <w:rsid w:val="004D5A18"/>
    <w:rsid w:val="00580538"/>
    <w:rsid w:val="005C24F8"/>
    <w:rsid w:val="005D20E5"/>
    <w:rsid w:val="00772ECC"/>
    <w:rsid w:val="00803791"/>
    <w:rsid w:val="00805CBF"/>
    <w:rsid w:val="00825F00"/>
    <w:rsid w:val="0083274F"/>
    <w:rsid w:val="008368A4"/>
    <w:rsid w:val="00963E7D"/>
    <w:rsid w:val="00963F2F"/>
    <w:rsid w:val="009914C9"/>
    <w:rsid w:val="009E5132"/>
    <w:rsid w:val="00A37DAF"/>
    <w:rsid w:val="00A44ACF"/>
    <w:rsid w:val="00A565DF"/>
    <w:rsid w:val="00AC0205"/>
    <w:rsid w:val="00B26053"/>
    <w:rsid w:val="00BF047B"/>
    <w:rsid w:val="00C801B0"/>
    <w:rsid w:val="00DA1624"/>
    <w:rsid w:val="00DE1CC9"/>
    <w:rsid w:val="00E06EE1"/>
    <w:rsid w:val="00E16CA5"/>
    <w:rsid w:val="00F00D2C"/>
    <w:rsid w:val="00F056F7"/>
    <w:rsid w:val="00F21559"/>
    <w:rsid w:val="00F2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Prrafodelista">
    <w:name w:val="List Paragraph"/>
    <w:basedOn w:val="Normal"/>
    <w:link w:val="PrrafodelistaC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Tabladelista4-nfasis11">
    <w:name w:val="Tabla de lista 4 - Énfasis 11"/>
    <w:basedOn w:val="Tabla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qFormat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customStyle="1" w:styleId="Interfazdeusuario">
    <w:name w:val="Interfaz de usuario"/>
    <w:basedOn w:val="Normal"/>
    <w:qFormat/>
    <w:rPr>
      <w:b/>
      <w:bCs/>
      <w:color w:val="auto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quipo%203\AppData\Roaming\Microsoft\Plantillas\Bienvenido%20a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 2013.dotx</Template>
  <TotalTime>0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2021-04-24T02:13:00Z</dcterms:created>
  <dcterms:modified xsi:type="dcterms:W3CDTF">2021-05-12T16:12:00Z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