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color w:val="000000"/>
          <w:u w:val="none"/>
        </w:rPr>
        <w:t>Техническое задание на Telegram бот для ролей</w:t>
      </w:r>
    </w:p>
    <w:p>
      <w:pPr>
        <w:pStyle w:val="SpecMeta"/>
        <w:spacing w:after="240"/>
      </w:pPr>
      <w:r>
        <w:t>Версия 3 от 28 сентября 2026 года</w:t>
      </w:r>
    </w:p>
    <w:p>
      <w:pPr/>
      <w:r>
        <w:t>Документ определяет поведение бота для адресных упоминаний участников групповых чатов, интерфейсы управления, требования к разработке и приёмке. В заключительной части приведены план привлечения пользователей, гипотезы тарифов и расчёт расходов. Основной продуктовый сценарий: администратор объединяет участников в роль, пользователь вызывает эту роль, бот отвечает на сообщение и упоминает подходящих участников.</w:t>
      </w:r>
    </w:p>
    <w:p>
      <w:pPr/>
      <w:commentRangeStart w:id="0"/>
      <w:r>
        <w:t>Рекомендуемый запуск: сначала проверить основной сценарий на 10–20 реальных чатах, затем выпустить удобную самостоятельную настройку и платные возможности. Полная версия продукта описана заранее; разработка разделена на этапы, чтобы не оплачивать сложные функции до подтверждения спроса. Все цены, сроки, лимиты продукта и показатели роста ниже являются предлагаемыми исходными настройками или расчётными предположениями, если рядом не указан внешний источник.</w:t>
      </w:r>
      <w:commentRangeEnd w:id="0"/>
      <w:r>
        <w:rPr>
          <w:rStyle w:val="CommentReference"/>
        </w:rPr>
        <w:commentReference w:id="0"/>
      </w:r>
    </w:p>
    <w:p>
      <w:pPr>
        <w:pStyle w:val="Heading2"/>
      </w:pPr>
      <w:r>
        <w:rPr>
          <w:color w:val="000000"/>
          <w:u w:val="none"/>
        </w:rPr>
        <w:t>Содержание</w:t>
      </w:r>
    </w:p>
    <w:p>
      <w:pPr>
        <w:pStyle w:val="SpecTOC"/>
      </w:pPr>
      <w:hyperlink w:anchor="section_1" w:history="1">
        <w:r>
          <w:rPr>
            <w:color w:val="000000"/>
            <w:sz w:val="20"/>
          </w:rPr>
          <w:t>1 Назначение и границы продукта</w:t>
        </w:r>
      </w:hyperlink>
    </w:p>
    <w:p>
      <w:pPr>
        <w:pStyle w:val="SpecTOC"/>
      </w:pPr>
      <w:hyperlink w:anchor="section_2" w:history="1">
        <w:r>
          <w:rPr>
            <w:color w:val="000000"/>
            <w:sz w:val="20"/>
          </w:rPr>
          <w:t>2 Функционал в общей беседе</w:t>
        </w:r>
      </w:hyperlink>
    </w:p>
    <w:p>
      <w:pPr>
        <w:pStyle w:val="SpecTOC"/>
      </w:pPr>
      <w:hyperlink w:anchor="section_3" w:history="1">
        <w:r>
          <w:rPr>
            <w:color w:val="000000"/>
            <w:sz w:val="20"/>
          </w:rPr>
          <w:t>3 Функционал в личных сообщениях</w:t>
        </w:r>
      </w:hyperlink>
    </w:p>
    <w:p>
      <w:pPr>
        <w:pStyle w:val="SpecTOC"/>
      </w:pPr>
      <w:hyperlink w:anchor="section_4" w:history="1">
        <w:r>
          <w:rPr>
            <w:color w:val="000000"/>
            <w:sz w:val="20"/>
          </w:rPr>
          <w:t>4 Права и модель администрирования</w:t>
        </w:r>
      </w:hyperlink>
    </w:p>
    <w:p>
      <w:pPr>
        <w:pStyle w:val="SpecTOC"/>
      </w:pPr>
      <w:hyperlink w:anchor="section_5" w:history="1">
        <w:r>
          <w:rPr>
            <w:color w:val="000000"/>
            <w:sz w:val="20"/>
          </w:rPr>
          <w:t>5 Удобная настройка для администраторов</w:t>
        </w:r>
      </w:hyperlink>
    </w:p>
    <w:p>
      <w:pPr>
        <w:pStyle w:val="SpecTOC"/>
      </w:pPr>
      <w:hyperlink w:anchor="section_6" w:history="1">
        <w:r>
          <w:rPr>
            <w:color w:val="000000"/>
            <w:sz w:val="20"/>
          </w:rPr>
          <w:t>6 Учёт участников и жизненный цикл ролей</w:t>
        </w:r>
      </w:hyperlink>
    </w:p>
    <w:p>
      <w:pPr>
        <w:pStyle w:val="SpecTOC"/>
      </w:pPr>
      <w:hyperlink w:anchor="section_7" w:history="1">
        <w:r>
          <w:rPr>
            <w:color w:val="000000"/>
            <w:sz w:val="20"/>
          </w:rPr>
          <w:t>7 Защита от спама и контроль участника</w:t>
        </w:r>
      </w:hyperlink>
    </w:p>
    <w:p>
      <w:pPr>
        <w:pStyle w:val="SpecTOC"/>
      </w:pPr>
      <w:hyperlink w:anchor="section_8" w:history="1">
        <w:r>
          <w:rPr>
            <w:color w:val="000000"/>
            <w:sz w:val="20"/>
          </w:rPr>
          <w:t>8 Сообщения об ошибках и восстановление</w:t>
        </w:r>
      </w:hyperlink>
    </w:p>
    <w:p>
      <w:pPr>
        <w:pStyle w:val="SpecTOC"/>
      </w:pPr>
      <w:hyperlink w:anchor="section_9" w:history="1">
        <w:r>
          <w:rPr>
            <w:color w:val="000000"/>
            <w:sz w:val="20"/>
          </w:rPr>
          <w:t>9 Данные и техническая архитектура</w:t>
        </w:r>
      </w:hyperlink>
    </w:p>
    <w:p>
      <w:pPr>
        <w:pStyle w:val="SpecTOC"/>
      </w:pPr>
      <w:hyperlink w:anchor="section_10" w:history="1">
        <w:r>
          <w:rPr>
            <w:color w:val="000000"/>
            <w:sz w:val="20"/>
          </w:rPr>
          <w:t>10 Надёжность безопасность и эксплуатация</w:t>
        </w:r>
      </w:hyperlink>
    </w:p>
    <w:p>
      <w:pPr>
        <w:pStyle w:val="SpecTOC"/>
      </w:pPr>
      <w:hyperlink w:anchor="section_11" w:history="1">
        <w:r>
          <w:rPr>
            <w:color w:val="000000"/>
            <w:sz w:val="20"/>
          </w:rPr>
          <w:t>11 Критерии приёмки</w:t>
        </w:r>
      </w:hyperlink>
    </w:p>
    <w:p>
      <w:pPr>
        <w:pStyle w:val="SpecTOC"/>
      </w:pPr>
      <w:hyperlink w:anchor="section_12" w:history="1">
        <w:r>
          <w:rPr>
            <w:color w:val="000000"/>
            <w:sz w:val="20"/>
          </w:rPr>
          <w:t>12 Последовательность разработки</w:t>
        </w:r>
      </w:hyperlink>
    </w:p>
    <w:p>
      <w:pPr>
        <w:pStyle w:val="SpecTOC"/>
      </w:pPr>
      <w:hyperlink w:anchor="section_13" w:history="1">
        <w:r>
          <w:rPr>
            <w:color w:val="000000"/>
            <w:sz w:val="20"/>
          </w:rPr>
          <w:t>13 Привлечение первых пользователей</w:t>
        </w:r>
      </w:hyperlink>
    </w:p>
    <w:p>
      <w:pPr>
        <w:pStyle w:val="SpecTOC"/>
      </w:pPr>
      <w:hyperlink w:anchor="section_14" w:history="1">
        <w:r>
          <w:rPr>
            <w:color w:val="000000"/>
            <w:sz w:val="20"/>
          </w:rPr>
          <w:t>14 Тарифы и развитие монетизации</w:t>
        </w:r>
      </w:hyperlink>
    </w:p>
    <w:p>
      <w:pPr>
        <w:pStyle w:val="SpecTOC"/>
      </w:pPr>
      <w:hyperlink w:anchor="section_15" w:history="1">
        <w:r>
          <w:rPr>
            <w:color w:val="000000"/>
            <w:sz w:val="20"/>
          </w:rPr>
          <w:t>15 Платежи и подписки</w:t>
        </w:r>
      </w:hyperlink>
    </w:p>
    <w:p>
      <w:pPr>
        <w:pStyle w:val="SpecTOC"/>
      </w:pPr>
      <w:hyperlink w:anchor="section_16" w:history="1">
        <w:r>
          <w:rPr>
            <w:color w:val="000000"/>
            <w:sz w:val="20"/>
          </w:rPr>
          <w:t>16 Расходы на запуск и поддержку</w:t>
        </w:r>
      </w:hyperlink>
    </w:p>
    <w:p>
      <w:pPr>
        <w:pStyle w:val="SpecTOC"/>
      </w:pPr>
      <w:hyperlink w:anchor="section_17" w:history="1">
        <w:r>
          <w:rPr>
            <w:color w:val="000000"/>
            <w:sz w:val="20"/>
          </w:rPr>
          <w:t>17 Экономика подписки и сценарии дохода</w:t>
        </w:r>
      </w:hyperlink>
    </w:p>
    <w:p>
      <w:pPr>
        <w:pStyle w:val="SpecTOC"/>
      </w:pPr>
      <w:hyperlink w:anchor="section_18" w:history="1">
        <w:r>
          <w:rPr>
            <w:color w:val="000000"/>
            <w:sz w:val="20"/>
          </w:rPr>
          <w:t>18 План первых действий и решения до запуска</w:t>
        </w:r>
      </w:hyperlink>
    </w:p>
    <w:p>
      <w:pPr>
        <w:pStyle w:val="SpecTOC"/>
      </w:pPr>
      <w:hyperlink w:anchor="section_19" w:history="1">
        <w:r>
          <w:rPr>
            <w:color w:val="000000"/>
            <w:sz w:val="20"/>
          </w:rPr>
          <w:t>19 Источники и дата проверки</w:t>
        </w:r>
      </w:hyperlink>
    </w:p>
    <w:p>
      <w:r>
        <w:br w:type="page"/>
      </w:r>
    </w:p>
    <w:p>
      <w:bookmarkStart w:id="1" w:name="section_1"/>
      <w:pPr>
        <w:pStyle w:val="Heading1"/>
      </w:pPr>
      <w:r>
        <w:rPr>
          <w:color w:val="000000"/>
          <w:u w:val="none"/>
        </w:rPr>
        <w:t>1 Назначение и границы продукта</w:t>
      </w:r>
      <w:bookmarkEnd w:id="1"/>
    </w:p>
    <w:p>
      <w:pPr>
        <w:pStyle w:val="Heading2"/>
      </w:pPr>
      <w:r>
        <w:rPr>
          <w:color w:val="000000"/>
          <w:u w:val="none"/>
        </w:rPr>
        <w:t>1 1 Что получает пользователь</w:t>
      </w:r>
    </w:p>
    <w:p>
      <w:pPr/>
      <w:r>
        <w:t>Бот воспроизводит полезную часть ролей Discord: несколько ролей у одного человека, разные составы ролей, управляемое право вызова и упоминание объединённого списка участников. Роль действует в одном Telegram чате. Одинаковое название в двух чатах означает две независимые роли.</w:t>
      </w:r>
    </w:p>
    <w:p>
      <w:pPr/>
      <w:r>
        <w:t>Пример: в чате мероприятия существуют роли «Организаторы», «Свет», «Звук» и «Волонтёры». Сообщение «@RoleTagBot #звук Проверьте микрофоны» вызывает только участников роли «Звук». Название @RoleTagBot во всём документе условное; доступность имени перед регистрацией проверяется отдельно.</w:t>
      </w:r>
    </w:p>
    <w:p>
      <w:pPr/>
      <w:r>
        <w:t>Роли бота не предоставляют права администратора Telegram, доступ к закрытым чатам или особые права на чтение сообщений. Бот не обещает копирование всего Discord. Участник может отключить уведомления на устройстве; успешное размещение упоминания не означает прочтение сообщения или получение push уведомления.</w:t>
      </w:r>
    </w:p>
    <w:p>
      <w:pPr>
        <w:pStyle w:val="Heading2"/>
      </w:pPr>
      <w:r>
        <w:rPr>
          <w:color w:val="000000"/>
          <w:u w:val="none"/>
        </w:rPr>
        <w:t>1 2 Аудитория и ценность</w:t>
      </w:r>
    </w:p>
    <w:p>
      <w:pPr/>
      <w:r>
        <w:t>Первый сегмент для проверки — небольшие рабочие команды и организаторы мероприятий с чатами примерно на 20–300 человек и регулярными обращениями к разным группам участников. Покупатель — владелец или администратор чата. Участникам не нужна платная подписка для получения упоминаний.</w:t>
      </w:r>
    </w:p>
    <w:p>
      <w:pPr/>
      <w:r>
        <w:t>Для учебных групп, игровых сообществ и клубов применяется тот же механизм, но отдельные шаблоны настройки. В начале продвижение направляется на один сегмент: иначе причины использования, частота вызовов и готовность платить будут плохо сопоставимы.</w:t>
      </w:r>
    </w:p>
    <w:p>
      <w:pPr/>
      <w:r>
        <w:t xml:space="preserve">Telegram уже поддерживает подписи участников рядом с именем. Они полезны для обозначения человека, но описанный продукт дополнительно хранит несколько наборов участников и управляет их вызовом. Интеграция со встроенной подписью возможна как отдельная функция, а не как основа системы ролей. </w:t>
      </w:r>
      <w:hyperlink w:anchor="sources" w:history="1">
        <w:r>
          <w:rPr>
            <w:color w:val="000000"/>
          </w:rPr>
          <w:t>[3, 8]</w:t>
        </w:r>
      </w:hyperlink>
    </w:p>
    <w:p>
      <w:pPr>
        <w:pStyle w:val="Heading2"/>
      </w:pPr>
      <w:r>
        <w:rPr>
          <w:color w:val="000000"/>
          <w:u w:val="none"/>
        </w:rPr>
        <w:t>1 3 Термины</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077"/>
        <w:gridCol w:w="6952"/>
      </w:tblGrid>
      <w:tr>
        <w:trPr>
          <w:cantSplit/>
          <w:tblHeader/>
        </w:trPr>
        <w:tc>
          <w:tcPr>
            <w:tcW w:type="dxa" w:w="2077"/>
            <w:vAlign w:val="center"/>
            <w:shd w:fill="243747"/>
          </w:tcPr>
          <w:p>
            <w:pPr>
              <w:pStyle w:val="SpecTable"/>
              <w:keepNext/>
              <w:keepLines/>
              <w:spacing w:after="0"/>
              <w:jc w:val="left"/>
            </w:pPr>
            <w:r>
              <w:rPr>
                <w:b/>
                <w:color w:val="FFFFFF"/>
              </w:rPr>
              <w:t>Термин</w:t>
            </w:r>
          </w:p>
        </w:tc>
        <w:tc>
          <w:tcPr>
            <w:tcW w:type="dxa" w:w="6952"/>
            <w:vAlign w:val="center"/>
            <w:shd w:fill="243747"/>
          </w:tcPr>
          <w:p>
            <w:pPr>
              <w:pStyle w:val="SpecTable"/>
              <w:keepNext/>
              <w:keepLines/>
              <w:spacing w:after="0"/>
              <w:jc w:val="center"/>
            </w:pPr>
            <w:r>
              <w:rPr>
                <w:b/>
                <w:color w:val="FFFFFF"/>
              </w:rPr>
              <w:t>Значение</w:t>
            </w:r>
          </w:p>
        </w:tc>
      </w:tr>
      <w:tr>
        <w:trPr>
          <w:cantSplit/>
        </w:trPr>
        <w:tc>
          <w:tcPr>
            <w:tcW w:type="dxa" w:w="2077"/>
            <w:vAlign w:val="center"/>
            <w:shd w:fill="FFFFFF"/>
          </w:tcPr>
          <w:p>
            <w:pPr>
              <w:pStyle w:val="SpecTable"/>
              <w:keepNext w:val="0"/>
              <w:keepLines/>
              <w:spacing w:after="0"/>
              <w:jc w:val="left"/>
            </w:pPr>
            <w:r>
              <w:t>Чат</w:t>
            </w:r>
          </w:p>
        </w:tc>
        <w:tc>
          <w:tcPr>
            <w:tcW w:type="dxa" w:w="6952"/>
            <w:vAlign w:val="center"/>
            <w:shd w:fill="FFFFFF"/>
          </w:tcPr>
          <w:p>
            <w:pPr>
              <w:pStyle w:val="SpecTable"/>
              <w:keepNext w:val="0"/>
              <w:keepLines/>
              <w:spacing w:after="0"/>
              <w:jc w:val="left"/>
            </w:pPr>
            <w:r>
              <w:t>Обычная группа или супергруппа Telegram с независимой конфигурацией бота</w:t>
            </w:r>
          </w:p>
        </w:tc>
      </w:tr>
      <w:tr>
        <w:trPr>
          <w:cantSplit/>
        </w:trPr>
        <w:tc>
          <w:tcPr>
            <w:tcW w:type="dxa" w:w="2077"/>
            <w:vAlign w:val="center"/>
            <w:shd w:fill="F2F5F7"/>
          </w:tcPr>
          <w:p>
            <w:pPr>
              <w:pStyle w:val="SpecTable"/>
              <w:keepNext w:val="0"/>
              <w:keepLines/>
              <w:spacing w:after="0"/>
              <w:jc w:val="left"/>
            </w:pPr>
            <w:r>
              <w:t>Тема</w:t>
            </w:r>
          </w:p>
        </w:tc>
        <w:tc>
          <w:tcPr>
            <w:tcW w:type="dxa" w:w="6952"/>
            <w:vAlign w:val="center"/>
            <w:shd w:fill="F2F5F7"/>
          </w:tcPr>
          <w:p>
            <w:pPr>
              <w:pStyle w:val="SpecTable"/>
              <w:keepNext w:val="0"/>
              <w:keepLines/>
              <w:spacing w:after="0"/>
              <w:jc w:val="left"/>
            </w:pPr>
            <w:r>
              <w:t>Ветка форума внутри супергруппы; место вызова и ответа, а не отдельный список участников Telegram</w:t>
            </w:r>
          </w:p>
        </w:tc>
      </w:tr>
      <w:tr>
        <w:trPr>
          <w:cantSplit/>
        </w:trPr>
        <w:tc>
          <w:tcPr>
            <w:tcW w:type="dxa" w:w="2077"/>
            <w:vAlign w:val="center"/>
            <w:shd w:fill="FFFFFF"/>
          </w:tcPr>
          <w:p>
            <w:pPr>
              <w:pStyle w:val="SpecTable"/>
              <w:keepNext w:val="0"/>
              <w:keepLines/>
              <w:spacing w:after="0"/>
              <w:jc w:val="left"/>
            </w:pPr>
            <w:r>
              <w:t>Общая роль</w:t>
            </w:r>
          </w:p>
        </w:tc>
        <w:tc>
          <w:tcPr>
            <w:tcW w:type="dxa" w:w="6952"/>
            <w:vAlign w:val="center"/>
            <w:shd w:fill="FFFFFF"/>
          </w:tcPr>
          <w:p>
            <w:pPr>
              <w:pStyle w:val="SpecTable"/>
              <w:keepNext w:val="0"/>
              <w:keepLines/>
              <w:spacing w:after="0"/>
              <w:jc w:val="left"/>
            </w:pPr>
            <w:r>
              <w:t>Именованный набор участников одного чата, управляемый администраторами или назначенными менеджерами</w:t>
            </w:r>
          </w:p>
        </w:tc>
      </w:tr>
      <w:tr>
        <w:trPr>
          <w:cantSplit/>
        </w:trPr>
        <w:tc>
          <w:tcPr>
            <w:tcW w:type="dxa" w:w="2077"/>
            <w:vAlign w:val="center"/>
            <w:shd w:fill="F2F5F7"/>
          </w:tcPr>
          <w:p>
            <w:pPr>
              <w:pStyle w:val="SpecTable"/>
              <w:keepNext w:val="0"/>
              <w:keepLines/>
              <w:spacing w:after="0"/>
              <w:jc w:val="left"/>
            </w:pPr>
            <w:r>
              <w:t>Личный список</w:t>
            </w:r>
          </w:p>
        </w:tc>
        <w:tc>
          <w:tcPr>
            <w:tcW w:type="dxa" w:w="6952"/>
            <w:vAlign w:val="center"/>
            <w:shd w:fill="F2F5F7"/>
          </w:tcPr>
          <w:p>
            <w:pPr>
              <w:pStyle w:val="SpecTable"/>
              <w:keepNext w:val="0"/>
              <w:keepLines/>
              <w:spacing w:after="0"/>
              <w:jc w:val="left"/>
            </w:pPr>
            <w:r>
              <w:t>Набор участников одного чата, принадлежащий конкретному пользователю; его вызов подчиняется правилам чата</w:t>
            </w:r>
          </w:p>
        </w:tc>
      </w:tr>
      <w:tr>
        <w:trPr>
          <w:cantSplit/>
        </w:trPr>
        <w:tc>
          <w:tcPr>
            <w:tcW w:type="dxa" w:w="2077"/>
            <w:vAlign w:val="center"/>
            <w:shd w:fill="FFFFFF"/>
          </w:tcPr>
          <w:p>
            <w:pPr>
              <w:pStyle w:val="SpecTable"/>
              <w:keepNext w:val="0"/>
              <w:keepLines/>
              <w:spacing w:after="0"/>
              <w:jc w:val="left"/>
            </w:pPr>
            <w:r>
              <w:t>Вызов</w:t>
            </w:r>
          </w:p>
        </w:tc>
        <w:tc>
          <w:tcPr>
            <w:tcW w:type="dxa" w:w="6952"/>
            <w:vAlign w:val="center"/>
            <w:shd w:fill="FFFFFF"/>
          </w:tcPr>
          <w:p>
            <w:pPr>
              <w:pStyle w:val="SpecTable"/>
              <w:keepNext w:val="0"/>
              <w:keepLines/>
              <w:spacing w:after="0"/>
              <w:jc w:val="left"/>
            </w:pPr>
            <w:r>
              <w:t>Одна принятая операция упоминания одной или нескольких ролей</w:t>
            </w:r>
          </w:p>
        </w:tc>
      </w:tr>
      <w:tr>
        <w:trPr>
          <w:cantSplit/>
        </w:trPr>
        <w:tc>
          <w:tcPr>
            <w:tcW w:type="dxa" w:w="2077"/>
            <w:vAlign w:val="center"/>
            <w:shd w:fill="F2F5F7"/>
          </w:tcPr>
          <w:p>
            <w:pPr>
              <w:pStyle w:val="SpecTable"/>
              <w:keepNext w:val="0"/>
              <w:keepLines/>
              <w:spacing w:after="0"/>
              <w:jc w:val="left"/>
            </w:pPr>
            <w:r>
              <w:t>Менеджер ролей</w:t>
            </w:r>
          </w:p>
        </w:tc>
        <w:tc>
          <w:tcPr>
            <w:tcW w:type="dxa" w:w="6952"/>
            <w:vAlign w:val="center"/>
            <w:shd w:fill="F2F5F7"/>
          </w:tcPr>
          <w:p>
            <w:pPr>
              <w:pStyle w:val="SpecTable"/>
              <w:keepNext w:val="0"/>
              <w:keepLines/>
              <w:spacing w:after="0"/>
              <w:jc w:val="left"/>
            </w:pPr>
            <w:r>
              <w:t>Делегированное право управления ботом в заданной области; не статус администратора Telegram</w:t>
            </w:r>
          </w:p>
        </w:tc>
      </w:tr>
      <w:tr>
        <w:trPr>
          <w:cantSplit/>
        </w:trPr>
        <w:tc>
          <w:tcPr>
            <w:tcW w:type="dxa" w:w="2077"/>
            <w:vAlign w:val="center"/>
            <w:shd w:fill="FFFFFF"/>
          </w:tcPr>
          <w:p>
            <w:pPr>
              <w:pStyle w:val="SpecTable"/>
              <w:keepNext w:val="0"/>
              <w:keepLines/>
              <w:spacing w:after="0"/>
              <w:jc w:val="left"/>
            </w:pPr>
            <w:r>
              <w:t>Получатель</w:t>
            </w:r>
          </w:p>
        </w:tc>
        <w:tc>
          <w:tcPr>
            <w:tcW w:type="dxa" w:w="6952"/>
            <w:vAlign w:val="center"/>
            <w:shd w:fill="FFFFFF"/>
          </w:tcPr>
          <w:p>
            <w:pPr>
              <w:pStyle w:val="SpecTable"/>
              <w:keepNext w:val="0"/>
              <w:keepLines/>
              <w:spacing w:after="0"/>
              <w:jc w:val="left"/>
            </w:pPr>
            <w:r>
              <w:t>Участник, включённый в итоговый список после проверки членства, отказов и правил вызова</w:t>
            </w:r>
          </w:p>
        </w:tc>
      </w:tr>
      <w:tr>
        <w:trPr>
          <w:cantSplit/>
        </w:trPr>
        <w:tc>
          <w:tcPr>
            <w:tcW w:type="dxa" w:w="2077"/>
            <w:vAlign w:val="center"/>
            <w:shd w:fill="F2F5F7"/>
          </w:tcPr>
          <w:p>
            <w:pPr>
              <w:pStyle w:val="SpecTable"/>
              <w:keepNext w:val="0"/>
              <w:keepLines/>
              <w:spacing w:after="0"/>
              <w:jc w:val="left"/>
            </w:pPr>
            <w:r>
              <w:t>Активный чат</w:t>
            </w:r>
          </w:p>
        </w:tc>
        <w:tc>
          <w:tcPr>
            <w:tcW w:type="dxa" w:w="6952"/>
            <w:vAlign w:val="center"/>
            <w:shd w:fill="F2F5F7"/>
          </w:tcPr>
          <w:p>
            <w:pPr>
              <w:pStyle w:val="SpecTable"/>
              <w:keepNext w:val="0"/>
              <w:keepLines/>
              <w:spacing w:after="0"/>
              <w:jc w:val="left"/>
            </w:pPr>
            <w:r>
              <w:t>Чат хотя бы с одним успешным вызовом за последние 30 дней</w:t>
            </w:r>
          </w:p>
        </w:tc>
      </w:tr>
    </w:tbl>
    <w:p>
      <w:pPr>
        <w:spacing w:after="60" w:before="0" w:line="240" w:lineRule="auto"/>
      </w:pPr>
      <w:r>
        <w:rPr>
          <w:sz w:val="4"/>
        </w:rPr>
      </w:r>
    </w:p>
    <w:p>
      <w:pPr>
        <w:pStyle w:val="Heading2"/>
      </w:pPr>
      <w:r>
        <w:rPr>
          <w:color w:val="000000"/>
          <w:u w:val="none"/>
        </w:rPr>
        <w:t>1 4 Состав версий</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06"/>
        <w:gridCol w:w="4514"/>
        <w:gridCol w:w="2709"/>
      </w:tblGrid>
      <w:tr>
        <w:trPr>
          <w:cantSplit/>
          <w:tblHeader/>
        </w:trPr>
        <w:tc>
          <w:tcPr>
            <w:tcW w:type="dxa" w:w="1806"/>
            <w:vAlign w:val="center"/>
            <w:shd w:fill="243747"/>
          </w:tcPr>
          <w:p>
            <w:pPr>
              <w:pStyle w:val="SpecTable"/>
              <w:keepNext/>
              <w:keepLines/>
              <w:spacing w:after="0"/>
              <w:jc w:val="left"/>
            </w:pPr>
            <w:r>
              <w:rPr>
                <w:b/>
                <w:color w:val="FFFFFF"/>
              </w:rPr>
              <w:t>Этап</w:t>
            </w:r>
          </w:p>
        </w:tc>
        <w:tc>
          <w:tcPr>
            <w:tcW w:type="dxa" w:w="4514"/>
            <w:vAlign w:val="center"/>
            <w:shd w:fill="243747"/>
          </w:tcPr>
          <w:p>
            <w:pPr>
              <w:pStyle w:val="SpecTable"/>
              <w:keepNext/>
              <w:keepLines/>
              <w:spacing w:after="0"/>
              <w:jc w:val="left"/>
            </w:pPr>
            <w:r>
              <w:rPr>
                <w:b/>
                <w:color w:val="FFFFFF"/>
              </w:rPr>
              <w:t>Обязательные возможности</w:t>
            </w:r>
          </w:p>
        </w:tc>
        <w:tc>
          <w:tcPr>
            <w:tcW w:type="dxa" w:w="2709"/>
            <w:vAlign w:val="center"/>
            <w:shd w:fill="243747"/>
          </w:tcPr>
          <w:p>
            <w:pPr>
              <w:pStyle w:val="SpecTable"/>
              <w:keepNext/>
              <w:keepLines/>
              <w:spacing w:after="0"/>
              <w:jc w:val="center"/>
            </w:pPr>
            <w:r>
              <w:rPr>
                <w:b/>
                <w:color w:val="FFFFFF"/>
              </w:rPr>
              <w:t>Условие завершения</w:t>
            </w:r>
          </w:p>
        </w:tc>
      </w:tr>
      <w:tr>
        <w:trPr>
          <w:cantSplit/>
        </w:trPr>
        <w:tc>
          <w:tcPr>
            <w:tcW w:type="dxa" w:w="1806"/>
            <w:vAlign w:val="center"/>
            <w:shd w:fill="FFFFFF"/>
          </w:tcPr>
          <w:p>
            <w:pPr>
              <w:pStyle w:val="SpecTable"/>
              <w:keepNext w:val="0"/>
              <w:keepLines/>
              <w:spacing w:after="0"/>
              <w:jc w:val="left"/>
            </w:pPr>
            <w:r>
              <w:t>P0 Закрытый пилот</w:t>
            </w:r>
          </w:p>
        </w:tc>
        <w:tc>
          <w:tcPr>
            <w:tcW w:type="dxa" w:w="4514"/>
            <w:vAlign w:val="center"/>
            <w:shd w:fill="FFFFFF"/>
          </w:tcPr>
          <w:p>
            <w:pPr>
              <w:pStyle w:val="SpecTable"/>
              <w:keepNext w:val="0"/>
              <w:keepLines/>
              <w:spacing w:after="0"/>
              <w:jc w:val="left"/>
            </w:pPr>
            <w:r>
              <w:t>Добавление бота, общие роли, назначение и самостоятельная подписка, вызовы, темы, настройки доступа, антиспам, журнал и резервные копии</w:t>
            </w:r>
          </w:p>
        </w:tc>
        <w:tc>
          <w:tcPr>
            <w:tcW w:type="dxa" w:w="2709"/>
            <w:vAlign w:val="center"/>
            <w:shd w:fill="FFFFFF"/>
          </w:tcPr>
          <w:p>
            <w:pPr>
              <w:pStyle w:val="SpecTable"/>
              <w:keepNext w:val="0"/>
              <w:keepLines/>
              <w:spacing w:after="0"/>
              <w:jc w:val="left"/>
            </w:pPr>
            <w:r>
              <w:t>Пройдены основные сценарии приёмки; 10–20 подключённых чатов</w:t>
            </w:r>
          </w:p>
        </w:tc>
      </w:tr>
      <w:tr>
        <w:trPr>
          <w:cantSplit/>
        </w:trPr>
        <w:tc>
          <w:tcPr>
            <w:tcW w:type="dxa" w:w="1806"/>
            <w:vAlign w:val="center"/>
            <w:shd w:fill="F2F5F7"/>
          </w:tcPr>
          <w:p>
            <w:pPr>
              <w:pStyle w:val="SpecTable"/>
              <w:keepNext w:val="0"/>
              <w:keepLines/>
              <w:spacing w:after="0"/>
              <w:jc w:val="left"/>
            </w:pPr>
            <w:r>
              <w:t>P1 Публичный продукт</w:t>
            </w:r>
          </w:p>
        </w:tc>
        <w:tc>
          <w:tcPr>
            <w:tcW w:type="dxa" w:w="4514"/>
            <w:vAlign w:val="center"/>
            <w:shd w:fill="F2F5F7"/>
          </w:tcPr>
          <w:p>
            <w:pPr>
              <w:pStyle w:val="SpecTable"/>
              <w:keepNext w:val="0"/>
              <w:keepLines/>
              <w:spacing w:after="0"/>
              <w:jc w:val="left"/>
            </w:pPr>
            <w:r>
              <w:t>Панель Mini App, личные списки, делегирование, копирование шаблонов, импорт и экспорт, платежи, помощь и восстановление</w:t>
            </w:r>
          </w:p>
        </w:tc>
        <w:tc>
          <w:tcPr>
            <w:tcW w:type="dxa" w:w="2709"/>
            <w:vAlign w:val="center"/>
            <w:shd w:fill="F2F5F7"/>
          </w:tcPr>
          <w:p>
            <w:pPr>
              <w:pStyle w:val="SpecTable"/>
              <w:keepNext w:val="0"/>
              <w:keepLines/>
              <w:spacing w:after="0"/>
              <w:jc w:val="left"/>
            </w:pPr>
            <w:r>
              <w:t>Настройка без разработчика; проверен полный цикл оплаты и поддержки</w:t>
            </w:r>
          </w:p>
        </w:tc>
      </w:tr>
      <w:tr>
        <w:trPr>
          <w:cantSplit/>
        </w:trPr>
        <w:tc>
          <w:tcPr>
            <w:tcW w:type="dxa" w:w="1806"/>
            <w:vAlign w:val="center"/>
            <w:shd w:fill="FFFFFF"/>
          </w:tcPr>
          <w:p>
            <w:pPr>
              <w:pStyle w:val="SpecTable"/>
              <w:keepNext w:val="0"/>
              <w:keepLines/>
              <w:spacing w:after="0"/>
              <w:jc w:val="left"/>
            </w:pPr>
            <w:r>
              <w:t>P2 Развитие</w:t>
            </w:r>
          </w:p>
        </w:tc>
        <w:tc>
          <w:tcPr>
            <w:tcW w:type="dxa" w:w="4514"/>
            <w:vAlign w:val="center"/>
            <w:shd w:fill="FFFFFF"/>
          </w:tcPr>
          <w:p>
            <w:pPr>
              <w:pStyle w:val="SpecTable"/>
              <w:keepNext w:val="0"/>
              <w:keepLines/>
              <w:spacing w:after="0"/>
              <w:jc w:val="left"/>
            </w:pPr>
            <w:r>
              <w:t>Управление набором чатов, временные роли, расписания, подтверждение участия, интеграции и необязательная синхронизация подписи</w:t>
            </w:r>
          </w:p>
        </w:tc>
        <w:tc>
          <w:tcPr>
            <w:tcW w:type="dxa" w:w="2709"/>
            <w:vAlign w:val="center"/>
            <w:shd w:fill="FFFFFF"/>
          </w:tcPr>
          <w:p>
            <w:pPr>
              <w:pStyle w:val="SpecTable"/>
              <w:keepNext w:val="0"/>
              <w:keepLines/>
              <w:spacing w:after="0"/>
              <w:jc w:val="left"/>
            </w:pPr>
            <w:r>
              <w:t>Есть повторяющиеся запросы и подтверждённая готовность платить</w:t>
            </w:r>
          </w:p>
        </w:tc>
      </w:tr>
    </w:tbl>
    <w:p>
      <w:pPr>
        <w:spacing w:after="60" w:before="0" w:line="240" w:lineRule="auto"/>
      </w:pPr>
      <w:r>
        <w:rPr>
          <w:sz w:val="4"/>
        </w:rPr>
      </w:r>
    </w:p>
    <w:p>
      <w:pPr/>
      <w:r>
        <w:t>Все требования относятся к P0, если явно не обозначены P1 или P2. Платные тарифы запускаются на P1. Для пилота могут вручную выдаваться расширенные лимиты с датой окончания.</w:t>
      </w:r>
    </w:p>
    <w:p>
      <w:pPr/>
      <w:r>
        <w:t>Публичный сервис подключается по чатам: личное одобрение владельцем сервиса каждого участника не требуется. Закрытый пилот ограничивает перечень подключаемых чатов; внутри допущенного чата действуют его собственные роли и права. Само открытие /start не предоставляет доступ к чужим чатам.</w:t>
      </w:r>
    </w:p>
    <w:p>
      <w:bookmarkStart w:id="2" w:name="section_2"/>
      <w:pPr>
        <w:pStyle w:val="Heading1"/>
      </w:pPr>
      <w:r>
        <w:rPr>
          <w:color w:val="000000"/>
          <w:u w:val="none"/>
        </w:rPr>
        <w:t>2 Функционал в общей беседе</w:t>
      </w:r>
      <w:bookmarkEnd w:id="2"/>
    </w:p>
    <w:p>
      <w:pPr>
        <w:pStyle w:val="Heading2"/>
      </w:pPr>
      <w:r>
        <w:rPr>
          <w:color w:val="000000"/>
          <w:u w:val="none"/>
        </w:rPr>
        <w:t>2 1 Основной вызов роли</w:t>
      </w:r>
    </w:p>
    <w:p>
      <w:pPr/>
      <w:r>
        <w:t>Основной рекомендуемый синтаксис: «@RoleTagBot #дизайнеры Проверьте макет». Совместимый вариант из первоначальной идеи: «@RoleTagBot @designers Проверьте макет». Результат одинаков: ответ бота на сообщение с вызовом, в том же чате и в той же теме, с упоминаниями участников.</w:t>
      </w:r>
    </w:p>
    <w:p>
      <w:pPr/>
      <w:r>
        <w:t>Вариант с # предпочтителен: последовательность @designers клиент Telegram может интерпретировать как настоящий username чужого аккаунта. Бот не может отменить такую интерпретацию исходного сообщения. В подсказках и кнопке копирования примера используется #роль. Кириллические названия поддерживаются парсером бота, но нативное автодополнение произвольных ролей в Telegram не обещается.</w:t>
      </w:r>
    </w:p>
    <w:p>
      <w:pPr/>
      <w:commentRangeStart w:id="1"/>
      <w:r>
        <w:t>Самостоятельное «@designers» без обращения к боту по умолчанию ничего не запускает. Это защищает от случайных вызовов и конфликтов с реальными аккаунтами. Резервная команда: «/ping@RoleTagBot designers»; /tag является её равнозначным псевдонимом. Кнопочный выбор доступен через «/roles@RoleTagBot».</w:t>
      </w:r>
      <w:commentRangeEnd w:id="1"/>
      <w:r>
        <w:rPr>
          <w:rStyle w:val="CommentReference"/>
        </w:rPr>
        <w:commentReference w:id="1"/>
      </w:r>
    </w:p>
    <w:p>
      <w:pPr>
        <w:pStyle w:val="Heading2"/>
      </w:pPr>
      <w:r>
        <w:rPr>
          <w:color w:val="000000"/>
          <w:u w:val="none"/>
        </w:rPr>
        <w:t>2 2 Правила разбора сообщения</w:t>
      </w:r>
    </w:p>
    <w:p>
      <w:pPr>
        <w:pStyle w:val="SpecList"/>
      </w:pPr>
      <w:r>
        <w:t>•  Для свободного текста обращение к боту должно быть первым значимым элементом. После него идут один или несколько тегов ролей, затем необязательный текст. Роли, упомянутые позднее внутри пояснения, не добавляются в вызов.</w:t>
      </w:r>
    </w:p>
    <w:p>
      <w:pPr>
        <w:pStyle w:val="SpecList"/>
      </w:pPr>
      <w:r>
        <w:t>•  P0 разрешает до пяти общих ролей за вызов: «@RoleTagBot #свет #звук Проверка через 10 минут». Список через пробел или запятую разбирается одинаково. Повтор одной роли не увеличивает число вызовов.</w:t>
      </w:r>
    </w:p>
    <w:p>
      <w:pPr>
        <w:pStyle w:val="SpecList"/>
      </w:pPr>
      <w:r>
        <w:t>•  Общая роль имеет отображаемое название и короткий код. Название допускает пробелы; код — 2–32 символа, начинается с буквы, содержит буквы одного алфавита, цифры и подчёркивание. Поддерживаются русский и латинский алфавиты. Код приводится к единому регистру и нормализуется Unicode NFKC.</w:t>
      </w:r>
    </w:p>
    <w:p>
      <w:pPr>
        <w:pStyle w:val="SpecList"/>
      </w:pPr>
      <w:r>
        <w:t>•  Пробелы, управляющие и невидимые символы, смешение похожих букв разных алфавитов в коде отклоняются с понятной подсказкой. Системные коды all, everyone, here и служебные команды зарезервированы.</w:t>
      </w:r>
    </w:p>
    <w:p>
      <w:pPr>
        <w:pStyle w:val="SpecList"/>
      </w:pPr>
      <w:r>
        <w:t>•  При неизвестной, архивной или недоступной роли весь вызов отклоняется до начала отправки. Предлагаются только роли, которые пользователь вправе видеть. Скрытая роль не подтверждается сообщением об её существовании.</w:t>
      </w:r>
    </w:p>
    <w:p>
      <w:pPr>
        <w:pStyle w:val="SpecList"/>
      </w:pPr>
      <w:r>
        <w:t>•  Пересланные сообщения, цитируемый текст, фрагменты code и pre, редактирования уже отправленных сообщений и сообщения от ботов не запускают упоминание. Поддержка подписей к медиа откладывается до отдельного тестирования; P0 обрабатывает текстовые сообщения.</w:t>
      </w:r>
    </w:p>
    <w:p>
      <w:pPr>
        <w:pStyle w:val="SpecList"/>
      </w:pPr>
      <w:r>
        <w:t>•  Для исправления опечатки пользователь отправляет новый вызов. Повторная доставка одного update, повторное нажатие кнопки или обновление экрана не создают новый вызов.</w:t>
      </w:r>
    </w:p>
    <w:p>
      <w:pPr>
        <w:pStyle w:val="Heading2"/>
      </w:pPr>
      <w:r>
        <w:rPr>
          <w:color w:val="000000"/>
          <w:u w:val="none"/>
        </w:rPr>
        <w:t>2 3 Ответ бота</w:t>
      </w:r>
    </w:p>
    <w:p>
      <w:pPr/>
      <w:r>
        <w:t>Формат ответа: «Роль Дизайнеры · 8 участников», далее имена со ссылками на Telegram ID. При нескольких ролях: «Дизайнеры + Разработка · 12 участников». Один человек упоминается один раз, даже если состоит в нескольких вызванных ролях.</w:t>
      </w:r>
    </w:p>
    <w:p>
      <w:pPr/>
      <w:r>
        <w:t>По умолчанию автор вызова исключается из получателей; администратор может включить его через настройки. Причина вызова уже находится в исходном сообщении и не копируется целиком. Ответ всегда связан именно с сообщением вызова, даже если само оно было ответом на другое сообщение.</w:t>
      </w:r>
    </w:p>
    <w:p>
      <w:pPr/>
      <w:r>
        <w:t xml:space="preserve">Используются ссылки вида tg://user?id=ID в поддерживаемой разметке. Username служит вспомогательным отображаемым полем. Отсутствие username не мешает включению известного участника в роль. </w:t>
      </w:r>
      <w:hyperlink w:anchor="sources" w:history="1">
        <w:r>
          <w:rPr>
            <w:color w:val="000000"/>
          </w:rPr>
          <w:t>[1]</w:t>
        </w:r>
      </w:hyperlink>
    </w:p>
    <w:p>
      <w:pPr/>
      <w:r>
        <w:t>Генератор сообщения использует экранированную HTML разметку. Имена с символами &lt;, &gt; и &amp; не могут изменять структуру ответа; длинные подписи сокращаются только визуально, сохраняя правильный ID. В приёмку включаются эмодзи, кириллица, совпадающие имена и предельная длина ответа.</w:t>
      </w:r>
    </w:p>
    <w:p>
      <w:pPr/>
      <w:r>
        <w:t>Если получателей нет, бот отвечает: «Сейчас в роли нет участников, доступных для упоминания». Если часть исключена, показываются общие количества без раскрытия личных настроек: «Упомянуто 8; пропущено 2». Подробности доступны уполномоченному администратору в журнале.</w:t>
      </w:r>
    </w:p>
    <w:p>
      <w:pPr>
        <w:pStyle w:val="Heading2"/>
      </w:pPr>
      <w:r>
        <w:rPr>
          <w:color w:val="000000"/>
          <w:u w:val="none"/>
        </w:rPr>
        <w:t>2 4 Большие роли и подтверждение</w:t>
      </w:r>
    </w:p>
    <w:p>
      <w:pPr/>
      <w:r>
        <w:t>До 20 получателей отправляются одним сообщением. При большем составе бот формирует части максимум по 20 упоминаний и максимум по 3500 символов текста. Это собственные защитные лимиты продукта, которые можно уменьшать после испытаний. Части получают нумерацию; порядок получателей фиксируется при запуске.</w:t>
      </w:r>
    </w:p>
    <w:p>
      <w:pPr/>
      <w:r>
        <w:t>При числе получателей больше 50, вызове личного списка или вызове, для которого включено обязательное подтверждение, бот показывает предпросмотр: роли, число получателей, число сообщений, примерное ожидание и кнопки «Отправить» и «Отмена». Подтвердить может только инициатор с действующими правами. Срок действия — 2 минуты.</w:t>
      </w:r>
    </w:p>
    <w:p>
      <w:pPr/>
      <w:r>
        <w:t>Перед подтверждением список пересчитывается. Если состав, полномочия или число получателей изменились, показывается обновлённый предпросмотр. После отправки первой части новые участники в текущий вызов не добавляются; выходы и запреты учитываются для ещё не отправленных частей.</w:t>
      </w:r>
    </w:p>
    <w:p>
      <w:pPr/>
      <w:r>
        <w:t>После начала доступна кнопка «Остановить». Она прекращает оставшиеся части, но не отменяет уже опубликованные упоминания. Для очереди устанавливается срок актуальности 5 минут; после его истечения автоматическая отправка прекращается с отчётом о частичном результате.</w:t>
      </w:r>
    </w:p>
    <w:p>
      <w:pPr>
        <w:pStyle w:val="Heading2"/>
      </w:pPr>
      <w:r>
        <w:rPr>
          <w:color w:val="000000"/>
          <w:u w:val="none"/>
        </w:rPr>
        <w:t>2 5 Выбор через кнопки</w:t>
      </w:r>
    </w:p>
    <w:p>
      <w:pPr/>
      <w:r>
        <w:t>При сообщении только «@RoleTagBot» бот отвечает «Кого позвать?» и показывает «Общие роли», «Мои списки» при доступности P1, «Помощь», «Закрыть». Администратору дополнительно доступна кнопка «Управление», ведущая в личный диалог. Базовый сценарий вызова для администратора остаётся таким же коротким, как для участника.</w:t>
      </w:r>
    </w:p>
    <w:p>
      <w:pPr/>
      <w:r>
        <w:t>Далее показываются доступные роли по 8 на страницу, поиск и переход назад. На кнопке роли отображаются название и число участников. Выбор использует общие правила вызова и подтверждения. Панель привязана к инициатору, чату, теме и исходному сообщению; чужое нажатие получает короткий приватный ответ «Откройте своё меню через /roles».</w:t>
      </w:r>
    </w:p>
    <w:p>
      <w:pPr/>
      <w:r>
        <w:t>Сообщение бота в группе и подписи его кнопок видны всей беседе. Поэтому публичный каталог показывает только роли, открытые всем участникам; скрытые роли, личные списки и персональные права открываются в личном интерфейсе. Ограничение на нажатие не делает текст карточки приватным. При выборе роли в личном диалоге отправка в группу требует сохранённого исходного контекста и нового подтверждения; без него бот предлагает вернуться в чат и создать вызов.</w:t>
      </w:r>
    </w:p>
    <w:p>
      <w:pPr/>
      <w:r>
        <w:t>Публичные карточки «Вступить в роль» работают для каждого нажавшего пользователя независимо. Они не должны использовать ограничение на инициатора, предусмотренное для личных меню.</w:t>
      </w:r>
    </w:p>
    <w:p>
      <w:pPr>
        <w:pStyle w:val="Heading2"/>
      </w:pPr>
      <w:r>
        <w:rPr>
          <w:color w:val="000000"/>
          <w:u w:val="none"/>
        </w:rPr>
        <w:t>2 6 Темы и особые сообщения</w:t>
      </w:r>
    </w:p>
    <w:p>
      <w:pPr/>
      <w:r>
        <w:t>Роли по умолчанию относятся ко всему чату. В настройках можно разрешить их вызов во всех темах либо только в выбранных. Состав роли не выводится из того, кто когда-либо писал в теме. Бот запоминает идентификатор темы при вызове и использует его для всех ответов и частей.</w:t>
      </w:r>
    </w:p>
    <w:p>
      <w:pPr/>
      <w:r>
        <w:t>Если тема закрыта, удалена или недоступна боту, вызов прекращается. Перенос упоминаний в общую тему без действия пользователя запрещён. При удалении исходного сообщения до отправки операция также прекращается, если Telegram отклоняет ответ; самостоятельная публикация в чат вместо ответа не используется.</w:t>
      </w:r>
    </w:p>
    <w:p>
      <w:pPr/>
      <w:r>
        <w:t>Анонимный администратор или сообщение от имени канала не дают надёжной личности автора для проверки прав. Такой вызов не выполняется: бот предлагает отправить команду от личного аккаунта. Статус автора не угадывается по имени или картинке.</w:t>
      </w:r>
    </w:p>
    <w:p>
      <w:pPr>
        <w:pStyle w:val="Heading2"/>
      </w:pPr>
      <w:r>
        <w:rPr>
          <w:color w:val="000000"/>
          <w:u w:val="none"/>
        </w:rPr>
        <w:t>2 7 Быстрые команды и работа ответом</w:t>
      </w:r>
    </w:p>
    <w:p>
      <w:pPr/>
      <w:r>
        <w:t>Кнопки остаются основным способом настройки. Команды позволяют администратору выполнить частое действие прямо в беседе. В примерах ниже суффикс @RoleTagBot опущен для краткости; все команды поддерживают его и игнорируют обращение к другому боту.</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Команда</w:t>
            </w:r>
          </w:p>
        </w:tc>
        <w:tc>
          <w:tcPr>
            <w:tcW w:type="dxa" w:w="2980"/>
            <w:vAlign w:val="center"/>
            <w:shd w:fill="243747"/>
          </w:tcPr>
          <w:p>
            <w:pPr>
              <w:pStyle w:val="SpecTable"/>
              <w:keepNext/>
              <w:keepLines/>
              <w:spacing w:after="0"/>
              <w:jc w:val="center"/>
            </w:pPr>
            <w:r>
              <w:rPr>
                <w:b/>
                <w:color w:val="FFFFFF"/>
              </w:rPr>
              <w:t>Действие</w:t>
            </w:r>
          </w:p>
        </w:tc>
        <w:tc>
          <w:tcPr>
            <w:tcW w:type="dxa" w:w="3612"/>
            <w:vAlign w:val="center"/>
            <w:shd w:fill="243747"/>
          </w:tcPr>
          <w:p>
            <w:pPr>
              <w:pStyle w:val="SpecTable"/>
              <w:keepNext/>
              <w:keepLines/>
              <w:spacing w:after="0"/>
              <w:jc w:val="center"/>
            </w:pPr>
            <w:r>
              <w:rPr>
                <w:b/>
                <w:color w:val="FFFFFF"/>
              </w:rPr>
              <w:t>Условия</w:t>
            </w:r>
          </w:p>
        </w:tc>
      </w:tr>
      <w:tr>
        <w:trPr>
          <w:cantSplit/>
        </w:trPr>
        <w:tc>
          <w:tcPr>
            <w:tcW w:type="dxa" w:w="2438"/>
            <w:vAlign w:val="center"/>
            <w:shd w:fill="FFFFFF"/>
          </w:tcPr>
          <w:p>
            <w:pPr>
              <w:pStyle w:val="SpecTable"/>
              <w:keepNext w:val="0"/>
              <w:keepLines/>
              <w:spacing w:after="0"/>
              <w:jc w:val="left"/>
            </w:pPr>
            <w:r>
              <w:t>/tag код или /ping код</w:t>
            </w:r>
          </w:p>
        </w:tc>
        <w:tc>
          <w:tcPr>
            <w:tcW w:type="dxa" w:w="2980"/>
            <w:vAlign w:val="center"/>
            <w:shd w:fill="FFFFFF"/>
          </w:tcPr>
          <w:p>
            <w:pPr>
              <w:pStyle w:val="SpecTable"/>
              <w:keepNext w:val="0"/>
              <w:keepLines/>
              <w:spacing w:after="0"/>
              <w:jc w:val="center"/>
            </w:pPr>
            <w:r>
              <w:t>Вызвать роль</w:t>
            </w:r>
          </w:p>
        </w:tc>
        <w:tc>
          <w:tcPr>
            <w:tcW w:type="dxa" w:w="3612"/>
            <w:vAlign w:val="center"/>
            <w:shd w:fill="FFFFFF"/>
          </w:tcPr>
          <w:p>
            <w:pPr>
              <w:pStyle w:val="SpecTable"/>
              <w:keepNext w:val="0"/>
              <w:keepLines/>
              <w:spacing w:after="0"/>
              <w:jc w:val="left"/>
            </w:pPr>
            <w:r>
              <w:t>Одинаковые правила, очередь и квоты; для нескольких ролей использовать явные #коды перед текстом</w:t>
            </w:r>
          </w:p>
        </w:tc>
      </w:tr>
      <w:tr>
        <w:trPr>
          <w:cantSplit/>
        </w:trPr>
        <w:tc>
          <w:tcPr>
            <w:tcW w:type="dxa" w:w="2438"/>
            <w:vAlign w:val="center"/>
            <w:shd w:fill="F2F5F7"/>
          </w:tcPr>
          <w:p>
            <w:pPr>
              <w:pStyle w:val="SpecTable"/>
              <w:keepNext w:val="0"/>
              <w:keepLines/>
              <w:spacing w:after="0"/>
              <w:jc w:val="left"/>
            </w:pPr>
            <w:r>
              <w:t>/addrole код или /assign код</w:t>
            </w:r>
          </w:p>
        </w:tc>
        <w:tc>
          <w:tcPr>
            <w:tcW w:type="dxa" w:w="2980"/>
            <w:vAlign w:val="center"/>
            <w:shd w:fill="F2F5F7"/>
          </w:tcPr>
          <w:p>
            <w:pPr>
              <w:pStyle w:val="SpecTable"/>
              <w:keepNext w:val="0"/>
              <w:keepLines/>
              <w:spacing w:after="0"/>
              <w:jc w:val="left"/>
            </w:pPr>
            <w:r>
              <w:t>Назначить роль автору сообщения, на которое дан ответ</w:t>
            </w:r>
          </w:p>
        </w:tc>
        <w:tc>
          <w:tcPr>
            <w:tcW w:type="dxa" w:w="3612"/>
            <w:vAlign w:val="center"/>
            <w:shd w:fill="F2F5F7"/>
          </w:tcPr>
          <w:p>
            <w:pPr>
              <w:pStyle w:val="SpecTable"/>
              <w:keepNext w:val="0"/>
              <w:keepLines/>
              <w:spacing w:after="0"/>
              <w:jc w:val="left"/>
            </w:pPr>
            <w:r>
              <w:t>Управляющий с правом назначения; известная активная роль</w:t>
            </w:r>
          </w:p>
        </w:tc>
      </w:tr>
      <w:tr>
        <w:trPr>
          <w:cantSplit/>
        </w:trPr>
        <w:tc>
          <w:tcPr>
            <w:tcW w:type="dxa" w:w="2438"/>
            <w:vAlign w:val="center"/>
            <w:shd w:fill="FFFFFF"/>
          </w:tcPr>
          <w:p>
            <w:pPr>
              <w:pStyle w:val="SpecTable"/>
              <w:keepNext w:val="0"/>
              <w:keepLines/>
              <w:spacing w:after="0"/>
              <w:jc w:val="left"/>
            </w:pPr>
            <w:r>
              <w:t>/removerole код или /unassign код</w:t>
            </w:r>
          </w:p>
        </w:tc>
        <w:tc>
          <w:tcPr>
            <w:tcW w:type="dxa" w:w="2980"/>
            <w:vAlign w:val="center"/>
            <w:shd w:fill="FFFFFF"/>
          </w:tcPr>
          <w:p>
            <w:pPr>
              <w:pStyle w:val="SpecTable"/>
              <w:keepNext w:val="0"/>
              <w:keepLines/>
              <w:spacing w:after="0"/>
              <w:jc w:val="left"/>
            </w:pPr>
            <w:r>
              <w:t>Снять конкретное назначение</w:t>
            </w:r>
          </w:p>
        </w:tc>
        <w:tc>
          <w:tcPr>
            <w:tcW w:type="dxa" w:w="3612"/>
            <w:vAlign w:val="center"/>
            <w:shd w:fill="FFFFFF"/>
          </w:tcPr>
          <w:p>
            <w:pPr>
              <w:pStyle w:val="SpecTable"/>
              <w:keepNext w:val="0"/>
              <w:keepLines/>
              <w:spacing w:after="0"/>
              <w:jc w:val="left"/>
            </w:pPr>
            <w:r>
              <w:t>То же право управления; сама роль и остальные назначения сохраняются</w:t>
            </w:r>
          </w:p>
        </w:tc>
      </w:tr>
      <w:tr>
        <w:trPr>
          <w:cantSplit/>
        </w:trPr>
        <w:tc>
          <w:tcPr>
            <w:tcW w:type="dxa" w:w="2438"/>
            <w:vAlign w:val="center"/>
            <w:shd w:fill="F2F5F7"/>
          </w:tcPr>
          <w:p>
            <w:pPr>
              <w:pStyle w:val="SpecTable"/>
              <w:keepNext w:val="0"/>
              <w:keepLines/>
              <w:spacing w:after="0"/>
              <w:jc w:val="left"/>
            </w:pPr>
            <w:r>
              <w:t>/role код</w:t>
            </w:r>
          </w:p>
        </w:tc>
        <w:tc>
          <w:tcPr>
            <w:tcW w:type="dxa" w:w="2980"/>
            <w:vAlign w:val="center"/>
            <w:shd w:fill="F2F5F7"/>
          </w:tcPr>
          <w:p>
            <w:pPr>
              <w:pStyle w:val="SpecTable"/>
              <w:keepNext w:val="0"/>
              <w:keepLines/>
              <w:spacing w:after="0"/>
              <w:jc w:val="left"/>
            </w:pPr>
            <w:r>
              <w:t>Открыть карточку назначения выбранному человеку</w:t>
            </w:r>
          </w:p>
        </w:tc>
        <w:tc>
          <w:tcPr>
            <w:tcW w:type="dxa" w:w="3612"/>
            <w:vAlign w:val="center"/>
            <w:shd w:fill="F2F5F7"/>
          </w:tcPr>
          <w:p>
            <w:pPr>
              <w:pStyle w:val="SpecTable"/>
              <w:keepNext w:val="0"/>
              <w:keepLines/>
              <w:spacing w:after="0"/>
              <w:jc w:val="left"/>
            </w:pPr>
            <w:r>
              <w:t>Ответ на сообщение; контекстная кнопка «Назначить» либо «Снять»</w:t>
            </w:r>
          </w:p>
        </w:tc>
      </w:tr>
      <w:tr>
        <w:trPr>
          <w:cantSplit/>
        </w:trPr>
        <w:tc>
          <w:tcPr>
            <w:tcW w:type="dxa" w:w="2438"/>
            <w:vAlign w:val="center"/>
            <w:shd w:fill="FFFFFF"/>
          </w:tcPr>
          <w:p>
            <w:pPr>
              <w:pStyle w:val="SpecTable"/>
              <w:keepNext w:val="0"/>
              <w:keepLines/>
              <w:spacing w:after="0"/>
              <w:jc w:val="left"/>
            </w:pPr>
            <w:r>
              <w:t>/roles и /myroles</w:t>
            </w:r>
          </w:p>
        </w:tc>
        <w:tc>
          <w:tcPr>
            <w:tcW w:type="dxa" w:w="2980"/>
            <w:vAlign w:val="center"/>
            <w:shd w:fill="FFFFFF"/>
          </w:tcPr>
          <w:p>
            <w:pPr>
              <w:pStyle w:val="SpecTable"/>
              <w:keepNext w:val="0"/>
              <w:keepLines/>
              <w:spacing w:after="0"/>
              <w:jc w:val="left"/>
            </w:pPr>
            <w:r>
              <w:t>Показать доступный каталог или свои роли</w:t>
            </w:r>
          </w:p>
        </w:tc>
        <w:tc>
          <w:tcPr>
            <w:tcW w:type="dxa" w:w="3612"/>
            <w:vAlign w:val="center"/>
            <w:shd w:fill="FFFFFF"/>
          </w:tcPr>
          <w:p>
            <w:pPr>
              <w:pStyle w:val="SpecTable"/>
              <w:keepNext w:val="0"/>
              <w:keepLines/>
              <w:spacing w:after="0"/>
              <w:jc w:val="left"/>
            </w:pPr>
            <w:r>
              <w:t>Текущий чат; видимость и членство проверяются</w:t>
            </w:r>
          </w:p>
        </w:tc>
      </w:tr>
      <w:tr>
        <w:trPr>
          <w:cantSplit/>
        </w:trPr>
        <w:tc>
          <w:tcPr>
            <w:tcW w:type="dxa" w:w="2438"/>
            <w:vAlign w:val="center"/>
            <w:shd w:fill="F2F5F7"/>
          </w:tcPr>
          <w:p>
            <w:pPr>
              <w:pStyle w:val="SpecTable"/>
              <w:keepNext w:val="0"/>
              <w:keepLines/>
              <w:spacing w:after="0"/>
              <w:jc w:val="left"/>
            </w:pPr>
            <w:r>
              <w:t>/me</w:t>
            </w:r>
          </w:p>
        </w:tc>
        <w:tc>
          <w:tcPr>
            <w:tcW w:type="dxa" w:w="2980"/>
            <w:vAlign w:val="center"/>
            <w:shd w:fill="F2F5F7"/>
          </w:tcPr>
          <w:p>
            <w:pPr>
              <w:pStyle w:val="SpecTable"/>
              <w:keepNext w:val="0"/>
              <w:keepLines/>
              <w:spacing w:after="0"/>
              <w:jc w:val="left"/>
            </w:pPr>
            <w:r>
              <w:t>Показать свой ID и доступ в выбранном чате</w:t>
            </w:r>
          </w:p>
        </w:tc>
        <w:tc>
          <w:tcPr>
            <w:tcW w:type="dxa" w:w="3612"/>
            <w:vAlign w:val="center"/>
            <w:shd w:fill="F2F5F7"/>
          </w:tcPr>
          <w:p>
            <w:pPr>
              <w:pStyle w:val="SpecTable"/>
              <w:keepNext w:val="0"/>
              <w:keepLines/>
              <w:spacing w:after="0"/>
              <w:jc w:val="left"/>
            </w:pPr>
            <w:r>
              <w:t>Личный экран без чужих данных</w:t>
            </w:r>
          </w:p>
        </w:tc>
      </w:tr>
      <w:tr>
        <w:trPr>
          <w:cantSplit/>
        </w:trPr>
        <w:tc>
          <w:tcPr>
            <w:tcW w:type="dxa" w:w="2438"/>
            <w:vAlign w:val="center"/>
            <w:shd w:fill="FFFFFF"/>
          </w:tcPr>
          <w:p>
            <w:pPr>
              <w:pStyle w:val="SpecTable"/>
              <w:keepNext w:val="0"/>
              <w:keepLines/>
              <w:spacing w:after="0"/>
              <w:jc w:val="left"/>
            </w:pPr>
            <w:r>
              <w:t>/cancel</w:t>
            </w:r>
          </w:p>
        </w:tc>
        <w:tc>
          <w:tcPr>
            <w:tcW w:type="dxa" w:w="2980"/>
            <w:vAlign w:val="center"/>
            <w:shd w:fill="FFFFFF"/>
          </w:tcPr>
          <w:p>
            <w:pPr>
              <w:pStyle w:val="SpecTable"/>
              <w:keepNext w:val="0"/>
              <w:keepLines/>
              <w:spacing w:after="0"/>
              <w:jc w:val="left"/>
            </w:pPr>
            <w:r>
              <w:t>Закрыть текущий диалог настройки</w:t>
            </w:r>
          </w:p>
        </w:tc>
        <w:tc>
          <w:tcPr>
            <w:tcW w:type="dxa" w:w="3612"/>
            <w:vAlign w:val="center"/>
            <w:shd w:fill="FFFFFF"/>
          </w:tcPr>
          <w:p>
            <w:pPr>
              <w:pStyle w:val="SpecTable"/>
              <w:keepNext w:val="0"/>
              <w:keepLines/>
              <w:spacing w:after="0"/>
              <w:jc w:val="left"/>
            </w:pPr>
            <w:r>
              <w:t>Не отменяет уже начатые вызовы; для них есть «Остановить»</w:t>
            </w:r>
          </w:p>
        </w:tc>
      </w:tr>
    </w:tbl>
    <w:p>
      <w:pPr>
        <w:spacing w:after="60" w:before="0" w:line="240" w:lineRule="auto"/>
      </w:pPr>
      <w:r>
        <w:rPr>
          <w:sz w:val="4"/>
        </w:rPr>
      </w:r>
    </w:p>
    <w:p>
      <w:pPr/>
      <w:r>
        <w:t>Назначение уже имеющейся роли возвращает «Роль уже назначена»; снятие отсутствующей — «Эта роль не назначена». Состояние не переключается повторным запросом. В карточке видны чат, роль, имя и ID целевого человека. Неизвестный код предлагает создание по правилам раздела 6.4, а не создаётся молча при опечатке.</w:t>
      </w:r>
    </w:p>
    <w:p>
      <w:pPr/>
      <w:commentRangeStart w:id="2"/>
      <w:r>
        <w:t>Групповая команда всегда использует чат сообщения. В личном диалоге сначала выбирается доступный групповой чат; private chat не становится областью новой роли. /role в группе даёт нейтральную ссылку «Открыть управление» с ограниченным сроком; карточка адресата показывается уполномоченному управляющему в личном диалоге. /myroles и /me из группы также ведут к личному экрану. Бот не пытается первым написать человеку, который не начинал диалог. Меню команд для участников и администраторов может отличаться, но скрытая команда всё равно защищается серверной проверкой.</w:t>
      </w:r>
      <w:commentRangeEnd w:id="2"/>
      <w:r>
        <w:rPr>
          <w:rStyle w:val="CommentReference"/>
        </w:rPr>
        <w:commentReference w:id="2"/>
      </w:r>
    </w:p>
    <w:p>
      <w:pPr>
        <w:pStyle w:val="Heading2"/>
      </w:pPr>
      <w:r>
        <w:rPr>
          <w:color w:val="000000"/>
          <w:u w:val="none"/>
        </w:rPr>
        <w:t>2 8 Вызов всех известных участников</w:t>
      </w:r>
    </w:p>
    <w:p>
      <w:pPr/>
      <w:r>
        <w:t>Опциональное расширение P1: /tag all, равнозначное /ping all. Код all остаётся системным и не является обычной ролью. В P0 команда сообщает, что функция недоступна. В P1 она выключена до отдельного включения владельцем чата; коды everyone и here не становятся её неявными псевдонимами.</w:t>
      </w:r>
    </w:p>
    <w:p>
      <w:pPr/>
      <w:r>
        <w:t>Вызвать all может только действующий администратор Telegram с разрешением политики владельца. Менеджеру ролей это право не делегируется. Команду нельзя объединять с другими ролями или личными списками. Меню администратора подписывает её «Все известные участники», не «Весь чат».</w:t>
      </w:r>
    </w:p>
    <w:p>
      <w:pPr/>
      <w:r>
        <w:t>Получатели выбираются из известных действующих участников чата, независимо от назначения обычных ролей. Применяются проверка членства, исключение ботов, настройка включения автора, личные паузы, общий отказ, тихие часы и все технические ограничения. Для all предусмотрен отдельный бесплатный отказ в настройках участника. Отказ только от конкретной обычной роли относится к этой роли; интерфейс предлагает также отключить all или все вызовы бота.</w:t>
      </w:r>
    </w:p>
    <w:p>
      <w:pPr/>
      <w:r>
        <w:t>Перед каждой отправкой обязательно подтверждение: «Боту известны N участников; сейчас доступны K. Это может быть не весь чат». Показываются число частей, исключённые записи и непроверенные участники. Состав пересчитывается при подтверждении; срок и остановка работают по разделу 2.4. Список не заполняется догадками по числу участников Telegram и не ограничивается молча первыми людьми.</w:t>
      </w:r>
    </w:p>
    <w:p>
      <w:pPr/>
      <w:commentRangeStart w:id="3"/>
      <w:r>
        <w:t>Предлагаемый отдельный предел — один all за 30 минут и два за сутки по часовому поясу чата, без обхода администратором. Применяются также общие квоты и максимальное число получателей тарифа. Операция расходует один вызов, но не занимает слот обычной роли. Если состав больше допустимого, отправка отклоняется целиком; бот предлагает выбрать тематическую роль. Включение функции и каждый вызов журналируются.</w:t>
      </w:r>
      <w:commentRangeEnd w:id="3"/>
      <w:r>
        <w:rPr>
          <w:rStyle w:val="CommentReference"/>
        </w:rPr>
        <w:commentReference w:id="3"/>
      </w:r>
    </w:p>
    <w:p>
      <w:bookmarkStart w:id="3" w:name="section_3"/>
      <w:pPr>
        <w:pStyle w:val="Heading1"/>
      </w:pPr>
      <w:r>
        <w:rPr>
          <w:color w:val="000000"/>
          <w:u w:val="none"/>
        </w:rPr>
        <w:t>3 Функционал в личных сообщениях</w:t>
      </w:r>
      <w:bookmarkEnd w:id="3"/>
    </w:p>
    <w:p>
      <w:pPr>
        <w:pStyle w:val="Heading2"/>
      </w:pPr>
      <w:r>
        <w:rPr>
          <w:color w:val="000000"/>
          <w:u w:val="none"/>
        </w:rPr>
        <w:t>3 1 Начальный экран участника</w:t>
      </w:r>
    </w:p>
    <w:p>
      <w:pPr/>
      <w:r>
        <w:t>После /start показываются подключённые чаты, к которым у пользователя есть подтверждённый доступ. При одном чате он открывается сразу; при нескольких предлагается выбор с названием и отличительным суффиксом ID. Последний выбранный чат запоминается, но явно показывается на каждом экране управления.</w:t>
      </w:r>
    </w:p>
    <w:p>
      <w:pPr/>
      <w:r>
        <w:t>Главные действия: «Мои роли», «Каталог ролей», «Мои списки» на P1, «Настройки упоминаний», «Добавить в чат», «Помощь». Администраторам дополнительно доступны «Управление» и, при соответствующих правах, «Тариф».</w:t>
      </w:r>
    </w:p>
    <w:p>
      <w:pPr/>
      <w:r>
        <w:t>Если известного чата нет, экран содержит Telegram ID пользователя, username при наличии, кнопку добавления бота и объяснение регистрации: «Добавьте бота в чат или откройте приглашение в роль». Сообщение «Попросите администратора добавить ваш тег» не является единственным способом подключения.</w:t>
      </w:r>
    </w:p>
    <w:p>
      <w:pPr>
        <w:pStyle w:val="Heading2"/>
      </w:pPr>
      <w:r>
        <w:rPr>
          <w:color w:val="000000"/>
          <w:u w:val="none"/>
        </w:rPr>
        <w:t>3 2 Роли и самостоятельное вступление</w:t>
      </w:r>
    </w:p>
    <w:p>
      <w:pPr/>
      <w:r>
        <w:t>Карточка роли показывает описание, чат, доступный состав или только количество, способ вступления, правила вызова и текущее членство пользователя. Режимы вступления: только назначение менеджером, свободное вступление, заявка с одобрением. По умолчанию новая роль создаётся с назначением менеджером.</w:t>
      </w:r>
    </w:p>
    <w:p>
      <w:pPr/>
      <w:r>
        <w:t>Кнопка вступления или персональная ссылка не даёт доступа к закрытому чату. Сервер проверяет членство именно в целевом чате. Ссылка с известным role_id не позволяет получить состав скрытой роли. Для роли с заявками пользователь видит «Заявка отправлена», менеджер — очередь заявок с одобрением и отказом.</w:t>
      </w:r>
    </w:p>
    <w:p>
      <w:pPr/>
      <w:r>
        <w:t>Для пары «чат + роль + пользователь» разрешена одна ожидающая заявка. Повторное нажатие показывает её статус. Предлагаемый срок — 7 дней; пользователь может отменить заявку. После отказа новая заявка в ту же роль разрешена через 24 часа. Ограничитель подачи — пять новых заявок от человека за сутки в одном чате. Изменённые сроки и ограничения показываются до отправки.</w:t>
      </w:r>
    </w:p>
    <w:p>
      <w:pPr/>
      <w:r>
        <w:t>Одобрение повторно проверяет полномочия управляющего, членство заявителя, состояние роли и лимит состава. Изменение назначения, закрытие заявки и аудит выполняются одной транзакцией. Из двух параллельных решений принимается только первое; второй управляющий видит итог. Истёкшая, отменённая или отклонённая заявка не оживает по старой кнопке. Состояние доступно в панели; личное уведомление отправляется только адресату, ранее начавшему диалог с ботом и разрешившему такой контакт.</w:t>
      </w:r>
    </w:p>
    <w:p>
      <w:pPr/>
      <w:r>
        <w:t>Выход из самостоятельно выбранной роли доступен без обращения к администратору. Для назначенной рабочей роли можно оставить запись о принадлежности, отключив упоминания; это различие видно в карточке. Пользователь всегда может запретить упоминания через данного бота во всём чате.</w:t>
      </w:r>
    </w:p>
    <w:p>
      <w:pPr>
        <w:pStyle w:val="Heading2"/>
      </w:pPr>
      <w:r>
        <w:rPr>
          <w:color w:val="000000"/>
          <w:u w:val="none"/>
        </w:rPr>
        <w:t>3 3 Личные списки</w:t>
      </w:r>
    </w:p>
    <w:p>
      <w:pPr/>
      <w:r>
        <w:t>P1 сохраняет возможность из исходного ТЗ создавать собственные группы участников. В интерфейсе они называются «Мои списки», чтобы не путать их с общими ролями и администрированием. Администратор чата отдельно разрешает эту функцию; по умолчанию она отключена до выбора политики.</w:t>
      </w:r>
    </w:p>
    <w:p>
      <w:pPr/>
      <w:r>
        <w:t>Личный список принадлежит паре «чат + пользователь». Два человека могут использовать одинаковое название. Вызов выполняется через меню или «@RoleTagBot ~мой_список». Общие роли и личные списки не смешиваются в одном вызове P1; при конфликте названий приоритет не угадывается.</w:t>
      </w:r>
    </w:p>
    <w:p>
      <w:pPr/>
      <w:r>
        <w:t>Создание включает название, код, описание и подбор участников. Добавление в личный список требует согласия получателя, по умолчанию отдельного подтверждения. В настройках получатель может заранее разрешить личные списки этого чата. До согласия запись имеет статус «Ожидает» и не участвует в вызовах. Запрос согласия не рассылается в личные сообщения людям, не начавшим диалог с ботом; используется ссылка или публичная карточка по инициативе администратора.</w:t>
      </w:r>
    </w:p>
    <w:p>
      <w:pPr/>
      <w:r>
        <w:t>Владелец редактирует свои списки, удаляет участников и архивирует список. Менеджер не видит чужие списки. Администратор Telegram может при разборе жалобы открыть состав списка в своём чате; такое действие журналируется. В интерфейсе прямо указано, что «личный» означает принадлежность создателю, а не гарантированную секретность от администрации.</w:t>
      </w:r>
    </w:p>
    <w:p>
      <w:pPr/>
      <w:r>
        <w:t>Личные списки расходуют общие лимиты чата и не позволяют обойти ограничения частоты или отказ получателя. Создатель после выхода из чата теряет возможность вызова; списки замораживаются. P1 допускает повторную активацию только после новой проверки членства.</w:t>
      </w:r>
    </w:p>
    <w:p>
      <w:pPr>
        <w:pStyle w:val="Heading2"/>
      </w:pPr>
      <w:r>
        <w:rPr>
          <w:color w:val="000000"/>
          <w:u w:val="none"/>
        </w:rPr>
        <w:t>3 4 Управление участниками</w:t>
      </w:r>
    </w:p>
    <w:p>
      <w:pPr/>
      <w:r>
        <w:t>Сохраняется последовательность исходного документа: выбрать участников, выбрать доступные роли или личные списки, просмотреть результат, при необходимости продолжить назначение. Массовая операция показывает отдельно добавленных, уже состоявших, неизвестных и отклонённых участников.</w:t>
      </w:r>
    </w:p>
    <w:p>
      <w:pPr/>
      <w:r>
        <w:t>Для удаления можно открыть участника и увидеть только те роли, которыми текущий оператор вправе управлять. Действие «Удалить из всех ролей» действует исключительно в выбранном чате, требует отдельного подтверждения с количеством записей и не удаляет человека из самого чата Telegram.</w:t>
      </w:r>
    </w:p>
    <w:p>
      <w:pPr/>
      <w:r>
        <w:t>Кнопка «Назад» возвращает на предыдущий шаг с сохранением введённых значений; «Отмена» завершает текущую операцию. Незавершённый диалог истекает через 15 минут. Состояние диалога разделяется по пользователю и чату: переключение чата не переносит участников или права в другую беседу.</w:t>
      </w:r>
    </w:p>
    <w:p>
      <w:pPr/>
      <w:r>
        <w:t>Карточка участника показывает его ID, известный профиль, статус членства, доступные оператору роли и разрешённые действия. Список разбивается на страницы по 10 человек; поиск работает только по известным участникам выбранного чата. Каталог ролей по умолчанию сортируется по названию с устойчивым порядком при совпадениях. Счётчик роли отражает активные назначения действующим участникам; реальное число получателей с учётом отказов уточняется в предпросмотре.</w:t>
      </w:r>
    </w:p>
    <w:p>
      <w:bookmarkStart w:id="4" w:name="section_4"/>
      <w:pPr>
        <w:pStyle w:val="Heading1"/>
      </w:pPr>
      <w:r>
        <w:rPr>
          <w:color w:val="000000"/>
          <w:u w:val="none"/>
        </w:rPr>
        <w:t>4 Права и модель администрирования</w:t>
      </w:r>
      <w:bookmarkEnd w:id="4"/>
    </w:p>
    <w:p>
      <w:pPr>
        <w:pStyle w:val="Heading2"/>
      </w:pPr>
      <w:r>
        <w:rPr>
          <w:color w:val="000000"/>
          <w:u w:val="none"/>
        </w:rPr>
        <w:t>4 1 Разделение полномочий</w:t>
      </w:r>
    </w:p>
    <w:p>
      <w:pPr/>
      <w:r>
        <w:t>Владелец чата определяется по актуальному статусу Telegram. Администраторы Telegram автоматически получают базовые возможности управления ролями. Владелец может дополнительно ограничивать отдельные функции в панели бота, но не может через бота изменить нативный статус другого администратора Telegram.</w:t>
      </w:r>
    </w:p>
    <w:p>
      <w:pPr/>
      <w:commentRangeStart w:id="4"/>
      <w:r>
        <w:t>На P1 менеджеры назначаются владельцем чата только для бота. Назначение содержит список ролей и разрешённые действия: просмотр состава, изменение участников, обработка заявок, вызов. Отдельно можно выдать разрешение на создание ролей. Право назначать других менеджеров менеджеру не передаётся.</w:t>
      </w:r>
      <w:commentRangeEnd w:id="4"/>
      <w:r>
        <w:rPr>
          <w:rStyle w:val="CommentReference"/>
        </w:rPr>
        <w:commentReference w:id="4"/>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257"/>
        <w:gridCol w:w="1354"/>
        <w:gridCol w:w="2077"/>
        <w:gridCol w:w="1806"/>
        <w:gridCol w:w="1535"/>
      </w:tblGrid>
      <w:tr>
        <w:trPr>
          <w:cantSplit/>
          <w:tblHeader/>
        </w:trPr>
        <w:tc>
          <w:tcPr>
            <w:tcW w:type="dxa" w:w="2257"/>
            <w:vAlign w:val="center"/>
            <w:shd w:fill="243747"/>
          </w:tcPr>
          <w:p>
            <w:pPr>
              <w:pStyle w:val="SpecTable"/>
              <w:keepNext/>
              <w:keepLines/>
              <w:spacing w:after="0"/>
              <w:jc w:val="left"/>
            </w:pPr>
            <w:r>
              <w:rPr>
                <w:b/>
                <w:color w:val="FFFFFF"/>
              </w:rPr>
              <w:t>Действие</w:t>
            </w:r>
          </w:p>
        </w:tc>
        <w:tc>
          <w:tcPr>
            <w:tcW w:type="dxa" w:w="1354"/>
            <w:vAlign w:val="center"/>
            <w:shd w:fill="243747"/>
          </w:tcPr>
          <w:p>
            <w:pPr>
              <w:pStyle w:val="SpecTable"/>
              <w:keepNext/>
              <w:keepLines/>
              <w:spacing w:after="0"/>
              <w:jc w:val="center"/>
            </w:pPr>
            <w:r>
              <w:rPr>
                <w:b/>
                <w:color w:val="FFFFFF"/>
              </w:rPr>
              <w:t>Владелец чата</w:t>
            </w:r>
          </w:p>
        </w:tc>
        <w:tc>
          <w:tcPr>
            <w:tcW w:type="dxa" w:w="2077"/>
            <w:vAlign w:val="center"/>
            <w:shd w:fill="243747"/>
          </w:tcPr>
          <w:p>
            <w:pPr>
              <w:pStyle w:val="SpecTable"/>
              <w:keepNext/>
              <w:keepLines/>
              <w:spacing w:after="0"/>
              <w:jc w:val="left"/>
            </w:pPr>
            <w:r>
              <w:rPr>
                <w:b/>
                <w:color w:val="FFFFFF"/>
              </w:rPr>
              <w:t>Администратор Telegram</w:t>
            </w:r>
          </w:p>
        </w:tc>
        <w:tc>
          <w:tcPr>
            <w:tcW w:type="dxa" w:w="1806"/>
            <w:vAlign w:val="center"/>
            <w:shd w:fill="243747"/>
          </w:tcPr>
          <w:p>
            <w:pPr>
              <w:pStyle w:val="SpecTable"/>
              <w:keepNext/>
              <w:keepLines/>
              <w:spacing w:after="0"/>
              <w:jc w:val="center"/>
            </w:pPr>
            <w:r>
              <w:rPr>
                <w:b/>
                <w:color w:val="FFFFFF"/>
              </w:rPr>
              <w:t>Менеджер</w:t>
            </w:r>
          </w:p>
        </w:tc>
        <w:tc>
          <w:tcPr>
            <w:tcW w:type="dxa" w:w="1535"/>
            <w:vAlign w:val="center"/>
            <w:shd w:fill="243747"/>
          </w:tcPr>
          <w:p>
            <w:pPr>
              <w:pStyle w:val="SpecTable"/>
              <w:keepNext/>
              <w:keepLines/>
              <w:spacing w:after="0"/>
              <w:jc w:val="center"/>
            </w:pPr>
            <w:r>
              <w:rPr>
                <w:b/>
                <w:color w:val="FFFFFF"/>
              </w:rPr>
              <w:t>Участник</w:t>
            </w:r>
          </w:p>
        </w:tc>
      </w:tr>
      <w:tr>
        <w:trPr>
          <w:cantSplit/>
        </w:trPr>
        <w:tc>
          <w:tcPr>
            <w:tcW w:type="dxa" w:w="2257"/>
            <w:vAlign w:val="center"/>
            <w:shd w:fill="FFFFFF"/>
          </w:tcPr>
          <w:p>
            <w:pPr>
              <w:pStyle w:val="SpecTable"/>
              <w:keepNext w:val="0"/>
              <w:keepLines/>
              <w:spacing w:after="0"/>
              <w:jc w:val="left"/>
            </w:pPr>
            <w:r>
              <w:t>Создавать и редактировать общие роли</w:t>
            </w:r>
          </w:p>
        </w:tc>
        <w:tc>
          <w:tcPr>
            <w:tcW w:type="dxa" w:w="1354"/>
            <w:vAlign w:val="center"/>
            <w:shd w:fill="FFFFFF"/>
          </w:tcPr>
          <w:p>
            <w:pPr>
              <w:pStyle w:val="SpecTable"/>
              <w:keepNext w:val="0"/>
              <w:keepLines/>
              <w:spacing w:after="0"/>
              <w:jc w:val="center"/>
            </w:pPr>
            <w:r>
              <w:t>Да</w:t>
            </w:r>
          </w:p>
        </w:tc>
        <w:tc>
          <w:tcPr>
            <w:tcW w:type="dxa" w:w="2077"/>
            <w:vAlign w:val="center"/>
            <w:shd w:fill="FFFFFF"/>
          </w:tcPr>
          <w:p>
            <w:pPr>
              <w:pStyle w:val="SpecTable"/>
              <w:keepNext w:val="0"/>
              <w:keepLines/>
              <w:spacing w:after="0"/>
              <w:jc w:val="left"/>
            </w:pPr>
            <w:r>
              <w:t>Да, кроме защиты владельца</w:t>
            </w:r>
          </w:p>
        </w:tc>
        <w:tc>
          <w:tcPr>
            <w:tcW w:type="dxa" w:w="1806"/>
            <w:vAlign w:val="center"/>
            <w:shd w:fill="FFFFFF"/>
          </w:tcPr>
          <w:p>
            <w:pPr>
              <w:pStyle w:val="SpecTable"/>
              <w:keepNext w:val="0"/>
              <w:keepLines/>
              <w:spacing w:after="0"/>
              <w:jc w:val="left"/>
            </w:pPr>
            <w:r>
              <w:t>Только выданная область</w:t>
            </w:r>
          </w:p>
        </w:tc>
        <w:tc>
          <w:tcPr>
            <w:tcW w:type="dxa" w:w="1535"/>
            <w:vAlign w:val="center"/>
            <w:shd w:fill="FFFFFF"/>
          </w:tcPr>
          <w:p>
            <w:pPr>
              <w:pStyle w:val="SpecTable"/>
              <w:keepNext w:val="0"/>
              <w:keepLines/>
              <w:spacing w:after="0"/>
              <w:jc w:val="center"/>
            </w:pPr>
            <w:r>
              <w:t>Нет</w:t>
            </w:r>
          </w:p>
        </w:tc>
      </w:tr>
      <w:tr>
        <w:trPr>
          <w:cantSplit/>
        </w:trPr>
        <w:tc>
          <w:tcPr>
            <w:tcW w:type="dxa" w:w="2257"/>
            <w:vAlign w:val="center"/>
            <w:shd w:fill="F2F5F7"/>
          </w:tcPr>
          <w:p>
            <w:pPr>
              <w:pStyle w:val="SpecTable"/>
              <w:keepNext w:val="0"/>
              <w:keepLines/>
              <w:spacing w:after="0"/>
              <w:jc w:val="left"/>
            </w:pPr>
            <w:r>
              <w:t>Назначать участников</w:t>
            </w:r>
          </w:p>
        </w:tc>
        <w:tc>
          <w:tcPr>
            <w:tcW w:type="dxa" w:w="1354"/>
            <w:vAlign w:val="center"/>
            <w:shd w:fill="F2F5F7"/>
          </w:tcPr>
          <w:p>
            <w:pPr>
              <w:pStyle w:val="SpecTable"/>
              <w:keepNext w:val="0"/>
              <w:keepLines/>
              <w:spacing w:after="0"/>
              <w:jc w:val="center"/>
            </w:pPr>
            <w:r>
              <w:t>Да</w:t>
            </w:r>
          </w:p>
        </w:tc>
        <w:tc>
          <w:tcPr>
            <w:tcW w:type="dxa" w:w="2077"/>
            <w:vAlign w:val="center"/>
            <w:shd w:fill="F2F5F7"/>
          </w:tcPr>
          <w:p>
            <w:pPr>
              <w:pStyle w:val="SpecTable"/>
              <w:keepNext w:val="0"/>
              <w:keepLines/>
              <w:spacing w:after="0"/>
              <w:jc w:val="center"/>
            </w:pPr>
            <w:r>
              <w:t>Да</w:t>
            </w:r>
          </w:p>
        </w:tc>
        <w:tc>
          <w:tcPr>
            <w:tcW w:type="dxa" w:w="1806"/>
            <w:vAlign w:val="center"/>
            <w:shd w:fill="F2F5F7"/>
          </w:tcPr>
          <w:p>
            <w:pPr>
              <w:pStyle w:val="SpecTable"/>
              <w:keepNext w:val="0"/>
              <w:keepLines/>
              <w:spacing w:after="0"/>
              <w:jc w:val="center"/>
            </w:pPr>
            <w:r>
              <w:t>В назначенных ролях</w:t>
            </w:r>
          </w:p>
        </w:tc>
        <w:tc>
          <w:tcPr>
            <w:tcW w:type="dxa" w:w="1535"/>
            <w:vAlign w:val="center"/>
            <w:shd w:fill="F2F5F7"/>
          </w:tcPr>
          <w:p>
            <w:pPr>
              <w:pStyle w:val="SpecTable"/>
              <w:keepNext w:val="0"/>
              <w:keepLines/>
              <w:spacing w:after="0"/>
              <w:jc w:val="center"/>
            </w:pPr>
            <w:r>
              <w:t>Вступить самому</w:t>
            </w:r>
          </w:p>
        </w:tc>
      </w:tr>
      <w:tr>
        <w:trPr>
          <w:cantSplit/>
        </w:trPr>
        <w:tc>
          <w:tcPr>
            <w:tcW w:type="dxa" w:w="2257"/>
            <w:vAlign w:val="center"/>
            <w:shd w:fill="FFFFFF"/>
          </w:tcPr>
          <w:p>
            <w:pPr>
              <w:pStyle w:val="SpecTable"/>
              <w:keepNext w:val="0"/>
              <w:keepLines/>
              <w:spacing w:after="0"/>
              <w:jc w:val="left"/>
            </w:pPr>
            <w:r>
              <w:t>Менять правила вызова</w:t>
            </w:r>
          </w:p>
        </w:tc>
        <w:tc>
          <w:tcPr>
            <w:tcW w:type="dxa" w:w="1354"/>
            <w:vAlign w:val="center"/>
            <w:shd w:fill="FFFFFF"/>
          </w:tcPr>
          <w:p>
            <w:pPr>
              <w:pStyle w:val="SpecTable"/>
              <w:keepNext w:val="0"/>
              <w:keepLines/>
              <w:spacing w:after="0"/>
              <w:jc w:val="center"/>
            </w:pPr>
            <w:r>
              <w:t>Да</w:t>
            </w:r>
          </w:p>
        </w:tc>
        <w:tc>
          <w:tcPr>
            <w:tcW w:type="dxa" w:w="2077"/>
            <w:vAlign w:val="center"/>
            <w:shd w:fill="FFFFFF"/>
          </w:tcPr>
          <w:p>
            <w:pPr>
              <w:pStyle w:val="SpecTable"/>
              <w:keepNext w:val="0"/>
              <w:keepLines/>
              <w:spacing w:after="0"/>
              <w:jc w:val="left"/>
            </w:pPr>
            <w:r>
              <w:t>В пределах политики владельца</w:t>
            </w:r>
          </w:p>
        </w:tc>
        <w:tc>
          <w:tcPr>
            <w:tcW w:type="dxa" w:w="1806"/>
            <w:vAlign w:val="center"/>
            <w:shd w:fill="FFFFFF"/>
          </w:tcPr>
          <w:p>
            <w:pPr>
              <w:pStyle w:val="SpecTable"/>
              <w:keepNext w:val="0"/>
              <w:keepLines/>
              <w:spacing w:after="0"/>
              <w:jc w:val="center"/>
            </w:pPr>
            <w:r>
              <w:t>Нет по умолчанию</w:t>
            </w:r>
          </w:p>
        </w:tc>
        <w:tc>
          <w:tcPr>
            <w:tcW w:type="dxa" w:w="1535"/>
            <w:vAlign w:val="center"/>
            <w:shd w:fill="FFFFFF"/>
          </w:tcPr>
          <w:p>
            <w:pPr>
              <w:pStyle w:val="SpecTable"/>
              <w:keepNext w:val="0"/>
              <w:keepLines/>
              <w:spacing w:after="0"/>
              <w:jc w:val="center"/>
            </w:pPr>
            <w:r>
              <w:t>Нет</w:t>
            </w:r>
          </w:p>
        </w:tc>
      </w:tr>
      <w:tr>
        <w:trPr>
          <w:cantSplit/>
        </w:trPr>
        <w:tc>
          <w:tcPr>
            <w:tcW w:type="dxa" w:w="2257"/>
            <w:vAlign w:val="center"/>
            <w:shd w:fill="F2F5F7"/>
          </w:tcPr>
          <w:p>
            <w:pPr>
              <w:pStyle w:val="SpecTable"/>
              <w:keepNext w:val="0"/>
              <w:keepLines/>
              <w:spacing w:after="0"/>
              <w:jc w:val="left"/>
            </w:pPr>
            <w:r>
              <w:t>Назначать менеджеров</w:t>
            </w:r>
          </w:p>
        </w:tc>
        <w:tc>
          <w:tcPr>
            <w:tcW w:type="dxa" w:w="1354"/>
            <w:vAlign w:val="center"/>
            <w:shd w:fill="F2F5F7"/>
          </w:tcPr>
          <w:p>
            <w:pPr>
              <w:pStyle w:val="SpecTable"/>
              <w:keepNext w:val="0"/>
              <w:keepLines/>
              <w:spacing w:after="0"/>
              <w:jc w:val="center"/>
            </w:pPr>
            <w:r>
              <w:t>Да</w:t>
            </w:r>
          </w:p>
        </w:tc>
        <w:tc>
          <w:tcPr>
            <w:tcW w:type="dxa" w:w="2077"/>
            <w:vAlign w:val="center"/>
            <w:shd w:fill="F2F5F7"/>
          </w:tcPr>
          <w:p>
            <w:pPr>
              <w:pStyle w:val="SpecTable"/>
              <w:keepNext w:val="0"/>
              <w:keepLines/>
              <w:spacing w:after="0"/>
              <w:jc w:val="left"/>
            </w:pPr>
            <w:r>
              <w:t>Только если владелец явно делегировал</w:t>
            </w:r>
          </w:p>
        </w:tc>
        <w:tc>
          <w:tcPr>
            <w:tcW w:type="dxa" w:w="1806"/>
            <w:vAlign w:val="center"/>
            <w:shd w:fill="F2F5F7"/>
          </w:tcPr>
          <w:p>
            <w:pPr>
              <w:pStyle w:val="SpecTable"/>
              <w:keepNext w:val="0"/>
              <w:keepLines/>
              <w:spacing w:after="0"/>
              <w:jc w:val="center"/>
            </w:pPr>
            <w:r>
              <w:t>Нет</w:t>
            </w:r>
          </w:p>
        </w:tc>
        <w:tc>
          <w:tcPr>
            <w:tcW w:type="dxa" w:w="1535"/>
            <w:vAlign w:val="center"/>
            <w:shd w:fill="F2F5F7"/>
          </w:tcPr>
          <w:p>
            <w:pPr>
              <w:pStyle w:val="SpecTable"/>
              <w:keepNext w:val="0"/>
              <w:keepLines/>
              <w:spacing w:after="0"/>
              <w:jc w:val="center"/>
            </w:pPr>
            <w:r>
              <w:t>Нет</w:t>
            </w:r>
          </w:p>
        </w:tc>
      </w:tr>
      <w:tr>
        <w:trPr>
          <w:cantSplit/>
        </w:trPr>
        <w:tc>
          <w:tcPr>
            <w:tcW w:type="dxa" w:w="2257"/>
            <w:vAlign w:val="center"/>
            <w:shd w:fill="FFFFFF"/>
          </w:tcPr>
          <w:p>
            <w:pPr>
              <w:pStyle w:val="SpecTable"/>
              <w:keepNext w:val="0"/>
              <w:keepLines/>
              <w:spacing w:after="0"/>
              <w:jc w:val="left"/>
            </w:pPr>
            <w:r>
              <w:t>Вызывать роль</w:t>
            </w:r>
          </w:p>
        </w:tc>
        <w:tc>
          <w:tcPr>
            <w:tcW w:type="dxa" w:w="1354"/>
            <w:vAlign w:val="center"/>
            <w:shd w:fill="FFFFFF"/>
          </w:tcPr>
          <w:p>
            <w:pPr>
              <w:pStyle w:val="SpecTable"/>
              <w:keepNext w:val="0"/>
              <w:keepLines/>
              <w:spacing w:after="0"/>
              <w:jc w:val="center"/>
            </w:pPr>
            <w:r>
              <w:t>По правилам защиты</w:t>
            </w:r>
          </w:p>
        </w:tc>
        <w:tc>
          <w:tcPr>
            <w:tcW w:type="dxa" w:w="2077"/>
            <w:vAlign w:val="center"/>
            <w:shd w:fill="FFFFFF"/>
          </w:tcPr>
          <w:p>
            <w:pPr>
              <w:pStyle w:val="SpecTable"/>
              <w:keepNext w:val="0"/>
              <w:keepLines/>
              <w:spacing w:after="0"/>
              <w:jc w:val="center"/>
            </w:pPr>
            <w:r>
              <w:t>По правилам защиты</w:t>
            </w:r>
          </w:p>
        </w:tc>
        <w:tc>
          <w:tcPr>
            <w:tcW w:type="dxa" w:w="1806"/>
            <w:vAlign w:val="center"/>
            <w:shd w:fill="FFFFFF"/>
          </w:tcPr>
          <w:p>
            <w:pPr>
              <w:pStyle w:val="SpecTable"/>
              <w:keepNext w:val="0"/>
              <w:keepLines/>
              <w:spacing w:after="0"/>
              <w:jc w:val="center"/>
            </w:pPr>
            <w:r>
              <w:t>При разрешении вызова</w:t>
            </w:r>
          </w:p>
        </w:tc>
        <w:tc>
          <w:tcPr>
            <w:tcW w:type="dxa" w:w="1535"/>
            <w:vAlign w:val="center"/>
            <w:shd w:fill="FFFFFF"/>
          </w:tcPr>
          <w:p>
            <w:pPr>
              <w:pStyle w:val="SpecTable"/>
              <w:keepNext w:val="0"/>
              <w:keepLines/>
              <w:spacing w:after="0"/>
              <w:jc w:val="center"/>
            </w:pPr>
            <w:r>
              <w:t>При разрешении вызова</w:t>
            </w:r>
          </w:p>
        </w:tc>
      </w:tr>
      <w:tr>
        <w:trPr>
          <w:cantSplit/>
        </w:trPr>
        <w:tc>
          <w:tcPr>
            <w:tcW w:type="dxa" w:w="2257"/>
            <w:vAlign w:val="center"/>
            <w:shd w:fill="F2F5F7"/>
          </w:tcPr>
          <w:p>
            <w:pPr>
              <w:pStyle w:val="SpecTable"/>
              <w:keepNext w:val="0"/>
              <w:keepLines/>
              <w:spacing w:after="0"/>
              <w:jc w:val="left"/>
            </w:pPr>
            <w:r>
              <w:t>Создавать личный список</w:t>
            </w:r>
          </w:p>
        </w:tc>
        <w:tc>
          <w:tcPr>
            <w:tcW w:type="dxa" w:w="1354"/>
            <w:vAlign w:val="center"/>
            <w:shd w:fill="F2F5F7"/>
          </w:tcPr>
          <w:p>
            <w:pPr>
              <w:pStyle w:val="SpecTable"/>
              <w:keepNext w:val="0"/>
              <w:keepLines/>
              <w:spacing w:after="0"/>
              <w:jc w:val="center"/>
            </w:pPr>
            <w:r>
              <w:t>Если разрешено в чате</w:t>
            </w:r>
          </w:p>
        </w:tc>
        <w:tc>
          <w:tcPr>
            <w:tcW w:type="dxa" w:w="2077"/>
            <w:vAlign w:val="center"/>
            <w:shd w:fill="F2F5F7"/>
          </w:tcPr>
          <w:p>
            <w:pPr>
              <w:pStyle w:val="SpecTable"/>
              <w:keepNext w:val="0"/>
              <w:keepLines/>
              <w:spacing w:after="0"/>
              <w:jc w:val="center"/>
            </w:pPr>
            <w:r>
              <w:t>Если разрешено в чате</w:t>
            </w:r>
          </w:p>
        </w:tc>
        <w:tc>
          <w:tcPr>
            <w:tcW w:type="dxa" w:w="1806"/>
            <w:vAlign w:val="center"/>
            <w:shd w:fill="F2F5F7"/>
          </w:tcPr>
          <w:p>
            <w:pPr>
              <w:pStyle w:val="SpecTable"/>
              <w:keepNext w:val="0"/>
              <w:keepLines/>
              <w:spacing w:after="0"/>
              <w:jc w:val="center"/>
            </w:pPr>
            <w:r>
              <w:t>Если разрешено в чате</w:t>
            </w:r>
          </w:p>
        </w:tc>
        <w:tc>
          <w:tcPr>
            <w:tcW w:type="dxa" w:w="1535"/>
            <w:vAlign w:val="center"/>
            <w:shd w:fill="F2F5F7"/>
          </w:tcPr>
          <w:p>
            <w:pPr>
              <w:pStyle w:val="SpecTable"/>
              <w:keepNext w:val="0"/>
              <w:keepLines/>
              <w:spacing w:after="0"/>
              <w:jc w:val="center"/>
            </w:pPr>
            <w:r>
              <w:t>Если разрешено в чате</w:t>
            </w:r>
          </w:p>
        </w:tc>
      </w:tr>
      <w:tr>
        <w:trPr>
          <w:cantSplit/>
        </w:trPr>
        <w:tc>
          <w:tcPr>
            <w:tcW w:type="dxa" w:w="2257"/>
            <w:vAlign w:val="center"/>
            <w:shd w:fill="FFFFFF"/>
          </w:tcPr>
          <w:p>
            <w:pPr>
              <w:pStyle w:val="SpecTable"/>
              <w:keepNext w:val="0"/>
              <w:keepLines/>
              <w:spacing w:after="0"/>
              <w:jc w:val="left"/>
            </w:pPr>
            <w:r>
              <w:t>Экспортировать составы</w:t>
            </w:r>
          </w:p>
        </w:tc>
        <w:tc>
          <w:tcPr>
            <w:tcW w:type="dxa" w:w="1354"/>
            <w:vAlign w:val="center"/>
            <w:shd w:fill="FFFFFF"/>
          </w:tcPr>
          <w:p>
            <w:pPr>
              <w:pStyle w:val="SpecTable"/>
              <w:keepNext w:val="0"/>
              <w:keepLines/>
              <w:spacing w:after="0"/>
              <w:jc w:val="center"/>
            </w:pPr>
            <w:r>
              <w:t>Да</w:t>
            </w:r>
          </w:p>
        </w:tc>
        <w:tc>
          <w:tcPr>
            <w:tcW w:type="dxa" w:w="2077"/>
            <w:vAlign w:val="center"/>
            <w:shd w:fill="FFFFFF"/>
          </w:tcPr>
          <w:p>
            <w:pPr>
              <w:pStyle w:val="SpecTable"/>
              <w:keepNext w:val="0"/>
              <w:keepLines/>
              <w:spacing w:after="0"/>
              <w:jc w:val="left"/>
            </w:pPr>
            <w:r>
              <w:t>Только с разрешением владельца</w:t>
            </w:r>
          </w:p>
        </w:tc>
        <w:tc>
          <w:tcPr>
            <w:tcW w:type="dxa" w:w="1806"/>
            <w:vAlign w:val="center"/>
            <w:shd w:fill="FFFFFF"/>
          </w:tcPr>
          <w:p>
            <w:pPr>
              <w:pStyle w:val="SpecTable"/>
              <w:keepNext w:val="0"/>
              <w:keepLines/>
              <w:spacing w:after="0"/>
              <w:jc w:val="center"/>
            </w:pPr>
            <w:r>
              <w:t>Нет</w:t>
            </w:r>
          </w:p>
        </w:tc>
        <w:tc>
          <w:tcPr>
            <w:tcW w:type="dxa" w:w="1535"/>
            <w:vAlign w:val="center"/>
            <w:shd w:fill="FFFFFF"/>
          </w:tcPr>
          <w:p>
            <w:pPr>
              <w:pStyle w:val="SpecTable"/>
              <w:keepNext w:val="0"/>
              <w:keepLines/>
              <w:spacing w:after="0"/>
              <w:jc w:val="left"/>
            </w:pPr>
            <w:r>
              <w:t>Только собственные данные</w:t>
            </w:r>
          </w:p>
        </w:tc>
      </w:tr>
      <w:tr>
        <w:trPr>
          <w:cantSplit/>
        </w:trPr>
        <w:tc>
          <w:tcPr>
            <w:tcW w:type="dxa" w:w="2257"/>
            <w:vAlign w:val="center"/>
            <w:shd w:fill="F2F5F7"/>
          </w:tcPr>
          <w:p>
            <w:pPr>
              <w:pStyle w:val="SpecTable"/>
              <w:keepNext w:val="0"/>
              <w:keepLines/>
              <w:spacing w:after="0"/>
              <w:jc w:val="left"/>
            </w:pPr>
            <w:r>
              <w:t>Удалить данные чата</w:t>
            </w:r>
          </w:p>
        </w:tc>
        <w:tc>
          <w:tcPr>
            <w:tcW w:type="dxa" w:w="1354"/>
            <w:vAlign w:val="center"/>
            <w:shd w:fill="F2F5F7"/>
          </w:tcPr>
          <w:p>
            <w:pPr>
              <w:pStyle w:val="SpecTable"/>
              <w:keepNext w:val="0"/>
              <w:keepLines/>
              <w:spacing w:after="0"/>
              <w:jc w:val="center"/>
            </w:pPr>
            <w:r>
              <w:t>Да в два шага</w:t>
            </w:r>
          </w:p>
        </w:tc>
        <w:tc>
          <w:tcPr>
            <w:tcW w:type="dxa" w:w="2077"/>
            <w:vAlign w:val="center"/>
            <w:shd w:fill="F2F5F7"/>
          </w:tcPr>
          <w:p>
            <w:pPr>
              <w:pStyle w:val="SpecTable"/>
              <w:keepNext w:val="0"/>
              <w:keepLines/>
              <w:spacing w:after="0"/>
              <w:jc w:val="center"/>
            </w:pPr>
            <w:r>
              <w:t>Нет</w:t>
            </w:r>
          </w:p>
        </w:tc>
        <w:tc>
          <w:tcPr>
            <w:tcW w:type="dxa" w:w="1806"/>
            <w:vAlign w:val="center"/>
            <w:shd w:fill="F2F5F7"/>
          </w:tcPr>
          <w:p>
            <w:pPr>
              <w:pStyle w:val="SpecTable"/>
              <w:keepNext w:val="0"/>
              <w:keepLines/>
              <w:spacing w:after="0"/>
              <w:jc w:val="center"/>
            </w:pPr>
            <w:r>
              <w:t>Нет</w:t>
            </w:r>
          </w:p>
        </w:tc>
        <w:tc>
          <w:tcPr>
            <w:tcW w:type="dxa" w:w="1535"/>
            <w:vAlign w:val="center"/>
            <w:shd w:fill="F2F5F7"/>
          </w:tcPr>
          <w:p>
            <w:pPr>
              <w:pStyle w:val="SpecTable"/>
              <w:keepNext w:val="0"/>
              <w:keepLines/>
              <w:spacing w:after="0"/>
              <w:jc w:val="center"/>
            </w:pPr>
            <w:r>
              <w:t>Нет</w:t>
            </w:r>
          </w:p>
        </w:tc>
      </w:tr>
      <w:tr>
        <w:trPr>
          <w:cantSplit/>
        </w:trPr>
        <w:tc>
          <w:tcPr>
            <w:tcW w:type="dxa" w:w="2257"/>
            <w:vAlign w:val="center"/>
            <w:shd w:fill="FFFFFF"/>
          </w:tcPr>
          <w:p>
            <w:pPr>
              <w:pStyle w:val="SpecTable"/>
              <w:keepNext w:val="0"/>
              <w:keepLines/>
              <w:spacing w:after="0"/>
              <w:jc w:val="left"/>
            </w:pPr>
            <w:r>
              <w:t>Оплатить тариф чата</w:t>
            </w:r>
          </w:p>
        </w:tc>
        <w:tc>
          <w:tcPr>
            <w:tcW w:type="dxa" w:w="1354"/>
            <w:vAlign w:val="center"/>
            <w:shd w:fill="FFFFFF"/>
          </w:tcPr>
          <w:p>
            <w:pPr>
              <w:pStyle w:val="SpecTable"/>
              <w:keepNext w:val="0"/>
              <w:keepLines/>
              <w:spacing w:after="0"/>
              <w:jc w:val="center"/>
            </w:pPr>
            <w:r>
              <w:t>Да</w:t>
            </w:r>
          </w:p>
        </w:tc>
        <w:tc>
          <w:tcPr>
            <w:tcW w:type="dxa" w:w="2077"/>
            <w:vAlign w:val="center"/>
            <w:shd w:fill="FFFFFF"/>
          </w:tcPr>
          <w:p>
            <w:pPr>
              <w:pStyle w:val="SpecTable"/>
              <w:keepNext w:val="0"/>
              <w:keepLines/>
              <w:spacing w:after="0"/>
              <w:jc w:val="center"/>
            </w:pPr>
            <w:r>
              <w:t>Да как плательщик</w:t>
            </w:r>
          </w:p>
        </w:tc>
        <w:tc>
          <w:tcPr>
            <w:tcW w:type="dxa" w:w="1806"/>
            <w:vAlign w:val="center"/>
            <w:shd w:fill="FFFFFF"/>
          </w:tcPr>
          <w:p>
            <w:pPr>
              <w:pStyle w:val="SpecTable"/>
              <w:keepNext w:val="0"/>
              <w:keepLines/>
              <w:spacing w:after="0"/>
              <w:jc w:val="left"/>
            </w:pPr>
            <w:r>
              <w:t>По платёжной ссылке P2</w:t>
            </w:r>
          </w:p>
        </w:tc>
        <w:tc>
          <w:tcPr>
            <w:tcW w:type="dxa" w:w="1535"/>
            <w:vAlign w:val="center"/>
            <w:shd w:fill="FFFFFF"/>
          </w:tcPr>
          <w:p>
            <w:pPr>
              <w:pStyle w:val="SpecTable"/>
              <w:keepNext w:val="0"/>
              <w:keepLines/>
              <w:spacing w:after="0"/>
              <w:jc w:val="left"/>
            </w:pPr>
            <w:r>
              <w:t>По платёжной ссылке P2</w:t>
            </w:r>
          </w:p>
        </w:tc>
      </w:tr>
    </w:tbl>
    <w:p>
      <w:pPr>
        <w:spacing w:after="60" w:before="0" w:line="240" w:lineRule="auto"/>
      </w:pPr>
      <w:r>
        <w:rPr>
          <w:sz w:val="4"/>
        </w:rPr>
      </w:r>
    </w:p>
    <w:p>
      <w:pPr/>
      <w:r>
        <w:t>Защита владельца — отдельный флаг для служебных ролей и политик. Никто не может через назначение самому себе роли получить административные права. Право входить в роль и право вызывать её проверяются отдельно.</w:t>
      </w:r>
    </w:p>
    <w:p>
      <w:pPr>
        <w:pStyle w:val="Heading2"/>
      </w:pPr>
      <w:r>
        <w:rPr>
          <w:color w:val="000000"/>
          <w:u w:val="none"/>
        </w:rPr>
        <w:t>4 2 Политика вызова роли</w:t>
      </w:r>
    </w:p>
    <w:p>
      <w:pPr/>
      <w:r>
        <w:t>Для каждой роли выбирается один режим: любой текущий участник чата, только участники этой роли, только администраторы, указанные пользователи или роли вызывающих. Дополнительно можно включить предварительное подтверждение и разрешённые темы. По умолчанию вызывать новую роль могут только администраторы.</w:t>
      </w:r>
    </w:p>
    <w:p>
      <w:pPr/>
      <w:r>
        <w:t>Проверка выполняется на сервере для каждого вызова, нажатия кнопки и изменения. Видимая кнопка не является доказательством доступа. При нескольких ролях пользователь должен иметь право вызвать каждую; частичное выполнение без его понимания запрещено.</w:t>
      </w:r>
    </w:p>
    <w:p>
      <w:pPr/>
      <w:r>
        <w:t>Явный запрет вызовов для пользователя, остановка чата и личный отказ получателя имеют приоритет над разрешением роли. Оплаченный тариф никогда не отключает эту защиту. Если роль X используется как список разрешённых вызывающих для Y, кто может менять участников X, тот косвенно управляет доступом к Y; интерфейс предупреждает об этой зависимости, а такие роли редактируют только администраторы.</w:t>
      </w:r>
    </w:p>
    <w:p>
      <w:pPr>
        <w:pStyle w:val="Heading2"/>
      </w:pPr>
      <w:r>
        <w:rPr>
          <w:color w:val="000000"/>
          <w:u w:val="none"/>
        </w:rPr>
        <w:t>4 3 Актуальность прав</w:t>
      </w:r>
    </w:p>
    <w:p>
      <w:pPr/>
      <w:r>
        <w:t>Перед изменением прав, экспортом, оплатой за чужой чат и удалением данных статус администратора проверяется заново. Для обычной навигации допустим кеш до 60 секунд с немедленной инвалидацией по событию Telegram. Потеря статуса или выход из чата блокируют новые административные операции.</w:t>
      </w:r>
    </w:p>
    <w:p>
      <w:pPr/>
      <w:r>
        <w:t>Внешний сбой проверки не превращается в разрешение. Если Telegram временно недоступен, чувствительная операция получает состояние «Проверка недоступна, повторите позже». Отдельные делегированные права пользователя после его удаления из чата также отзываются.</w:t>
      </w:r>
    </w:p>
    <w:p>
      <w:pPr>
        <w:pStyle w:val="Heading2"/>
      </w:pPr>
      <w:r>
        <w:rPr>
          <w:color w:val="000000"/>
          <w:u w:val="none"/>
        </w:rPr>
        <w:t>4 4 Единая проверка полномочий</w:t>
      </w:r>
    </w:p>
    <w:p>
      <w:pPr/>
      <w:r>
        <w:t>Полномочия проверяются по действию и области: например, role.assign в определённом чате и наборе ролей, role.create, request.review, manager.grant и chat.export. Общая роль с названием «Администратор» не выдаёт эти права. Проверка вызывается до чтения защищённого состава и до бизнес операции во всех точках входа: командах, кнопках, шагах диалога, API панели и фоновых заданиях.</w:t>
      </w:r>
    </w:p>
    <w:p>
      <w:pPr/>
      <w:r>
        <w:t>Непосредственно перед сохранением повторно проверяются автор действия, его текущие права, целевой участник, роль и версия объекта. Менеджер не назначает других менеджеров, не меняет собственную область, не снимает свои запреты и не управляет защищёнными владельцем ролями. Делегированный администратор может выдать только разрешённый владельцем набор; пользователь не может сам расширить своё делегирование.</w:t>
      </w:r>
    </w:p>
    <w:p>
      <w:pPr/>
      <w:r>
        <w:t>Отзыв полномочий немедленно закрывает соответствующие сессии управления и инвалидирует кеш. Уже открытый диалог не является разрешением завершить операцию. Для ожидающих и многочастных вызовов право инициатора повторно проверяется перед следующей отправкой; при отзыве оставшиеся части отменяются.</w:t>
      </w:r>
    </w:p>
    <w:p>
      <w:pPr>
        <w:pStyle w:val="Heading2"/>
      </w:pPr>
      <w:r>
        <w:rPr>
          <w:color w:val="000000"/>
          <w:u w:val="none"/>
        </w:rPr>
        <w:t>4 5 Владелец сервиса и допуск пилотных чатов</w:t>
      </w:r>
    </w:p>
    <w:p>
      <w:pPr/>
      <w:r>
        <w:t>Владелец сервиса определяется параметром MASTER_ADMIN_ID в защищённой конфигурации развёртывания. Его ID не хранится как обычная роль участника, не меняется через Telegram панель и не удаляется действием администратора чата. При старте проверяются наличие и корректный числовой формат ID; ошибочная обязательная конфигурация останавливает запуск с понятной служебной ошибкой.</w:t>
      </w:r>
    </w:p>
    <w:p>
      <w:pPr/>
      <w:r>
        <w:t>Его минимальная панель в личном диалоге позволяет видеть состояние сервиса, допускать чаты закрытого пилота, приостанавливать обработку чата по правилам сервиса и разбирать технические сбои. Действия подтверждаются и журналируются. На P1 открытый режим допуска позволяет администраторам подключаться самостоятельно. Полноценная иерархия сотрудников ADMIN и MODERATOR не нужна до появления команды поддержки.</w:t>
      </w:r>
    </w:p>
    <w:p>
      <w:pPr/>
      <w:commentRangeStart w:id="5"/>
      <w:r>
        <w:t>Статус владельца сервиса не делает его владельцем каждого клиентского чата, не даёт обычного доступа к составам ролей и не разрешает обход личных отказов. Получение данных для поддержки требует ограниченного доступа по обращению и отдельной записи аудита. При недоступной БД операции изменения не выполняются; восстановление идёт по эксплуатационной инструкции. Защищённый ID сам по себе не восстанавливает базу и роли.</w:t>
      </w:r>
      <w:commentRangeEnd w:id="5"/>
      <w:r>
        <w:rPr>
          <w:rStyle w:val="CommentReference"/>
        </w:rPr>
        <w:commentReference w:id="5"/>
      </w:r>
    </w:p>
    <w:p>
      <w:pPr>
        <w:pStyle w:val="Heading2"/>
      </w:pPr>
      <w:r>
        <w:rPr>
          <w:color w:val="000000"/>
          <w:u w:val="none"/>
        </w:rPr>
        <w:t>4 6 Запреты и удаление назначений</w:t>
      </w:r>
    </w:p>
    <w:p>
      <w:pPr/>
      <w:r>
        <w:t>Запрет инициатору создавать вызовы, отзыв прав менеджера, снятие роли, выход из Telegram чата и удаление персональных данных — отдельные действия. Панель до подтверждения показывает последствия и область. Например, снятие роли не запрещает пользоваться другими ролями, а снятие полномочий менеджера не удаляет его рабочие назначения.</w:t>
      </w:r>
    </w:p>
    <w:p>
      <w:pPr/>
      <w:r>
        <w:t>Локальный запрет вызовов действует в одном чате и сохраняет историю. Пользователю остаются доступны просмотр собственного статуса, отказ от упоминаний, помощь и запрос удаления данных. Блокировка на уровне сервиса используется только по опубликованным правилам; она не превращается в Telegram бан. Архив или soft delete административной записи не заменяют исполнение запроса на удаление персональных данных.</w:t>
      </w:r>
    </w:p>
    <w:p>
      <w:bookmarkStart w:id="5" w:name="section_5"/>
      <w:pPr>
        <w:pStyle w:val="Heading1"/>
      </w:pPr>
      <w:r>
        <w:rPr>
          <w:color w:val="000000"/>
          <w:u w:val="none"/>
        </w:rPr>
        <w:t>5 Удобная настройка для администраторов</w:t>
      </w:r>
      <w:bookmarkEnd w:id="5"/>
    </w:p>
    <w:p>
      <w:pPr>
        <w:pStyle w:val="Heading2"/>
      </w:pPr>
      <w:r>
        <w:rPr>
          <w:color w:val="000000"/>
          <w:u w:val="none"/>
        </w:rPr>
        <w:t>5 1 Первое подключение</w:t>
      </w:r>
    </w:p>
    <w:p>
      <w:pPr>
        <w:pStyle w:val="SpecList"/>
      </w:pPr>
      <w:r>
        <w:t>1. Администратор открывает бота и нажимает «Добавить в чат».</w:t>
      </w:r>
    </w:p>
    <w:p>
      <w:pPr>
        <w:pStyle w:val="SpecList"/>
      </w:pPr>
      <w:r>
        <w:t>2. Выбирает чат в Telegram и назначает минимально необходимые права администратора боту.</w:t>
      </w:r>
    </w:p>
    <w:p>
      <w:pPr>
        <w:pStyle w:val="SpecList"/>
      </w:pPr>
      <w:r>
        <w:t>3. Бот проверяет возможность получать обращения, проверять членство и отправлять ответы; при проблеме показывает точную инструкцию.</w:t>
      </w:r>
    </w:p>
    <w:p>
      <w:pPr>
        <w:pStyle w:val="SpecList"/>
      </w:pPr>
      <w:r>
        <w:t>4. В личном диалоге администратор подтверждает выбранный чат и выбирает шаблон или пустую настройку.</w:t>
      </w:r>
    </w:p>
    <w:p>
      <w:pPr>
        <w:pStyle w:val="SpecList"/>
      </w:pPr>
      <w:r>
        <w:t>5. Создаёт первую роль, добавляет двух известных участников или публикует карточку самостоятельного вступления.</w:t>
      </w:r>
    </w:p>
    <w:p>
      <w:pPr>
        <w:pStyle w:val="SpecList"/>
      </w:pPr>
      <w:r>
        <w:t>6. Делает предпросмотр без упоминаний, затем один реальный тестовый вызов с согласованными участниками.</w:t>
      </w:r>
    </w:p>
    <w:p>
      <w:pPr>
        <w:pStyle w:val="SpecList"/>
      </w:pPr>
      <w:r>
        <w:t>7. Получает готовый пример вызова и инструкцию для закрепления. Самостоятельно закрепляет её либо отдельно разрешает боту закрепление.</w:t>
      </w:r>
    </w:p>
    <w:p>
      <w:pPr/>
      <w:r>
        <w:t>Цель интерфейса — первый рабочий вызов за 3–5 минут при наличии двух доступных участников. Время ожидания их добровольного вступления измеряется отдельно. После подключения бот отправляет в общий чат одно краткое приветствие, а дальнейшую настройку переносит в личный диалог.</w:t>
      </w:r>
    </w:p>
    <w:p>
      <w:pPr/>
      <w:r>
        <w:t xml:space="preserve">Статус администратора необходим для поддерживаемого полного режима; бот технически получает сообщения чата. Это явно сообщается при установке. Не относящиеся к функциям бота тексты сразу отбрасываются и не сохраняются. Для privacy mode предусмотрена резервная команда, но режим без администратора не рекламируется как равноценная версия. </w:t>
      </w:r>
      <w:hyperlink w:anchor="sources" w:history="1">
        <w:r>
          <w:rPr>
            <w:color w:val="000000"/>
          </w:rPr>
          <w:t>[2]</w:t>
        </w:r>
      </w:hyperlink>
    </w:p>
    <w:p>
      <w:pPr>
        <w:pStyle w:val="Heading2"/>
      </w:pPr>
      <w:r>
        <w:rPr>
          <w:color w:val="000000"/>
          <w:u w:val="none"/>
        </w:rPr>
        <w:t>5 2 Какие права запрашиваются</w:t>
      </w:r>
    </w:p>
    <w:p>
      <w:pPr/>
      <w:r>
        <w:t>Для основного сценария не требуются удаление чужих сообщений, блокировка пользователей, назначение администраторов, изменение информации чата или управление темами. Дополнительные права запрашиваются только при включении связанной функции. Панель должна показывать текущие и необходимые права, а не общий совет «выдайте все права».</w:t>
      </w:r>
    </w:p>
    <w:p>
      <w:pPr/>
      <w:r>
        <w:t>Закрепление карточки — отдельное согласие и право. Управление встроенными подписями участников на P2 — отдельное право can_manage_tags. Если минимальная конфигурация в конкретном клиенте Telegram отличается, мастер проверяет фактические разрешения и объясняет, что нужно исправить.</w:t>
      </w:r>
    </w:p>
    <w:p>
      <w:pPr>
        <w:pStyle w:val="Heading2"/>
      </w:pPr>
      <w:r>
        <w:rPr>
          <w:color w:val="000000"/>
          <w:u w:val="none"/>
        </w:rPr>
        <w:t>5 3 Структура панели</w:t>
      </w:r>
    </w:p>
    <w:p>
      <w:pPr/>
      <w:r>
        <w:t>P0 использует кнопки в личном диалоге. P1 предоставляет Mini App для частых административных операций, сохраняя основные команды бота как резервный путь. Mini App открывается из личного чата; групповая кнопка ведёт к боту с контекстом выбранного чата.</w:t>
      </w:r>
    </w:p>
    <w:p>
      <w:pPr/>
      <w:r>
        <w:t>Разделы панели: «Обзор», «Роли», «Участники», «Заявки», «Настройки», «Журнал», «Тариф и оплата». На каждом экране видны название чата, доступ текущего пользователя и статус бота. При смене чата несохранённые изменения требуют решения «Сохранить» или «Не сохранять».</w:t>
      </w:r>
    </w:p>
    <w:p>
      <w:pPr/>
      <w:r>
        <w:t>В списке ролей есть поиск, фильтры активных и архивных, счётчик участников, режим вступления и быстрый предпросмотр вызова. В списке участников — поиск по ID, имени и известному username, фильтр по ролям, массовый выбор. Совпадающие имена всегда различаются видимым ID или его достаточным суффиксом.</w:t>
      </w:r>
    </w:p>
    <w:p>
      <w:pPr>
        <w:pStyle w:val="Heading2"/>
      </w:pPr>
      <w:r>
        <w:rPr>
          <w:color w:val="000000"/>
          <w:u w:val="none"/>
        </w:rPr>
        <w:t>5 4 Настройки роли</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Поле</w:t>
            </w:r>
          </w:p>
        </w:tc>
        <w:tc>
          <w:tcPr>
            <w:tcW w:type="dxa" w:w="2980"/>
            <w:vAlign w:val="center"/>
            <w:shd w:fill="243747"/>
          </w:tcPr>
          <w:p>
            <w:pPr>
              <w:pStyle w:val="SpecTable"/>
              <w:keepNext/>
              <w:keepLines/>
              <w:spacing w:after="0"/>
              <w:jc w:val="center"/>
            </w:pPr>
            <w:r>
              <w:rPr>
                <w:b/>
                <w:color w:val="FFFFFF"/>
              </w:rPr>
              <w:t>Исходное значение</w:t>
            </w:r>
          </w:p>
        </w:tc>
        <w:tc>
          <w:tcPr>
            <w:tcW w:type="dxa" w:w="3612"/>
            <w:vAlign w:val="center"/>
            <w:shd w:fill="243747"/>
          </w:tcPr>
          <w:p>
            <w:pPr>
              <w:pStyle w:val="SpecTable"/>
              <w:keepNext/>
              <w:keepLines/>
              <w:spacing w:after="0"/>
              <w:jc w:val="center"/>
            </w:pPr>
            <w:r>
              <w:rPr>
                <w:b/>
                <w:color w:val="FFFFFF"/>
              </w:rPr>
              <w:t>Правило изменения</w:t>
            </w:r>
          </w:p>
        </w:tc>
      </w:tr>
      <w:tr>
        <w:trPr>
          <w:cantSplit/>
        </w:trPr>
        <w:tc>
          <w:tcPr>
            <w:tcW w:type="dxa" w:w="2438"/>
            <w:vAlign w:val="center"/>
            <w:shd w:fill="FFFFFF"/>
          </w:tcPr>
          <w:p>
            <w:pPr>
              <w:pStyle w:val="SpecTable"/>
              <w:keepNext w:val="0"/>
              <w:keepLines/>
              <w:spacing w:after="0"/>
              <w:jc w:val="left"/>
            </w:pPr>
            <w:r>
              <w:t>Название и описание</w:t>
            </w:r>
          </w:p>
        </w:tc>
        <w:tc>
          <w:tcPr>
            <w:tcW w:type="dxa" w:w="2980"/>
            <w:vAlign w:val="center"/>
            <w:shd w:fill="FFFFFF"/>
          </w:tcPr>
          <w:p>
            <w:pPr>
              <w:pStyle w:val="SpecTable"/>
              <w:keepNext w:val="0"/>
              <w:keepLines/>
              <w:spacing w:after="0"/>
              <w:jc w:val="left"/>
            </w:pPr>
            <w:r>
              <w:t>Обязательное название до 64 символов</w:t>
            </w:r>
          </w:p>
        </w:tc>
        <w:tc>
          <w:tcPr>
            <w:tcW w:type="dxa" w:w="3612"/>
            <w:vAlign w:val="center"/>
            <w:shd w:fill="FFFFFF"/>
          </w:tcPr>
          <w:p>
            <w:pPr>
              <w:pStyle w:val="SpecTable"/>
              <w:keepNext w:val="0"/>
              <w:keepLines/>
              <w:spacing w:after="0"/>
              <w:jc w:val="left"/>
            </w:pPr>
            <w:r>
              <w:t>Описание до 300 символов; без HTML и скрытых инструкций</w:t>
            </w:r>
          </w:p>
        </w:tc>
      </w:tr>
      <w:tr>
        <w:trPr>
          <w:cantSplit/>
        </w:trPr>
        <w:tc>
          <w:tcPr>
            <w:tcW w:type="dxa" w:w="2438"/>
            <w:vAlign w:val="center"/>
            <w:shd w:fill="F2F5F7"/>
          </w:tcPr>
          <w:p>
            <w:pPr>
              <w:pStyle w:val="SpecTable"/>
              <w:keepNext w:val="0"/>
              <w:keepLines/>
              <w:spacing w:after="0"/>
              <w:jc w:val="left"/>
            </w:pPr>
            <w:r>
              <w:t>Код роли</w:t>
            </w:r>
          </w:p>
        </w:tc>
        <w:tc>
          <w:tcPr>
            <w:tcW w:type="dxa" w:w="2980"/>
            <w:vAlign w:val="center"/>
            <w:shd w:fill="F2F5F7"/>
          </w:tcPr>
          <w:p>
            <w:pPr>
              <w:pStyle w:val="SpecTable"/>
              <w:keepNext w:val="0"/>
              <w:keepLines/>
              <w:spacing w:after="0"/>
              <w:jc w:val="left"/>
            </w:pPr>
            <w:r>
              <w:t>Предложение по названию</w:t>
            </w:r>
          </w:p>
        </w:tc>
        <w:tc>
          <w:tcPr>
            <w:tcW w:type="dxa" w:w="3612"/>
            <w:vAlign w:val="center"/>
            <w:shd w:fill="F2F5F7"/>
          </w:tcPr>
          <w:p>
            <w:pPr>
              <w:pStyle w:val="SpecTable"/>
              <w:keepNext w:val="0"/>
              <w:keepLines/>
              <w:spacing w:after="0"/>
              <w:jc w:val="left"/>
            </w:pPr>
            <w:r>
              <w:t>Уникален внутри чата; изменение с предупреждением о старом коде</w:t>
            </w:r>
          </w:p>
        </w:tc>
      </w:tr>
      <w:tr>
        <w:trPr>
          <w:cantSplit/>
        </w:trPr>
        <w:tc>
          <w:tcPr>
            <w:tcW w:type="dxa" w:w="2438"/>
            <w:vAlign w:val="center"/>
            <w:shd w:fill="FFFFFF"/>
          </w:tcPr>
          <w:p>
            <w:pPr>
              <w:pStyle w:val="SpecTable"/>
              <w:keepNext w:val="0"/>
              <w:keepLines/>
              <w:spacing w:after="0"/>
              <w:jc w:val="left"/>
            </w:pPr>
            <w:r>
              <w:t>Значок и цвет</w:t>
            </w:r>
          </w:p>
        </w:tc>
        <w:tc>
          <w:tcPr>
            <w:tcW w:type="dxa" w:w="2980"/>
            <w:vAlign w:val="center"/>
            <w:shd w:fill="FFFFFF"/>
          </w:tcPr>
          <w:p>
            <w:pPr>
              <w:pStyle w:val="SpecTable"/>
              <w:keepNext w:val="0"/>
              <w:keepLines/>
              <w:spacing w:after="0"/>
              <w:jc w:val="center"/>
            </w:pPr>
            <w:r>
              <w:t>Необязательные</w:t>
            </w:r>
          </w:p>
        </w:tc>
        <w:tc>
          <w:tcPr>
            <w:tcW w:type="dxa" w:w="3612"/>
            <w:vAlign w:val="center"/>
            <w:shd w:fill="FFFFFF"/>
          </w:tcPr>
          <w:p>
            <w:pPr>
              <w:pStyle w:val="SpecTable"/>
              <w:keepNext w:val="0"/>
              <w:keepLines/>
              <w:spacing w:after="0"/>
              <w:jc w:val="left"/>
            </w:pPr>
            <w:r>
              <w:t>Используются в панели; не меняют цвет имени Telegram</w:t>
            </w:r>
          </w:p>
        </w:tc>
      </w:tr>
      <w:tr>
        <w:trPr>
          <w:cantSplit/>
        </w:trPr>
        <w:tc>
          <w:tcPr>
            <w:tcW w:type="dxa" w:w="2438"/>
            <w:vAlign w:val="center"/>
            <w:shd w:fill="F2F5F7"/>
          </w:tcPr>
          <w:p>
            <w:pPr>
              <w:pStyle w:val="SpecTable"/>
              <w:keepNext w:val="0"/>
              <w:keepLines/>
              <w:spacing w:after="0"/>
              <w:jc w:val="left"/>
            </w:pPr>
            <w:r>
              <w:t>Вступление</w:t>
            </w:r>
          </w:p>
        </w:tc>
        <w:tc>
          <w:tcPr>
            <w:tcW w:type="dxa" w:w="2980"/>
            <w:vAlign w:val="center"/>
            <w:shd w:fill="F2F5F7"/>
          </w:tcPr>
          <w:p>
            <w:pPr>
              <w:pStyle w:val="SpecTable"/>
              <w:keepNext w:val="0"/>
              <w:keepLines/>
              <w:spacing w:after="0"/>
              <w:jc w:val="center"/>
            </w:pPr>
            <w:r>
              <w:t>Назначает менеджер</w:t>
            </w:r>
          </w:p>
        </w:tc>
        <w:tc>
          <w:tcPr>
            <w:tcW w:type="dxa" w:w="3612"/>
            <w:vAlign w:val="center"/>
            <w:shd w:fill="F2F5F7"/>
          </w:tcPr>
          <w:p>
            <w:pPr>
              <w:pStyle w:val="SpecTable"/>
              <w:keepNext w:val="0"/>
              <w:keepLines/>
              <w:spacing w:after="0"/>
              <w:jc w:val="left"/>
            </w:pPr>
            <w:r>
              <w:t>Свободное либо через заявку включается явно</w:t>
            </w:r>
          </w:p>
        </w:tc>
      </w:tr>
      <w:tr>
        <w:trPr>
          <w:cantSplit/>
        </w:trPr>
        <w:tc>
          <w:tcPr>
            <w:tcW w:type="dxa" w:w="2438"/>
            <w:vAlign w:val="center"/>
            <w:shd w:fill="FFFFFF"/>
          </w:tcPr>
          <w:p>
            <w:pPr>
              <w:pStyle w:val="SpecTable"/>
              <w:keepNext w:val="0"/>
              <w:keepLines/>
              <w:spacing w:after="0"/>
              <w:jc w:val="left"/>
            </w:pPr>
            <w:r>
              <w:t>Кто вызывает</w:t>
            </w:r>
          </w:p>
        </w:tc>
        <w:tc>
          <w:tcPr>
            <w:tcW w:type="dxa" w:w="2980"/>
            <w:vAlign w:val="center"/>
            <w:shd w:fill="FFFFFF"/>
          </w:tcPr>
          <w:p>
            <w:pPr>
              <w:pStyle w:val="SpecTable"/>
              <w:keepNext w:val="0"/>
              <w:keepLines/>
              <w:spacing w:after="0"/>
              <w:jc w:val="center"/>
            </w:pPr>
            <w:r>
              <w:t>Администраторы</w:t>
            </w:r>
          </w:p>
        </w:tc>
        <w:tc>
          <w:tcPr>
            <w:tcW w:type="dxa" w:w="3612"/>
            <w:vAlign w:val="center"/>
            <w:shd w:fill="FFFFFF"/>
          </w:tcPr>
          <w:p>
            <w:pPr>
              <w:pStyle w:val="SpecTable"/>
              <w:keepNext w:val="0"/>
              <w:keepLines/>
              <w:spacing w:after="0"/>
              <w:jc w:val="left"/>
            </w:pPr>
            <w:r>
              <w:t>Один из режимов раздела 4</w:t>
            </w:r>
          </w:p>
        </w:tc>
      </w:tr>
      <w:tr>
        <w:trPr>
          <w:cantSplit/>
        </w:trPr>
        <w:tc>
          <w:tcPr>
            <w:tcW w:type="dxa" w:w="2438"/>
            <w:vAlign w:val="center"/>
            <w:shd w:fill="F2F5F7"/>
          </w:tcPr>
          <w:p>
            <w:pPr>
              <w:pStyle w:val="SpecTable"/>
              <w:keepNext w:val="0"/>
              <w:keepLines/>
              <w:spacing w:after="0"/>
              <w:jc w:val="left"/>
            </w:pPr>
            <w:r>
              <w:t>Видимость</w:t>
            </w:r>
          </w:p>
        </w:tc>
        <w:tc>
          <w:tcPr>
            <w:tcW w:type="dxa" w:w="2980"/>
            <w:vAlign w:val="center"/>
            <w:shd w:fill="F2F5F7"/>
          </w:tcPr>
          <w:p>
            <w:pPr>
              <w:pStyle w:val="SpecTable"/>
              <w:keepNext w:val="0"/>
              <w:keepLines/>
              <w:spacing w:after="0"/>
              <w:jc w:val="left"/>
            </w:pPr>
            <w:r>
              <w:t>Каталог для участников чата</w:t>
            </w:r>
          </w:p>
        </w:tc>
        <w:tc>
          <w:tcPr>
            <w:tcW w:type="dxa" w:w="3612"/>
            <w:vAlign w:val="center"/>
            <w:shd w:fill="F2F5F7"/>
          </w:tcPr>
          <w:p>
            <w:pPr>
              <w:pStyle w:val="SpecTable"/>
              <w:keepNext w:val="0"/>
              <w:keepLines/>
              <w:spacing w:after="0"/>
              <w:jc w:val="left"/>
            </w:pPr>
            <w:r>
              <w:t>Скрытая роль видна только участникам роли и уполномоченным управляющим</w:t>
            </w:r>
          </w:p>
        </w:tc>
      </w:tr>
      <w:tr>
        <w:trPr>
          <w:cantSplit/>
        </w:trPr>
        <w:tc>
          <w:tcPr>
            <w:tcW w:type="dxa" w:w="2438"/>
            <w:vAlign w:val="center"/>
            <w:shd w:fill="FFFFFF"/>
          </w:tcPr>
          <w:p>
            <w:pPr>
              <w:pStyle w:val="SpecTable"/>
              <w:keepNext w:val="0"/>
              <w:keepLines/>
              <w:spacing w:after="0"/>
              <w:jc w:val="left"/>
            </w:pPr>
            <w:r>
              <w:t>Видимость состава</w:t>
            </w:r>
          </w:p>
        </w:tc>
        <w:tc>
          <w:tcPr>
            <w:tcW w:type="dxa" w:w="2980"/>
            <w:vAlign w:val="center"/>
            <w:shd w:fill="FFFFFF"/>
          </w:tcPr>
          <w:p>
            <w:pPr>
              <w:pStyle w:val="SpecTable"/>
              <w:keepNext w:val="0"/>
              <w:keepLines/>
              <w:spacing w:after="0"/>
              <w:jc w:val="center"/>
            </w:pPr>
            <w:r>
              <w:t>Только управляющие</w:t>
            </w:r>
          </w:p>
        </w:tc>
        <w:tc>
          <w:tcPr>
            <w:tcW w:type="dxa" w:w="3612"/>
            <w:vAlign w:val="center"/>
            <w:shd w:fill="FFFFFF"/>
          </w:tcPr>
          <w:p>
            <w:pPr>
              <w:pStyle w:val="SpecTable"/>
              <w:keepNext w:val="0"/>
              <w:keepLines/>
              <w:spacing w:after="0"/>
              <w:jc w:val="left"/>
            </w:pPr>
            <w:r>
              <w:t>Можно открыть участникам роли или всем участникам чата</w:t>
            </w:r>
          </w:p>
        </w:tc>
      </w:tr>
      <w:tr>
        <w:trPr>
          <w:cantSplit/>
        </w:trPr>
        <w:tc>
          <w:tcPr>
            <w:tcW w:type="dxa" w:w="2438"/>
            <w:vAlign w:val="center"/>
            <w:shd w:fill="F2F5F7"/>
          </w:tcPr>
          <w:p>
            <w:pPr>
              <w:pStyle w:val="SpecTable"/>
              <w:keepNext w:val="0"/>
              <w:keepLines/>
              <w:spacing w:after="0"/>
              <w:jc w:val="left"/>
            </w:pPr>
            <w:r>
              <w:t>Темы</w:t>
            </w:r>
          </w:p>
        </w:tc>
        <w:tc>
          <w:tcPr>
            <w:tcW w:type="dxa" w:w="2980"/>
            <w:vAlign w:val="center"/>
            <w:shd w:fill="F2F5F7"/>
          </w:tcPr>
          <w:p>
            <w:pPr>
              <w:pStyle w:val="SpecTable"/>
              <w:keepNext w:val="0"/>
              <w:keepLines/>
              <w:spacing w:after="0"/>
              <w:jc w:val="center"/>
            </w:pPr>
            <w:r>
              <w:t>Все темы чата</w:t>
            </w:r>
          </w:p>
        </w:tc>
        <w:tc>
          <w:tcPr>
            <w:tcW w:type="dxa" w:w="3612"/>
            <w:vAlign w:val="center"/>
            <w:shd w:fill="F2F5F7"/>
          </w:tcPr>
          <w:p>
            <w:pPr>
              <w:pStyle w:val="SpecTable"/>
              <w:keepNext w:val="0"/>
              <w:keepLines/>
              <w:spacing w:after="0"/>
              <w:jc w:val="left"/>
            </w:pPr>
            <w:r>
              <w:t>Список разрешённых тем; без переносов ответа</w:t>
            </w:r>
          </w:p>
        </w:tc>
      </w:tr>
      <w:tr>
        <w:trPr>
          <w:cantSplit/>
        </w:trPr>
        <w:tc>
          <w:tcPr>
            <w:tcW w:type="dxa" w:w="2438"/>
            <w:vAlign w:val="center"/>
            <w:shd w:fill="FFFFFF"/>
          </w:tcPr>
          <w:p>
            <w:pPr>
              <w:pStyle w:val="SpecTable"/>
              <w:keepNext w:val="0"/>
              <w:keepLines/>
              <w:spacing w:after="0"/>
              <w:jc w:val="left"/>
            </w:pPr>
            <w:r>
              <w:t>Перерыв между вызовами</w:t>
            </w:r>
          </w:p>
        </w:tc>
        <w:tc>
          <w:tcPr>
            <w:tcW w:type="dxa" w:w="2980"/>
            <w:vAlign w:val="center"/>
            <w:shd w:fill="FFFFFF"/>
          </w:tcPr>
          <w:p>
            <w:pPr>
              <w:pStyle w:val="SpecTable"/>
              <w:keepNext w:val="0"/>
              <w:keepLines/>
              <w:spacing w:after="0"/>
              <w:jc w:val="center"/>
            </w:pPr>
            <w:r>
              <w:t>5 минут</w:t>
            </w:r>
          </w:p>
        </w:tc>
        <w:tc>
          <w:tcPr>
            <w:tcW w:type="dxa" w:w="3612"/>
            <w:vAlign w:val="center"/>
            <w:shd w:fill="FFFFFF"/>
          </w:tcPr>
          <w:p>
            <w:pPr>
              <w:pStyle w:val="SpecTable"/>
              <w:keepNext w:val="0"/>
              <w:keepLines/>
              <w:spacing w:after="0"/>
              <w:jc w:val="left"/>
            </w:pPr>
            <w:r>
              <w:t>Не ниже системного минимума</w:t>
            </w:r>
          </w:p>
        </w:tc>
      </w:tr>
      <w:tr>
        <w:trPr>
          <w:cantSplit/>
        </w:trPr>
        <w:tc>
          <w:tcPr>
            <w:tcW w:type="dxa" w:w="2438"/>
            <w:vAlign w:val="center"/>
            <w:shd w:fill="F2F5F7"/>
          </w:tcPr>
          <w:p>
            <w:pPr>
              <w:pStyle w:val="SpecTable"/>
              <w:keepNext w:val="0"/>
              <w:keepLines/>
              <w:spacing w:after="0"/>
              <w:jc w:val="left"/>
            </w:pPr>
            <w:r>
              <w:t>Подтверждение</w:t>
            </w:r>
          </w:p>
        </w:tc>
        <w:tc>
          <w:tcPr>
            <w:tcW w:type="dxa" w:w="2980"/>
            <w:vAlign w:val="center"/>
            <w:shd w:fill="F2F5F7"/>
          </w:tcPr>
          <w:p>
            <w:pPr>
              <w:pStyle w:val="SpecTable"/>
              <w:keepNext w:val="0"/>
              <w:keepLines/>
              <w:spacing w:after="0"/>
              <w:jc w:val="center"/>
            </w:pPr>
            <w:r>
              <w:t>По общему порогу</w:t>
            </w:r>
          </w:p>
        </w:tc>
        <w:tc>
          <w:tcPr>
            <w:tcW w:type="dxa" w:w="3612"/>
            <w:vAlign w:val="center"/>
            <w:shd w:fill="F2F5F7"/>
          </w:tcPr>
          <w:p>
            <w:pPr>
              <w:pStyle w:val="SpecTable"/>
              <w:keepNext w:val="0"/>
              <w:keepLines/>
              <w:spacing w:after="0"/>
              <w:jc w:val="left"/>
            </w:pPr>
            <w:r>
              <w:t>Можно требовать всегда</w:t>
            </w:r>
          </w:p>
        </w:tc>
      </w:tr>
      <w:tr>
        <w:trPr>
          <w:cantSplit/>
        </w:trPr>
        <w:tc>
          <w:tcPr>
            <w:tcW w:type="dxa" w:w="2438"/>
            <w:vAlign w:val="center"/>
            <w:shd w:fill="FFFFFF"/>
          </w:tcPr>
          <w:p>
            <w:pPr>
              <w:pStyle w:val="SpecTable"/>
              <w:keepNext w:val="0"/>
              <w:keepLines/>
              <w:spacing w:after="0"/>
              <w:jc w:val="left"/>
            </w:pPr>
            <w:r>
              <w:t>Срок членства</w:t>
            </w:r>
          </w:p>
        </w:tc>
        <w:tc>
          <w:tcPr>
            <w:tcW w:type="dxa" w:w="2980"/>
            <w:vAlign w:val="center"/>
            <w:shd w:fill="FFFFFF"/>
          </w:tcPr>
          <w:p>
            <w:pPr>
              <w:pStyle w:val="SpecTable"/>
              <w:keepNext w:val="0"/>
              <w:keepLines/>
              <w:spacing w:after="0"/>
              <w:jc w:val="center"/>
            </w:pPr>
            <w:r>
              <w:t>Бессрочно</w:t>
            </w:r>
          </w:p>
        </w:tc>
        <w:tc>
          <w:tcPr>
            <w:tcW w:type="dxa" w:w="3612"/>
            <w:vAlign w:val="center"/>
            <w:shd w:fill="FFFFFF"/>
          </w:tcPr>
          <w:p>
            <w:pPr>
              <w:pStyle w:val="SpecTable"/>
              <w:keepNext w:val="0"/>
              <w:keepLines/>
              <w:spacing w:after="0"/>
              <w:jc w:val="left"/>
            </w:pPr>
            <w:r>
              <w:t>Временное назначение на P2</w:t>
            </w:r>
          </w:p>
        </w:tc>
      </w:tr>
    </w:tbl>
    <w:p>
      <w:pPr>
        <w:spacing w:after="60" w:before="0" w:line="240" w:lineRule="auto"/>
      </w:pPr>
      <w:r>
        <w:rPr>
          <w:sz w:val="4"/>
        </w:rPr>
      </w:r>
    </w:p>
    <w:p>
      <w:pPr/>
      <w:r>
        <w:t>Скрытая роль не гарантирует скрытый состав: в момент публичного вызова получатели видны в сообщении. Это предупреждение показывается при создании скрытой роли. Конфиденциальные команды не должны использовать публичные упоминания как закрытый канал связи.</w:t>
      </w:r>
    </w:p>
    <w:p>
      <w:pPr>
        <w:pStyle w:val="Heading2"/>
      </w:pPr>
      <w:r>
        <w:rPr>
          <w:color w:val="000000"/>
          <w:u w:val="none"/>
        </w:rPr>
        <w:t>5 5 Настройки чата</w:t>
      </w:r>
    </w:p>
    <w:p>
      <w:pPr/>
      <w:r>
        <w:t>Администратор задаёт язык, часовой пояс IANA, режим личных списков, общую политику вызовов, тихие часы, порог подтверждения, общие лимиты, перечень менеджеров и правила видимости. Для русскоязычного мастера предлагается Europe/Moscow, но настройка подтверждается для конкретного чата. В базе даты хранятся в UTC.</w:t>
      </w:r>
    </w:p>
    <w:p>
      <w:pPr/>
      <w:r>
        <w:t>Пресеты «Рабочая команда», «Мероприятие», «Учебная группа» и «Сообщество» заполняют настройки, но не назначают участников автоматически. Варианты «Обычный», «Компактный» и «С контекстом» меняют вид ответа; предпросмотр показывает реальный размер и количество сообщений. Произвольный HTML, внешние рекламные блоки и исполняемые шаблоны не допускаются.</w:t>
      </w:r>
    </w:p>
    <w:p>
      <w:pPr/>
      <w:r>
        <w:t>Кнопка «Приостановить упоминания» доступна администраторам бесплатно. Приостановка не удаляет роли и не мешает пользователям отказаться от упоминаний. Возобновление не отправляет накопленные старые вызовы автоматически.</w:t>
      </w:r>
    </w:p>
    <w:p>
      <w:pPr>
        <w:pStyle w:val="Heading2"/>
      </w:pPr>
      <w:r>
        <w:rPr>
          <w:color w:val="000000"/>
          <w:u w:val="none"/>
        </w:rPr>
        <w:t>5 6 Несколько чатов</w:t>
      </w:r>
    </w:p>
    <w:p>
      <w:pPr/>
      <w:r>
        <w:t>Список чатов содержит только подтверждённые доступы. Поиск и настройки всегда ограничены выбранным chat_id. Если один человек находится в двух чатах, его роли, локальные ограничения, личные списки и менеджеры не объединяются.</w:t>
      </w:r>
    </w:p>
    <w:p>
      <w:pPr/>
      <w:r>
        <w:t>P1 позволяет копировать шаблон ролей в другой чат, где пользователь также имеет достаточные права. Переносятся названия, описания и безопасные настройки. Участники, менеджеры, секретные ссылки, история и платёжные данные не копируются. Политики, ссылающиеся на пользователей или другие роли, требуют повторного сопоставления.</w:t>
      </w:r>
    </w:p>
    <w:p>
      <w:pPr/>
      <w:r>
        <w:t>P2 добавляет рабочее пространство с несколькими чатами и единым плательщиком. Оно упрощает навигацию и оплату, но не даёт доступа к чатам автоматически. Массовый вызов сразу в нескольких чатах не входит в P0 и P1.</w:t>
      </w:r>
    </w:p>
    <w:p>
      <w:bookmarkStart w:id="6" w:name="section_6"/>
      <w:pPr>
        <w:pStyle w:val="Heading1"/>
      </w:pPr>
      <w:r>
        <w:rPr>
          <w:color w:val="000000"/>
          <w:u w:val="none"/>
        </w:rPr>
        <w:t>6 Учёт участников и жизненный цикл ролей</w:t>
      </w:r>
      <w:bookmarkEnd w:id="6"/>
    </w:p>
    <w:p>
      <w:pPr>
        <w:pStyle w:val="Heading2"/>
      </w:pPr>
      <w:r>
        <w:rPr>
          <w:color w:val="000000"/>
          <w:u w:val="none"/>
        </w:rPr>
        <w:t>6 1 Как бот узнаёт участников</w:t>
      </w:r>
    </w:p>
    <w:p>
      <w:pPr/>
      <w:r>
        <w:t>Идентификатор участника — Telegram user_id, а не username. Членство хранится отдельно для каждого чата. Бот узнаёт ID из обращений и ответов на сообщения, событий членства, самостоятельной регистрации и выбранных пользователем контактов через поддерживаемый механизм Telegram. Перед назначением проверяется доступность пользователя в целевом чате.</w:t>
      </w:r>
    </w:p>
    <w:p>
      <w:pPr/>
      <w:r>
        <w:t xml:space="preserve">Bot API не предоставляет операцию полного выгружания всех участников группы. Проверка конкретного участника выполняется по известному ID. Надёжная работа getChatMember для других пользователей требует административного статуса бота; обновления chat_member необходимо явно включить. </w:t>
      </w:r>
      <w:hyperlink w:anchor="sources" w:history="1">
        <w:r>
          <w:rPr>
            <w:color w:val="000000"/>
          </w:rPr>
          <w:t>[1]</w:t>
        </w:r>
      </w:hyperlink>
    </w:p>
    <w:p>
      <w:pPr/>
      <w:commentRangeStart w:id="6"/>
      <w:r>
        <w:t>Поэтому кнопка «Обновить список участников беседы» заменяется на «Проверить известных участников». На экране написано: «Боту известны 46 участников; это может быть не полный состав чата». Показываются время последней проверки, недоступные записи и способы регистрации остальных.</w:t>
      </w:r>
      <w:commentRangeEnd w:id="6"/>
      <w:r>
        <w:rPr>
          <w:rStyle w:val="CommentReference"/>
        </w:rPr>
        <w:commentReference w:id="6"/>
      </w:r>
    </w:p>
    <w:p>
      <w:pPr/>
      <w:r>
        <w:t>Надёжный быстрый способ назначения: администратор отвечает на сообщение нужного человека командой «/assign@RoleTagBot designers». Бот проверяет личность автора ответа и полномочия администратора, затем показывает или применяет назначение. Команда в ответ на пересланное сообщение или сообщение от имени канала не используется для определения человека.</w:t>
      </w:r>
    </w:p>
    <w:p>
      <w:pPr/>
      <w:r>
        <w:t>Обычное наблюдаемое сообщение может обновить профиль известного отправителя и last_seen_at без ответа бота. Текст не сохраняется. Обновления профиля объединяются, чтобы один поток беседы не создавал десятки запросов БД на сообщение. Время события и состояние членства учитываются отдельно: поздно обработанное старое сообщение не отменяет более новое событие выхода и не восстанавливает назначения. При сомнении требуется свежая проверка членства.</w:t>
      </w:r>
    </w:p>
    <w:p>
      <w:pPr>
        <w:pStyle w:val="Heading2"/>
      </w:pPr>
      <w:r>
        <w:rPr>
          <w:color w:val="000000"/>
          <w:u w:val="none"/>
        </w:rPr>
        <w:t>6 2 Импорт и ручное добавление</w:t>
      </w:r>
    </w:p>
    <w:p>
      <w:pPr/>
      <w:r>
        <w:t>P0 поддерживает выбор известных участников и назначение ответом. P1 добавляет вставку списка ID, известных username и импорт CSV по шаблону. Перед применением показывается предпросмотр: найдено, не найдено, неоднозначно, нет в чате, уже добавлено.</w:t>
      </w:r>
    </w:p>
    <w:p>
      <w:pPr/>
      <w:r>
        <w:t>Username разрешается только через известное и актуально подтверждённое соответствие ID. Ввод неизвестного @имени не считается способом произвольного поиска пользователя по всему Telegram. Для неизвестного участника предлагается ссылка регистрации или назначение ответом на его сообщение.</w:t>
      </w:r>
    </w:p>
    <w:p>
      <w:pPr/>
      <w:r>
        <w:t xml:space="preserve">Введённый числовой ID определяет кандидата, но сам по себе не доказывает членство или согласие. Пересланное сообщение не является универсальным способом поиска: Telegram может передать скрытого автора без user_id. P0 не использует пересылку для назначения; при дальнейшем добавлении такого пути принимается только надёжный ID с независимой проверкой целевого чата. </w:t>
      </w:r>
      <w:hyperlink w:anchor="sources" w:history="1">
        <w:r>
          <w:rPr>
            <w:color w:val="000000"/>
          </w:rPr>
          <w:t>[1]</w:t>
        </w:r>
      </w:hyperlink>
    </w:p>
    <w:p>
      <w:pPr/>
      <w:r>
        <w:t>Смена username обновляет карточку при следующем доступном событии или проверке, не меняя роли. Если прежний username занял другой человек, старое соответствие не используется для автоматического назначения. При сомнении оператор видит ID и подтверждает нужного человека. Кнопка «Обновить тег пользователя» из исходного ТЗ становится «Обновить данные участника».</w:t>
      </w:r>
    </w:p>
    <w:p>
      <w:pPr/>
      <w:r>
        <w:t>Импорт ограничивается 1000 строками на операцию и 2 МБ на файл. Принимать только ожидаемые столбцы user_id, username, role_code; ошибки выдавать построчно. Проверять формулы и управляющие символы при последующем экспорте в CSV. Исходный файл удалять после обработки, не позднее 24 часов. Telegram сессии, номера телефонов и клиентские парсеры участников не запрашиваются.</w:t>
      </w:r>
    </w:p>
    <w:p>
      <w:pPr>
        <w:pStyle w:val="Heading2"/>
      </w:pPr>
      <w:r>
        <w:rPr>
          <w:color w:val="000000"/>
          <w:u w:val="none"/>
        </w:rPr>
        <w:t>6 3 Изменения состава</w:t>
      </w:r>
    </w:p>
    <w:p>
      <w:pPr/>
      <w:r>
        <w:t>Состояния записи участника чата: active, left, banned, unknown. Выход или бан отключают все назначения в этом чате и прекращают ожидающие отправки этому человеку. Возвращение в чат не восстанавливает старые роли автоматически: требуется новое назначение или самостоятельное вступление. Старые назначения доступны только как история по правилам хранения.</w:t>
      </w:r>
    </w:p>
    <w:p>
      <w:pPr/>
      <w:r>
        <w:t>Ограничение возможности писать сообщения не означает выход из чата. При restricted проверяется фактическое членство; действующий участник может оставаться получателем, даже если ему запрещено писать. Боты в состав получателей не добавляются.</w:t>
      </w:r>
    </w:p>
    <w:p>
      <w:pPr/>
      <w:r>
        <w:t>Состав для вызова строится из активных назначений и подтверждённого членства. Если проверка членства старше 24 часов, перед включением в новую отправку требуется обновление. События выхода инвалидируют кеш немедленно. При недоступной проверке участник не включается до её завершения; бот показывает число пропущенных проверок, а не выдаёт неизвестность за отсутствие в чате.</w:t>
      </w:r>
    </w:p>
    <w:p>
      <w:pPr/>
      <w:r>
        <w:t>Нельзя полностью исключить гонку, когда человек выходит между последней проверкой и отправкой. Это ограничение отражается в технической документации и проверяется на интеграционных испытаниях. Для каждой ещё не отправленной части повторно проверяются локальные запреты и уже полученные события членства.</w:t>
      </w:r>
    </w:p>
    <w:p>
      <w:pPr>
        <w:pStyle w:val="Heading2"/>
      </w:pPr>
      <w:r>
        <w:rPr>
          <w:color w:val="000000"/>
          <w:u w:val="none"/>
        </w:rPr>
        <w:t>6 4 Изменения самой роли</w:t>
      </w:r>
    </w:p>
    <w:p>
      <w:pPr/>
      <w:r>
        <w:t>Пустая роль сохраняется после снятия последнего назначения и отображается с числом 0 в доступном каталоге. Её архивирование или удаление остаётся отдельным действием. Повторное назначение и снятие имеют идемпотентный результат, защищённый ограничением уникальности в БД.</w:t>
      </w:r>
    </w:p>
    <w:p>
      <w:pPr/>
      <w:r>
        <w:t>Если /addrole содержит новый корректный код, бот предлагает «Создать роль и назначить». Предпросмотр показывает название, код, целевого человека и безопасные исходные настройки. Требуются права создания и назначения, свободная квота и явное подтверждение. Создание и первое назначение выполняются атомарно. Если другой администратор уже создал этот код, показывается существующая роль для новой проверки; её политика не подменяется. Опечатка, неизвестная роль при вызове и команда /removerole никогда не создают роль автоматически.</w:t>
      </w:r>
    </w:p>
    <w:p>
      <w:pPr/>
      <w:r>
        <w:t>Переименование не меняет внутренний role_id. Старый код по умолчанию сохраняется как псевдоним на 30 дней; срок можно сократить вручную. Активные и зарезервированные старые коды не могут конфликтовать в одном чате. Ответ с устаревшим кодом содержит короткую подсказку с новым кодом.</w:t>
      </w:r>
    </w:p>
    <w:p>
      <w:pPr/>
      <w:r>
        <w:t>Архивирование сразу запрещает новые вызовы и вступление. Удаление роли требует подтверждения с количеством участников; содержимое остаётся восстанавливаемым 30 дней, после чего удаляется по политике хранения. Возврат роли из архива не возвращает вышедших из чата людей.</w:t>
      </w:r>
    </w:p>
    <w:p>
      <w:pPr/>
      <w:r>
        <w:t>Редактирование роли использует номер версии. Если два администратора изменили одну запись, второй получает сравнение текущих значений и своих правок, а не молчаливую перезапись. Массовое удаление назначений в пределах роли применяется атомарно или выдаёт точный список применённых изменений, в зависимости от явно выбранного типа операции.</w:t>
      </w:r>
    </w:p>
    <w:p>
      <w:pPr>
        <w:pStyle w:val="Heading2"/>
      </w:pPr>
      <w:r>
        <w:rPr>
          <w:color w:val="000000"/>
          <w:u w:val="none"/>
        </w:rPr>
        <w:t>6 5 Бот и сам чат</w:t>
      </w:r>
    </w:p>
    <w:p>
      <w:pPr/>
      <w:r>
        <w:t>При удалении бота, потере административного статуса или запрете отправки новые вызовы приостанавливаются. Статус и инструкция восстановления показываются в панели. Сообщение в личный диалог отправляется только администратору, который ранее разрешил такой контакт.</w:t>
      </w:r>
    </w:p>
    <w:p>
      <w:pPr/>
      <w:r>
        <w:t>Миграция обычной группы в супергруппу меняет внешний chat_id, но сохраняет внутреннюю сущность чата, роли, настройки и привязку тарифа. Записывается соответствие старого и нового ID. Идентификаторы Telegram хранятся в знаковых 64 битах; идентификаторы сообщений уникальны только вместе с чатом.</w:t>
      </w:r>
    </w:p>
    <w:p>
      <w:pPr/>
      <w:r>
        <w:t>Ожидающие вызовы из старого чата при миграции приостанавливаются. Если связь с исходным сообщением невозможно безопасно восстановить, вызов отменяется и создаётся заново по действию пользователя; перенос старой задачи в новый чат по одному совпадающему message_id запрещён.</w:t>
      </w:r>
    </w:p>
    <w:p>
      <w:pPr/>
      <w:r>
        <w:t>При смене владельца права владельца переходят по проверенному статусу Telegram. Плательщик и владелец чата — разные сущности: оплаченная услуга остаётся у чата, а списания привязаны к прежнему плательщику до отмены или замены. Новый владелец не получает его платёжные данные.</w:t>
      </w:r>
    </w:p>
    <w:p>
      <w:bookmarkStart w:id="7" w:name="section_7"/>
      <w:pPr>
        <w:pStyle w:val="Heading1"/>
      </w:pPr>
      <w:r>
        <w:rPr>
          <w:color w:val="000000"/>
          <w:u w:val="none"/>
        </w:rPr>
        <w:t>7 Защита от спама и контроль участника</w:t>
      </w:r>
      <w:bookmarkEnd w:id="7"/>
    </w:p>
    <w:p>
      <w:pPr>
        <w:pStyle w:val="Heading2"/>
      </w:pPr>
      <w:r>
        <w:rPr>
          <w:color w:val="000000"/>
          <w:u w:val="none"/>
        </w:rPr>
        <w:t>7 1 Исходные ограничения</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Ограничение</w:t>
            </w:r>
          </w:p>
        </w:tc>
        <w:tc>
          <w:tcPr>
            <w:tcW w:type="dxa" w:w="2980"/>
            <w:vAlign w:val="center"/>
            <w:shd w:fill="243747"/>
          </w:tcPr>
          <w:p>
            <w:pPr>
              <w:pStyle w:val="SpecTable"/>
              <w:keepNext/>
              <w:keepLines/>
              <w:spacing w:after="0"/>
              <w:jc w:val="center"/>
            </w:pPr>
            <w:r>
              <w:rPr>
                <w:b/>
                <w:color w:val="FFFFFF"/>
              </w:rPr>
              <w:t>Значение по умолчанию</w:t>
            </w:r>
          </w:p>
        </w:tc>
        <w:tc>
          <w:tcPr>
            <w:tcW w:type="dxa" w:w="3612"/>
            <w:vAlign w:val="center"/>
            <w:shd w:fill="243747"/>
          </w:tcPr>
          <w:p>
            <w:pPr>
              <w:pStyle w:val="SpecTable"/>
              <w:keepNext/>
              <w:keepLines/>
              <w:spacing w:after="0"/>
              <w:jc w:val="center"/>
            </w:pPr>
            <w:r>
              <w:rPr>
                <w:b/>
                <w:color w:val="FFFFFF"/>
              </w:rPr>
              <w:t>Назначение</w:t>
            </w:r>
          </w:p>
        </w:tc>
      </w:tr>
      <w:tr>
        <w:trPr>
          <w:cantSplit/>
        </w:trPr>
        <w:tc>
          <w:tcPr>
            <w:tcW w:type="dxa" w:w="2438"/>
            <w:vAlign w:val="center"/>
            <w:shd w:fill="FFFFFF"/>
          </w:tcPr>
          <w:p>
            <w:pPr>
              <w:pStyle w:val="SpecTable"/>
              <w:keepNext w:val="0"/>
              <w:keepLines/>
              <w:spacing w:after="0"/>
              <w:jc w:val="left"/>
            </w:pPr>
            <w:r>
              <w:t>Один инициатор</w:t>
            </w:r>
          </w:p>
        </w:tc>
        <w:tc>
          <w:tcPr>
            <w:tcW w:type="dxa" w:w="2980"/>
            <w:vAlign w:val="center"/>
            <w:shd w:fill="FFFFFF"/>
          </w:tcPr>
          <w:p>
            <w:pPr>
              <w:pStyle w:val="SpecTable"/>
              <w:keepNext w:val="0"/>
              <w:keepLines/>
              <w:spacing w:after="0"/>
              <w:jc w:val="left"/>
            </w:pPr>
            <w:r>
              <w:t>1 вызов за 60 секунд и 5 за час</w:t>
            </w:r>
          </w:p>
        </w:tc>
        <w:tc>
          <w:tcPr>
            <w:tcW w:type="dxa" w:w="3612"/>
            <w:vAlign w:val="center"/>
            <w:shd w:fill="FFFFFF"/>
          </w:tcPr>
          <w:p>
            <w:pPr>
              <w:pStyle w:val="SpecTable"/>
              <w:keepNext w:val="0"/>
              <w:keepLines/>
              <w:spacing w:after="0"/>
              <w:jc w:val="left"/>
            </w:pPr>
            <w:r>
              <w:t>Ограничение случайных и навязчивых повторов</w:t>
            </w:r>
          </w:p>
        </w:tc>
      </w:tr>
      <w:tr>
        <w:trPr>
          <w:cantSplit/>
        </w:trPr>
        <w:tc>
          <w:tcPr>
            <w:tcW w:type="dxa" w:w="2438"/>
            <w:vAlign w:val="center"/>
            <w:shd w:fill="F2F5F7"/>
          </w:tcPr>
          <w:p>
            <w:pPr>
              <w:pStyle w:val="SpecTable"/>
              <w:keepNext w:val="0"/>
              <w:keepLines/>
              <w:spacing w:after="0"/>
              <w:jc w:val="left"/>
            </w:pPr>
            <w:r>
              <w:t>Одна роль</w:t>
            </w:r>
          </w:p>
        </w:tc>
        <w:tc>
          <w:tcPr>
            <w:tcW w:type="dxa" w:w="2980"/>
            <w:vAlign w:val="center"/>
            <w:shd w:fill="F2F5F7"/>
          </w:tcPr>
          <w:p>
            <w:pPr>
              <w:pStyle w:val="SpecTable"/>
              <w:keepNext w:val="0"/>
              <w:keepLines/>
              <w:spacing w:after="0"/>
              <w:jc w:val="left"/>
            </w:pPr>
            <w:r>
              <w:t>Не чаще 1 раза за 5 минут</w:t>
            </w:r>
          </w:p>
        </w:tc>
        <w:tc>
          <w:tcPr>
            <w:tcW w:type="dxa" w:w="3612"/>
            <w:vAlign w:val="center"/>
            <w:shd w:fill="F2F5F7"/>
          </w:tcPr>
          <w:p>
            <w:pPr>
              <w:pStyle w:val="SpecTable"/>
              <w:keepNext w:val="0"/>
              <w:keepLines/>
              <w:spacing w:after="0"/>
              <w:jc w:val="left"/>
            </w:pPr>
            <w:r>
              <w:t>Защита конкретной команды</w:t>
            </w:r>
          </w:p>
        </w:tc>
      </w:tr>
      <w:tr>
        <w:trPr>
          <w:cantSplit/>
        </w:trPr>
        <w:tc>
          <w:tcPr>
            <w:tcW w:type="dxa" w:w="2438"/>
            <w:vAlign w:val="center"/>
            <w:shd w:fill="FFFFFF"/>
          </w:tcPr>
          <w:p>
            <w:pPr>
              <w:pStyle w:val="SpecTable"/>
              <w:keepNext w:val="0"/>
              <w:keepLines/>
              <w:spacing w:after="0"/>
              <w:jc w:val="left"/>
            </w:pPr>
            <w:r>
              <w:t>Один чат</w:t>
            </w:r>
          </w:p>
        </w:tc>
        <w:tc>
          <w:tcPr>
            <w:tcW w:type="dxa" w:w="2980"/>
            <w:vAlign w:val="center"/>
            <w:shd w:fill="FFFFFF"/>
          </w:tcPr>
          <w:p>
            <w:pPr>
              <w:pStyle w:val="SpecTable"/>
              <w:keepNext w:val="0"/>
              <w:keepLines/>
              <w:spacing w:after="0"/>
              <w:jc w:val="left"/>
            </w:pPr>
            <w:r>
              <w:t>10 принятых вызовов за час</w:t>
            </w:r>
          </w:p>
        </w:tc>
        <w:tc>
          <w:tcPr>
            <w:tcW w:type="dxa" w:w="3612"/>
            <w:vAlign w:val="center"/>
            <w:shd w:fill="FFFFFF"/>
          </w:tcPr>
          <w:p>
            <w:pPr>
              <w:pStyle w:val="SpecTable"/>
              <w:keepNext w:val="0"/>
              <w:keepLines/>
              <w:spacing w:after="0"/>
              <w:jc w:val="center"/>
            </w:pPr>
            <w:r>
              <w:t>Общий бюджет внимания</w:t>
            </w:r>
          </w:p>
        </w:tc>
      </w:tr>
      <w:tr>
        <w:trPr>
          <w:cantSplit/>
        </w:trPr>
        <w:tc>
          <w:tcPr>
            <w:tcW w:type="dxa" w:w="2438"/>
            <w:vAlign w:val="center"/>
            <w:shd w:fill="F2F5F7"/>
          </w:tcPr>
          <w:p>
            <w:pPr>
              <w:pStyle w:val="SpecTable"/>
              <w:keepNext w:val="0"/>
              <w:keepLines/>
              <w:spacing w:after="0"/>
              <w:jc w:val="left"/>
            </w:pPr>
            <w:r>
              <w:t>Одна очередь чата</w:t>
            </w:r>
          </w:p>
        </w:tc>
        <w:tc>
          <w:tcPr>
            <w:tcW w:type="dxa" w:w="2980"/>
            <w:vAlign w:val="center"/>
            <w:shd w:fill="F2F5F7"/>
          </w:tcPr>
          <w:p>
            <w:pPr>
              <w:pStyle w:val="SpecTable"/>
              <w:keepNext w:val="0"/>
              <w:keepLines/>
              <w:spacing w:after="0"/>
              <w:jc w:val="left"/>
            </w:pPr>
            <w:r>
              <w:t>Не больше 3 ожидающих вызовов</w:t>
            </w:r>
          </w:p>
        </w:tc>
        <w:tc>
          <w:tcPr>
            <w:tcW w:type="dxa" w:w="3612"/>
            <w:vAlign w:val="center"/>
            <w:shd w:fill="F2F5F7"/>
          </w:tcPr>
          <w:p>
            <w:pPr>
              <w:pStyle w:val="SpecTable"/>
              <w:keepNext w:val="0"/>
              <w:keepLines/>
              <w:spacing w:after="0"/>
              <w:jc w:val="left"/>
            </w:pPr>
            <w:r>
              <w:t>Предотвращение накопления устаревших задач</w:t>
            </w:r>
          </w:p>
        </w:tc>
      </w:tr>
      <w:tr>
        <w:trPr>
          <w:cantSplit/>
        </w:trPr>
        <w:tc>
          <w:tcPr>
            <w:tcW w:type="dxa" w:w="2438"/>
            <w:vAlign w:val="center"/>
            <w:shd w:fill="FFFFFF"/>
          </w:tcPr>
          <w:p>
            <w:pPr>
              <w:pStyle w:val="SpecTable"/>
              <w:keepNext w:val="0"/>
              <w:keepLines/>
              <w:spacing w:after="0"/>
              <w:jc w:val="left"/>
            </w:pPr>
            <w:r>
              <w:t>Один человек как получатель</w:t>
            </w:r>
          </w:p>
        </w:tc>
        <w:tc>
          <w:tcPr>
            <w:tcW w:type="dxa" w:w="2980"/>
            <w:vAlign w:val="center"/>
            <w:shd w:fill="FFFFFF"/>
          </w:tcPr>
          <w:p>
            <w:pPr>
              <w:pStyle w:val="SpecTable"/>
              <w:keepNext w:val="0"/>
              <w:keepLines/>
              <w:spacing w:after="0"/>
              <w:jc w:val="left"/>
            </w:pPr>
            <w:r>
              <w:t>До 10 включений за час в одном чате</w:t>
            </w:r>
          </w:p>
        </w:tc>
        <w:tc>
          <w:tcPr>
            <w:tcW w:type="dxa" w:w="3612"/>
            <w:vAlign w:val="center"/>
            <w:shd w:fill="FFFFFF"/>
          </w:tcPr>
          <w:p>
            <w:pPr>
              <w:pStyle w:val="SpecTable"/>
              <w:keepNext w:val="0"/>
              <w:keepLines/>
              <w:spacing w:after="0"/>
              <w:jc w:val="left"/>
            </w:pPr>
            <w:r>
              <w:t>Общая защита при пересечении множества ролей</w:t>
            </w:r>
          </w:p>
        </w:tc>
      </w:tr>
      <w:tr>
        <w:trPr>
          <w:cantSplit/>
        </w:trPr>
        <w:tc>
          <w:tcPr>
            <w:tcW w:type="dxa" w:w="2438"/>
            <w:vAlign w:val="center"/>
            <w:shd w:fill="F2F5F7"/>
          </w:tcPr>
          <w:p>
            <w:pPr>
              <w:pStyle w:val="SpecTable"/>
              <w:keepNext w:val="0"/>
              <w:keepLines/>
              <w:spacing w:after="0"/>
              <w:jc w:val="left"/>
            </w:pPr>
            <w:r>
              <w:t>Повтор одного набора ролей</w:t>
            </w:r>
          </w:p>
        </w:tc>
        <w:tc>
          <w:tcPr>
            <w:tcW w:type="dxa" w:w="2980"/>
            <w:vAlign w:val="center"/>
            <w:shd w:fill="F2F5F7"/>
          </w:tcPr>
          <w:p>
            <w:pPr>
              <w:pStyle w:val="SpecTable"/>
              <w:keepNext w:val="0"/>
              <w:keepLines/>
              <w:spacing w:after="0"/>
              <w:jc w:val="left"/>
            </w:pPr>
            <w:r>
              <w:t>Предупреждение в течение 5 минут</w:t>
            </w:r>
          </w:p>
        </w:tc>
        <w:tc>
          <w:tcPr>
            <w:tcW w:type="dxa" w:w="3612"/>
            <w:vAlign w:val="center"/>
            <w:shd w:fill="F2F5F7"/>
          </w:tcPr>
          <w:p>
            <w:pPr>
              <w:pStyle w:val="SpecTable"/>
              <w:keepNext w:val="0"/>
              <w:keepLines/>
              <w:spacing w:after="0"/>
              <w:jc w:val="left"/>
            </w:pPr>
            <w:r>
              <w:t>Исключение дублей разными инициаторами</w:t>
            </w:r>
          </w:p>
        </w:tc>
      </w:tr>
      <w:tr>
        <w:trPr>
          <w:cantSplit/>
        </w:trPr>
        <w:tc>
          <w:tcPr>
            <w:tcW w:type="dxa" w:w="2438"/>
            <w:vAlign w:val="center"/>
            <w:shd w:fill="FFFFFF"/>
          </w:tcPr>
          <w:p>
            <w:pPr>
              <w:pStyle w:val="SpecTable"/>
              <w:keepNext w:val="0"/>
              <w:keepLines/>
              <w:spacing w:after="0"/>
              <w:jc w:val="left"/>
            </w:pPr>
            <w:r>
              <w:t>Тихие часы</w:t>
            </w:r>
          </w:p>
        </w:tc>
        <w:tc>
          <w:tcPr>
            <w:tcW w:type="dxa" w:w="2980"/>
            <w:vAlign w:val="center"/>
            <w:shd w:fill="FFFFFF"/>
          </w:tcPr>
          <w:p>
            <w:pPr>
              <w:pStyle w:val="SpecTable"/>
              <w:keepNext w:val="0"/>
              <w:keepLines/>
              <w:spacing w:after="0"/>
              <w:jc w:val="left"/>
            </w:pPr>
            <w:r>
              <w:t>Выключены до настройки</w:t>
            </w:r>
          </w:p>
        </w:tc>
        <w:tc>
          <w:tcPr>
            <w:tcW w:type="dxa" w:w="3612"/>
            <w:vAlign w:val="center"/>
            <w:shd w:fill="FFFFFF"/>
          </w:tcPr>
          <w:p>
            <w:pPr>
              <w:pStyle w:val="SpecTable"/>
              <w:keepNext w:val="0"/>
              <w:keepLines/>
              <w:spacing w:after="0"/>
              <w:jc w:val="left"/>
            </w:pPr>
            <w:r>
              <w:t>Предсказуемое время отправки</w:t>
            </w:r>
          </w:p>
        </w:tc>
      </w:tr>
    </w:tbl>
    <w:p>
      <w:pPr>
        <w:spacing w:after="60" w:before="0" w:line="240" w:lineRule="auto"/>
      </w:pPr>
      <w:r>
        <w:rPr>
          <w:sz w:val="4"/>
        </w:rPr>
      </w:r>
    </w:p>
    <w:p>
      <w:pPr/>
      <w:r>
        <w:t>Владелец может повышать мягкие лимиты в рамках тарифа и системных ограничений. Менеджер не может снять ограничение сам с себя. Администраторский обход мягкого лимита требует повторного подтверждения и записи причины, при этом технические ограничения, отказ получателя и блокировка чата сохраняются.</w:t>
      </w:r>
    </w:p>
    <w:p>
      <w:pPr/>
      <w:r>
        <w:t xml:space="preserve">Для обычных сообщений документация Telegram рекомендует соблюдать ограничения отправки, в том числе примерно 20 сообщений в минуту для группы. Планировщик продукта стартует с бюджета 18 сообщений в минуту на чат, 25 в секунду глобально и интервала не меньше секунды между сообщениями одного чата. Все ответы, меню и части вызова используют общий бюджет; при 429 учитывается retry_after. Это консервативные начальные настройки, а не гарантия отсутствия новых ограничений Telegram. </w:t>
      </w:r>
      <w:hyperlink w:anchor="sources" w:history="1">
        <w:r>
          <w:rPr>
            <w:color w:val="000000"/>
          </w:rPr>
          <w:t>[2]</w:t>
        </w:r>
      </w:hyperlink>
    </w:p>
    <w:p>
      <w:pPr>
        <w:pStyle w:val="Heading2"/>
      </w:pPr>
      <w:r>
        <w:rPr>
          <w:color w:val="000000"/>
          <w:u w:val="none"/>
        </w:rPr>
        <w:t>7 2 Тихие часы и отказы</w:t>
      </w:r>
    </w:p>
    <w:p>
      <w:pPr/>
      <w:r>
        <w:t>Во время тихих часов P0 отклоняет обычный вызов с указанием ближайшего разрешённого времени. Очередь «до утра» автоматически не создаётся. P2 может предложить отдельное запланированное действие с явным подтверждением. Переходы часового пояса и летнего времени рассчитываются по IANA.</w:t>
      </w:r>
    </w:p>
    <w:p>
      <w:pPr/>
      <w:r>
        <w:t>Участник может отключить вызовы отдельной роли, поставить паузу на 1 час, сутки или до указанного момента либо запретить упоминания через бота в чате. Администратору доступен факт исключения из доставки, но не все личные настройки. Повторное добавление в другую роль не отменяет общий отказ.</w:t>
      </w:r>
    </w:p>
    <w:p>
      <w:pPr/>
      <w:r>
        <w:t>Упоминание в другом обычном сообщении Telegram находится вне контроля бота. Интерфейс описывает отказ точно: «Бот не будет включать вас в свои вызовы», а не «Вас больше невозможно упомянуть».</w:t>
      </w:r>
    </w:p>
    <w:p>
      <w:pPr>
        <w:pStyle w:val="Heading2"/>
      </w:pPr>
      <w:r>
        <w:rPr>
          <w:color w:val="000000"/>
          <w:u w:val="none"/>
        </w:rPr>
        <w:t>7 3 Жалобы и остановка злоупотреблений</w:t>
      </w:r>
    </w:p>
    <w:p>
      <w:pPr/>
      <w:r>
        <w:t>В ответе или разделе помощи есть действие «Пожаловаться на вызов» с выбором причины. Жалоба привязывается к вызову и доступна администрации чата. Поддержке сервиса передаётся минимум данных, необходимых для разбора систематического злоупотребления.</w:t>
      </w:r>
    </w:p>
    <w:p>
      <w:pPr/>
      <w:r>
        <w:t>Владелец может временно запретить вызовы конкретному инициатору, отключить личные списки и остановить все упоминания. Сервис может заблокировать чат за массовый спам по опубликованным правилам. Изменение состояния платной подписки при блокировке разбирается отдельно; техническая блокировка не означает автоматическое решение о возврате денег.</w:t>
      </w:r>
    </w:p>
    <w:p>
      <w:bookmarkStart w:id="8" w:name="section_8"/>
      <w:pPr>
        <w:pStyle w:val="Heading1"/>
      </w:pPr>
      <w:r>
        <w:rPr>
          <w:color w:val="000000"/>
          <w:u w:val="none"/>
        </w:rPr>
        <w:t>8 Сообщения об ошибках и восстановление</w:t>
      </w:r>
      <w:bookmarkEnd w:id="8"/>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Ситуация</w:t>
            </w:r>
          </w:p>
        </w:tc>
        <w:tc>
          <w:tcPr>
            <w:tcW w:type="dxa" w:w="2980"/>
            <w:vAlign w:val="center"/>
            <w:shd w:fill="243747"/>
          </w:tcPr>
          <w:p>
            <w:pPr>
              <w:pStyle w:val="SpecTable"/>
              <w:keepNext/>
              <w:keepLines/>
              <w:spacing w:after="0"/>
              <w:jc w:val="center"/>
            </w:pPr>
            <w:r>
              <w:rPr>
                <w:b/>
                <w:color w:val="FFFFFF"/>
              </w:rPr>
              <w:t>Ответ человеку</w:t>
            </w:r>
          </w:p>
        </w:tc>
        <w:tc>
          <w:tcPr>
            <w:tcW w:type="dxa" w:w="3612"/>
            <w:vAlign w:val="center"/>
            <w:shd w:fill="243747"/>
          </w:tcPr>
          <w:p>
            <w:pPr>
              <w:pStyle w:val="SpecTable"/>
              <w:keepNext/>
              <w:keepLines/>
              <w:spacing w:after="0"/>
              <w:jc w:val="center"/>
            </w:pPr>
            <w:r>
              <w:rPr>
                <w:b/>
                <w:color w:val="FFFFFF"/>
              </w:rPr>
              <w:t>Поведение системы</w:t>
            </w:r>
          </w:p>
        </w:tc>
      </w:tr>
      <w:tr>
        <w:trPr>
          <w:cantSplit/>
        </w:trPr>
        <w:tc>
          <w:tcPr>
            <w:tcW w:type="dxa" w:w="2438"/>
            <w:vAlign w:val="center"/>
            <w:shd w:fill="FFFFFF"/>
          </w:tcPr>
          <w:p>
            <w:pPr>
              <w:pStyle w:val="SpecTable"/>
              <w:keepNext w:val="0"/>
              <w:keepLines/>
              <w:spacing w:after="0"/>
              <w:jc w:val="left"/>
            </w:pPr>
            <w:r>
              <w:t>Роль неизвестна или недоступна</w:t>
            </w:r>
          </w:p>
        </w:tc>
        <w:tc>
          <w:tcPr>
            <w:tcW w:type="dxa" w:w="2980"/>
            <w:vAlign w:val="center"/>
            <w:shd w:fill="FFFFFF"/>
          </w:tcPr>
          <w:p>
            <w:pPr>
              <w:pStyle w:val="SpecTable"/>
              <w:keepNext w:val="0"/>
              <w:keepLines/>
              <w:spacing w:after="0"/>
              <w:jc w:val="left"/>
            </w:pPr>
            <w:r>
              <w:t>«Такой доступной роли нет. Открыть каталог?»</w:t>
            </w:r>
          </w:p>
        </w:tc>
        <w:tc>
          <w:tcPr>
            <w:tcW w:type="dxa" w:w="3612"/>
            <w:vAlign w:val="center"/>
            <w:shd w:fill="FFFFFF"/>
          </w:tcPr>
          <w:p>
            <w:pPr>
              <w:pStyle w:val="SpecTable"/>
              <w:keepNext w:val="0"/>
              <w:keepLines/>
              <w:spacing w:after="0"/>
              <w:jc w:val="left"/>
            </w:pPr>
            <w:r>
              <w:t>Нет частичной отправки и утечки скрытых названий</w:t>
            </w:r>
          </w:p>
        </w:tc>
      </w:tr>
      <w:tr>
        <w:trPr>
          <w:cantSplit/>
        </w:trPr>
        <w:tc>
          <w:tcPr>
            <w:tcW w:type="dxa" w:w="2438"/>
            <w:vAlign w:val="center"/>
            <w:shd w:fill="F2F5F7"/>
          </w:tcPr>
          <w:p>
            <w:pPr>
              <w:pStyle w:val="SpecTable"/>
              <w:keepNext w:val="0"/>
              <w:keepLines/>
              <w:spacing w:after="0"/>
              <w:jc w:val="left"/>
            </w:pPr>
            <w:r>
              <w:t>Нет права вызова</w:t>
            </w:r>
          </w:p>
        </w:tc>
        <w:tc>
          <w:tcPr>
            <w:tcW w:type="dxa" w:w="2980"/>
            <w:vAlign w:val="center"/>
            <w:shd w:fill="F2F5F7"/>
          </w:tcPr>
          <w:p>
            <w:pPr>
              <w:pStyle w:val="SpecTable"/>
              <w:keepNext w:val="0"/>
              <w:keepLines/>
              <w:spacing w:after="0"/>
              <w:jc w:val="left"/>
            </w:pPr>
            <w:r>
              <w:t>«Эту роль могут вызывать только …»</w:t>
            </w:r>
          </w:p>
        </w:tc>
        <w:tc>
          <w:tcPr>
            <w:tcW w:type="dxa" w:w="3612"/>
            <w:vAlign w:val="center"/>
            <w:shd w:fill="F2F5F7"/>
          </w:tcPr>
          <w:p>
            <w:pPr>
              <w:pStyle w:val="SpecTable"/>
              <w:keepNext w:val="0"/>
              <w:keepLines/>
              <w:spacing w:after="0"/>
              <w:jc w:val="left"/>
            </w:pPr>
            <w:r>
              <w:t>Показывается разрешённое описание политики</w:t>
            </w:r>
          </w:p>
        </w:tc>
      </w:tr>
      <w:tr>
        <w:trPr>
          <w:cantSplit/>
        </w:trPr>
        <w:tc>
          <w:tcPr>
            <w:tcW w:type="dxa" w:w="2438"/>
            <w:vAlign w:val="center"/>
            <w:shd w:fill="FFFFFF"/>
          </w:tcPr>
          <w:p>
            <w:pPr>
              <w:pStyle w:val="SpecTable"/>
              <w:keepNext w:val="0"/>
              <w:keepLines/>
              <w:spacing w:after="0"/>
              <w:jc w:val="left"/>
            </w:pPr>
            <w:r>
              <w:t>Участников нет</w:t>
            </w:r>
          </w:p>
        </w:tc>
        <w:tc>
          <w:tcPr>
            <w:tcW w:type="dxa" w:w="2980"/>
            <w:vAlign w:val="center"/>
            <w:shd w:fill="FFFFFF"/>
          </w:tcPr>
          <w:p>
            <w:pPr>
              <w:pStyle w:val="SpecTable"/>
              <w:keepNext w:val="0"/>
              <w:keepLines/>
              <w:spacing w:after="0"/>
              <w:jc w:val="left"/>
            </w:pPr>
            <w:r>
              <w:t>«Сейчас некому отправить упоминание»</w:t>
            </w:r>
          </w:p>
        </w:tc>
        <w:tc>
          <w:tcPr>
            <w:tcW w:type="dxa" w:w="3612"/>
            <w:vAlign w:val="center"/>
            <w:shd w:fill="FFFFFF"/>
          </w:tcPr>
          <w:p>
            <w:pPr>
              <w:pStyle w:val="SpecTable"/>
              <w:keepNext w:val="0"/>
              <w:keepLines/>
              <w:spacing w:after="0"/>
              <w:jc w:val="left"/>
            </w:pPr>
            <w:r>
              <w:t>Лимит платного использования не расходуется</w:t>
            </w:r>
          </w:p>
        </w:tc>
      </w:tr>
      <w:tr>
        <w:trPr>
          <w:cantSplit/>
        </w:trPr>
        <w:tc>
          <w:tcPr>
            <w:tcW w:type="dxa" w:w="2438"/>
            <w:vAlign w:val="center"/>
            <w:shd w:fill="F2F5F7"/>
          </w:tcPr>
          <w:p>
            <w:pPr>
              <w:pStyle w:val="SpecTable"/>
              <w:keepNext w:val="0"/>
              <w:keepLines/>
              <w:spacing w:after="0"/>
              <w:jc w:val="left"/>
            </w:pPr>
            <w:r>
              <w:t>Роль слишком большая для тарифа</w:t>
            </w:r>
          </w:p>
        </w:tc>
        <w:tc>
          <w:tcPr>
            <w:tcW w:type="dxa" w:w="2980"/>
            <w:vAlign w:val="center"/>
            <w:shd w:fill="F2F5F7"/>
          </w:tcPr>
          <w:p>
            <w:pPr>
              <w:pStyle w:val="SpecTable"/>
              <w:keepNext w:val="0"/>
              <w:keepLines/>
              <w:spacing w:after="0"/>
              <w:jc w:val="left"/>
            </w:pPr>
            <w:r>
              <w:t>«Нужно упомянуть N человек; доступно M»</w:t>
            </w:r>
          </w:p>
        </w:tc>
        <w:tc>
          <w:tcPr>
            <w:tcW w:type="dxa" w:w="3612"/>
            <w:vAlign w:val="center"/>
            <w:shd w:fill="F2F5F7"/>
          </w:tcPr>
          <w:p>
            <w:pPr>
              <w:pStyle w:val="SpecTable"/>
              <w:keepNext w:val="0"/>
              <w:keepLines/>
              <w:spacing w:after="0"/>
              <w:jc w:val="left"/>
            </w:pPr>
            <w:r>
              <w:t>Нельзя молча выбрать первых M</w:t>
            </w:r>
          </w:p>
        </w:tc>
      </w:tr>
      <w:tr>
        <w:trPr>
          <w:cantSplit/>
        </w:trPr>
        <w:tc>
          <w:tcPr>
            <w:tcW w:type="dxa" w:w="2438"/>
            <w:vAlign w:val="center"/>
            <w:shd w:fill="FFFFFF"/>
          </w:tcPr>
          <w:p>
            <w:pPr>
              <w:pStyle w:val="SpecTable"/>
              <w:keepNext w:val="0"/>
              <w:keepLines/>
              <w:spacing w:after="0"/>
              <w:jc w:val="left"/>
            </w:pPr>
            <w:r>
              <w:t>Бот потерял права</w:t>
            </w:r>
          </w:p>
        </w:tc>
        <w:tc>
          <w:tcPr>
            <w:tcW w:type="dxa" w:w="2980"/>
            <w:vAlign w:val="center"/>
            <w:shd w:fill="FFFFFF"/>
          </w:tcPr>
          <w:p>
            <w:pPr>
              <w:pStyle w:val="SpecTable"/>
              <w:keepNext w:val="0"/>
              <w:keepLines/>
              <w:spacing w:after="0"/>
              <w:jc w:val="left"/>
            </w:pPr>
            <w:r>
              <w:t>«Нужно восстановить права бота»</w:t>
            </w:r>
          </w:p>
        </w:tc>
        <w:tc>
          <w:tcPr>
            <w:tcW w:type="dxa" w:w="3612"/>
            <w:vAlign w:val="center"/>
            <w:shd w:fill="FFFFFF"/>
          </w:tcPr>
          <w:p>
            <w:pPr>
              <w:pStyle w:val="SpecTable"/>
              <w:keepNext w:val="0"/>
              <w:keepLines/>
              <w:spacing w:after="0"/>
              <w:jc w:val="left"/>
            </w:pPr>
            <w:r>
              <w:t>Очередь останавливается, дана инструкция администратору</w:t>
            </w:r>
          </w:p>
        </w:tc>
      </w:tr>
      <w:tr>
        <w:trPr>
          <w:cantSplit/>
        </w:trPr>
        <w:tc>
          <w:tcPr>
            <w:tcW w:type="dxa" w:w="2438"/>
            <w:vAlign w:val="center"/>
            <w:shd w:fill="F2F5F7"/>
          </w:tcPr>
          <w:p>
            <w:pPr>
              <w:pStyle w:val="SpecTable"/>
              <w:keepNext w:val="0"/>
              <w:keepLines/>
              <w:spacing w:after="0"/>
              <w:jc w:val="left"/>
            </w:pPr>
            <w:r>
              <w:t>Истекло меню</w:t>
            </w:r>
          </w:p>
        </w:tc>
        <w:tc>
          <w:tcPr>
            <w:tcW w:type="dxa" w:w="2980"/>
            <w:vAlign w:val="center"/>
            <w:shd w:fill="F2F5F7"/>
          </w:tcPr>
          <w:p>
            <w:pPr>
              <w:pStyle w:val="SpecTable"/>
              <w:keepNext w:val="0"/>
              <w:keepLines/>
              <w:spacing w:after="0"/>
              <w:jc w:val="left"/>
            </w:pPr>
            <w:r>
              <w:t>«Меню устарело. Открыть заново?»</w:t>
            </w:r>
          </w:p>
        </w:tc>
        <w:tc>
          <w:tcPr>
            <w:tcW w:type="dxa" w:w="3612"/>
            <w:vAlign w:val="center"/>
            <w:shd w:fill="F2F5F7"/>
          </w:tcPr>
          <w:p>
            <w:pPr>
              <w:pStyle w:val="SpecTable"/>
              <w:keepNext w:val="0"/>
              <w:keepLines/>
              <w:spacing w:after="0"/>
              <w:jc w:val="left"/>
            </w:pPr>
            <w:r>
              <w:t>Старый callback не выполняет действие</w:t>
            </w:r>
          </w:p>
        </w:tc>
      </w:tr>
      <w:tr>
        <w:trPr>
          <w:cantSplit/>
        </w:trPr>
        <w:tc>
          <w:tcPr>
            <w:tcW w:type="dxa" w:w="2438"/>
            <w:vAlign w:val="center"/>
            <w:shd w:fill="FFFFFF"/>
          </w:tcPr>
          <w:p>
            <w:pPr>
              <w:pStyle w:val="SpecTable"/>
              <w:keepNext w:val="0"/>
              <w:keepLines/>
              <w:spacing w:after="0"/>
              <w:jc w:val="left"/>
            </w:pPr>
            <w:r>
              <w:t>Нажал другой человек</w:t>
            </w:r>
          </w:p>
        </w:tc>
        <w:tc>
          <w:tcPr>
            <w:tcW w:type="dxa" w:w="2980"/>
            <w:vAlign w:val="center"/>
            <w:shd w:fill="FFFFFF"/>
          </w:tcPr>
          <w:p>
            <w:pPr>
              <w:pStyle w:val="SpecTable"/>
              <w:keepNext w:val="0"/>
              <w:keepLines/>
              <w:spacing w:after="0"/>
              <w:jc w:val="center"/>
            </w:pPr>
            <w:r>
              <w:t>«Откройте своё меню»</w:t>
            </w:r>
          </w:p>
        </w:tc>
        <w:tc>
          <w:tcPr>
            <w:tcW w:type="dxa" w:w="3612"/>
            <w:vAlign w:val="center"/>
            <w:shd w:fill="FFFFFF"/>
          </w:tcPr>
          <w:p>
            <w:pPr>
              <w:pStyle w:val="SpecTable"/>
              <w:keepNext w:val="0"/>
              <w:keepLines/>
              <w:spacing w:after="0"/>
              <w:jc w:val="left"/>
            </w:pPr>
            <w:r>
              <w:t>Короткий ответ только на нажатие</w:t>
            </w:r>
          </w:p>
        </w:tc>
      </w:tr>
      <w:tr>
        <w:trPr>
          <w:cantSplit/>
        </w:trPr>
        <w:tc>
          <w:tcPr>
            <w:tcW w:type="dxa" w:w="2438"/>
            <w:vAlign w:val="center"/>
            <w:shd w:fill="F2F5F7"/>
          </w:tcPr>
          <w:p>
            <w:pPr>
              <w:pStyle w:val="SpecTable"/>
              <w:keepNext w:val="0"/>
              <w:keepLines/>
              <w:spacing w:after="0"/>
              <w:jc w:val="left"/>
            </w:pPr>
            <w:r>
              <w:t>Недоступна тема</w:t>
            </w:r>
          </w:p>
        </w:tc>
        <w:tc>
          <w:tcPr>
            <w:tcW w:type="dxa" w:w="2980"/>
            <w:vAlign w:val="center"/>
            <w:shd w:fill="F2F5F7"/>
          </w:tcPr>
          <w:p>
            <w:pPr>
              <w:pStyle w:val="SpecTable"/>
              <w:keepNext w:val="0"/>
              <w:keepLines/>
              <w:spacing w:after="0"/>
              <w:jc w:val="left"/>
            </w:pPr>
            <w:r>
              <w:t>«Не удалось отправить в выбранную тему»</w:t>
            </w:r>
          </w:p>
        </w:tc>
        <w:tc>
          <w:tcPr>
            <w:tcW w:type="dxa" w:w="3612"/>
            <w:vAlign w:val="center"/>
            <w:shd w:fill="F2F5F7"/>
          </w:tcPr>
          <w:p>
            <w:pPr>
              <w:pStyle w:val="SpecTable"/>
              <w:keepNext w:val="0"/>
              <w:keepLines/>
              <w:spacing w:after="0"/>
              <w:jc w:val="left"/>
            </w:pPr>
            <w:r>
              <w:t>Нет отправки в другой раздел чата</w:t>
            </w:r>
          </w:p>
        </w:tc>
      </w:tr>
      <w:tr>
        <w:trPr>
          <w:cantSplit/>
        </w:trPr>
        <w:tc>
          <w:tcPr>
            <w:tcW w:type="dxa" w:w="2438"/>
            <w:vAlign w:val="center"/>
            <w:shd w:fill="FFFFFF"/>
          </w:tcPr>
          <w:p>
            <w:pPr>
              <w:pStyle w:val="SpecTable"/>
              <w:keepNext w:val="0"/>
              <w:keepLines/>
              <w:spacing w:after="0"/>
              <w:jc w:val="left"/>
            </w:pPr>
            <w:r>
              <w:t>Часть сообщений уже отправлена</w:t>
            </w:r>
          </w:p>
        </w:tc>
        <w:tc>
          <w:tcPr>
            <w:tcW w:type="dxa" w:w="2980"/>
            <w:vAlign w:val="center"/>
            <w:shd w:fill="FFFFFF"/>
          </w:tcPr>
          <w:p>
            <w:pPr>
              <w:pStyle w:val="SpecTable"/>
              <w:keepNext w:val="0"/>
              <w:keepLines/>
              <w:spacing w:after="0"/>
              <w:jc w:val="left"/>
            </w:pPr>
            <w:r>
              <w:t>«Отправлено X из Y частей»</w:t>
            </w:r>
          </w:p>
        </w:tc>
        <w:tc>
          <w:tcPr>
            <w:tcW w:type="dxa" w:w="3612"/>
            <w:vAlign w:val="center"/>
            <w:shd w:fill="FFFFFF"/>
          </w:tcPr>
          <w:p>
            <w:pPr>
              <w:pStyle w:val="SpecTable"/>
              <w:keepNext w:val="0"/>
              <w:keepLines/>
              <w:spacing w:after="0"/>
              <w:jc w:val="left"/>
            </w:pPr>
            <w:r>
              <w:t>Сохраняется точное состояние; повтор не дублирует подтверждённые части</w:t>
            </w:r>
          </w:p>
        </w:tc>
      </w:tr>
      <w:tr>
        <w:trPr>
          <w:cantSplit/>
        </w:trPr>
        <w:tc>
          <w:tcPr>
            <w:tcW w:type="dxa" w:w="2438"/>
            <w:vAlign w:val="center"/>
            <w:shd w:fill="F2F5F7"/>
          </w:tcPr>
          <w:p>
            <w:pPr>
              <w:pStyle w:val="SpecTable"/>
              <w:keepNext w:val="0"/>
              <w:keepLines/>
              <w:spacing w:after="0"/>
              <w:jc w:val="left"/>
            </w:pPr>
            <w:r>
              <w:t>Результат отправки неизвестен</w:t>
            </w:r>
          </w:p>
        </w:tc>
        <w:tc>
          <w:tcPr>
            <w:tcW w:type="dxa" w:w="2980"/>
            <w:vAlign w:val="center"/>
            <w:shd w:fill="F2F5F7"/>
          </w:tcPr>
          <w:p>
            <w:pPr>
              <w:pStyle w:val="SpecTable"/>
              <w:keepNext w:val="0"/>
              <w:keepLines/>
              <w:spacing w:after="0"/>
              <w:jc w:val="left"/>
            </w:pPr>
            <w:r>
              <w:t>«Статус одной части не подтверждён»</w:t>
            </w:r>
          </w:p>
        </w:tc>
        <w:tc>
          <w:tcPr>
            <w:tcW w:type="dxa" w:w="3612"/>
            <w:vAlign w:val="center"/>
            <w:shd w:fill="F2F5F7"/>
          </w:tcPr>
          <w:p>
            <w:pPr>
              <w:pStyle w:val="SpecTable"/>
              <w:keepNext w:val="0"/>
              <w:keepLines/>
              <w:spacing w:after="0"/>
              <w:jc w:val="left"/>
            </w:pPr>
            <w:r>
              <w:t>Нет автоматического повтора с риском массового дубля</w:t>
            </w:r>
          </w:p>
        </w:tc>
      </w:tr>
      <w:tr>
        <w:trPr>
          <w:cantSplit/>
        </w:trPr>
        <w:tc>
          <w:tcPr>
            <w:tcW w:type="dxa" w:w="2438"/>
            <w:vAlign w:val="center"/>
            <w:shd w:fill="FFFFFF"/>
          </w:tcPr>
          <w:p>
            <w:pPr>
              <w:pStyle w:val="SpecTable"/>
              <w:keepNext w:val="0"/>
              <w:keepLines/>
              <w:spacing w:after="0"/>
              <w:jc w:val="left"/>
            </w:pPr>
            <w:r>
              <w:t>Изменились права администратора</w:t>
            </w:r>
          </w:p>
        </w:tc>
        <w:tc>
          <w:tcPr>
            <w:tcW w:type="dxa" w:w="2980"/>
            <w:vAlign w:val="center"/>
            <w:shd w:fill="FFFFFF"/>
          </w:tcPr>
          <w:p>
            <w:pPr>
              <w:pStyle w:val="SpecTable"/>
              <w:keepNext w:val="0"/>
              <w:keepLines/>
              <w:spacing w:after="0"/>
              <w:jc w:val="left"/>
            </w:pPr>
            <w:r>
              <w:t>«Ваш доступ изменился»</w:t>
            </w:r>
          </w:p>
        </w:tc>
        <w:tc>
          <w:tcPr>
            <w:tcW w:type="dxa" w:w="3612"/>
            <w:vAlign w:val="center"/>
            <w:shd w:fill="FFFFFF"/>
          </w:tcPr>
          <w:p>
            <w:pPr>
              <w:pStyle w:val="SpecTable"/>
              <w:keepNext w:val="0"/>
              <w:keepLines/>
              <w:spacing w:after="0"/>
              <w:jc w:val="left"/>
            </w:pPr>
            <w:r>
              <w:t>Отмена несохранённого действия и обновление меню</w:t>
            </w:r>
          </w:p>
        </w:tc>
      </w:tr>
      <w:tr>
        <w:trPr>
          <w:cantSplit/>
        </w:trPr>
        <w:tc>
          <w:tcPr>
            <w:tcW w:type="dxa" w:w="2438"/>
            <w:vAlign w:val="center"/>
            <w:shd w:fill="F2F5F7"/>
          </w:tcPr>
          <w:p>
            <w:pPr>
              <w:pStyle w:val="SpecTable"/>
              <w:keepNext w:val="0"/>
              <w:keepLines/>
              <w:spacing w:after="0"/>
              <w:jc w:val="left"/>
            </w:pPr>
            <w:r>
              <w:t>Нет связи с сервером Mini App</w:t>
            </w:r>
          </w:p>
        </w:tc>
        <w:tc>
          <w:tcPr>
            <w:tcW w:type="dxa" w:w="2980"/>
            <w:vAlign w:val="center"/>
            <w:shd w:fill="F2F5F7"/>
          </w:tcPr>
          <w:p>
            <w:pPr>
              <w:pStyle w:val="SpecTable"/>
              <w:keepNext w:val="0"/>
              <w:keepLines/>
              <w:spacing w:after="0"/>
              <w:jc w:val="left"/>
            </w:pPr>
            <w:r>
              <w:t>«Не удалось сохранить. Повторить?»</w:t>
            </w:r>
          </w:p>
        </w:tc>
        <w:tc>
          <w:tcPr>
            <w:tcW w:type="dxa" w:w="3612"/>
            <w:vAlign w:val="center"/>
            <w:shd w:fill="F2F5F7"/>
          </w:tcPr>
          <w:p>
            <w:pPr>
              <w:pStyle w:val="SpecTable"/>
              <w:keepNext w:val="0"/>
              <w:keepLines/>
              <w:spacing w:after="0"/>
              <w:jc w:val="left"/>
            </w:pPr>
            <w:r>
              <w:t>Введённые значения сохранены на экране; ложного успеха нет</w:t>
            </w:r>
          </w:p>
        </w:tc>
      </w:tr>
    </w:tbl>
    <w:p>
      <w:pPr>
        <w:spacing w:after="60" w:before="0" w:line="240" w:lineRule="auto"/>
      </w:pPr>
      <w:r>
        <w:rPr>
          <w:sz w:val="4"/>
        </w:rPr>
      </w:r>
    </w:p>
    <w:p>
      <w:bookmarkStart w:id="9" w:name="section_9"/>
      <w:pPr>
        <w:pStyle w:val="Heading1"/>
      </w:pPr>
      <w:r>
        <w:rPr>
          <w:color w:val="000000"/>
          <w:u w:val="none"/>
        </w:rPr>
        <w:t>9 Данные и техническая архитектура</w:t>
      </w:r>
      <w:bookmarkEnd w:id="9"/>
    </w:p>
    <w:p>
      <w:pPr>
        <w:pStyle w:val="Heading2"/>
      </w:pPr>
      <w:r>
        <w:rPr>
          <w:color w:val="000000"/>
          <w:u w:val="none"/>
        </w:rPr>
        <w:t>9 1 Предлагаемая реализация</w:t>
      </w:r>
    </w:p>
    <w:p>
      <w:pPr/>
      <w:r>
        <w:t>Рекомендуется модульный монолит: Python 3.12 или более новая совместимая версия, aiogram 3.x, FastAPI, PostgreSQL и отдельный процесс worker для отправки. Конкретные поддерживаемые версии фиксируются в lock файлах при начале разработки. В P0 достаточно транзакционной очереди в PostgreSQL; Redis добавляется при необходимости распределённых ограничителей и быстрого кеша. Он не становится единственным хранилищем задач или оплаченных прав.</w:t>
      </w:r>
    </w:p>
    <w:p>
      <w:pPr/>
      <w:r>
        <w:t xml:space="preserve">На дату проверки официальный журнал aiogram содержит 3.31.0 от 26 августа 2026 года, а основная документация заявляет поддержку Bot API 10.3. Это проверенный ориентир, не требование бессрочно использовать именно этот выпуск. Обновление зависимостей проходит staging и сценарии совместимости. </w:t>
      </w:r>
      <w:hyperlink w:anchor="sources" w:history="1">
        <w:r>
          <w:rPr>
            <w:color w:val="000000"/>
          </w:rPr>
          <w:t>[10, 11]</w:t>
        </w:r>
      </w:hyperlink>
    </w:p>
    <w:p>
      <w:pPr/>
      <w:r>
        <w:t>Обработчики Telegram разбирают команды и формируют ответы; сервисы выполняют правила и авторизацию; repositories работают с БД. Общие функции нормализации кода, формирования упоминаний и разбиения сообщений используются всеми интерфейсами. SQL не размещается в обработчиках. Для асинхронного доступа предлагается SQLAlchemy 2 с миграциями; сессия имеет ограниченный жизненный цикл операции.</w:t>
      </w:r>
    </w:p>
    <w:p>
      <w:pPr/>
      <w:r>
        <w:t>SQLite допустима для одноразовой технической проверки, но рабочий пилот использует целевую PostgreSQL: здесь проверяются транзакции очереди, параллельные изменения и изоляция чатов. Замена БД не считается бесплатной задачей только из-за ORM. Redis, Celery, Kafka и Kubernetes не добавляются без измеримой необходимости.</w:t>
      </w:r>
    </w:p>
    <w:p>
      <w:pPr/>
      <w:r>
        <w:t>Панель P1 — адаптивная Mini App на привычном команде фронтенд стеке. Для формы настройки и таблицы участников не нужны отдельные микросервисы. Основные модули: Telegram адаптер, роли и членство, авторизация, обработка вызовов, очередь, платежи, аудит и аналитика.</w:t>
      </w:r>
    </w:p>
    <w:p>
      <w:pPr/>
      <w:r>
        <w:t>Для эксплуатации используются Docker, миграции БД, отдельные production и staging, автоматические проверки перед выпуском и управляемая конфигурация. Токены тестового и рабочего бота различаются. Регистрация домена, наличие HTTPS и доступность сервера проверяются до пилота.</w:t>
      </w:r>
    </w:p>
    <w:p>
      <w:pPr>
        <w:pStyle w:val="Heading2"/>
      </w:pPr>
      <w:r>
        <w:rPr>
          <w:color w:val="000000"/>
          <w:u w:val="none"/>
        </w:rPr>
        <w:t>9 2 Минимальная модель данных</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86"/>
        <w:gridCol w:w="3882"/>
        <w:gridCol w:w="3160"/>
      </w:tblGrid>
      <w:tr>
        <w:trPr>
          <w:cantSplit/>
          <w:tblHeader/>
        </w:trPr>
        <w:tc>
          <w:tcPr>
            <w:tcW w:type="dxa" w:w="1986"/>
            <w:vAlign w:val="center"/>
            <w:shd w:fill="243747"/>
          </w:tcPr>
          <w:p>
            <w:pPr>
              <w:pStyle w:val="SpecTable"/>
              <w:keepNext/>
              <w:keepLines/>
              <w:spacing w:after="0"/>
              <w:jc w:val="left"/>
            </w:pPr>
            <w:r>
              <w:rPr>
                <w:b/>
                <w:color w:val="FFFFFF"/>
              </w:rPr>
              <w:t>Сущность</w:t>
            </w:r>
          </w:p>
        </w:tc>
        <w:tc>
          <w:tcPr>
            <w:tcW w:type="dxa" w:w="3882"/>
            <w:vAlign w:val="center"/>
            <w:shd w:fill="243747"/>
          </w:tcPr>
          <w:p>
            <w:pPr>
              <w:pStyle w:val="SpecTable"/>
              <w:keepNext/>
              <w:keepLines/>
              <w:spacing w:after="0"/>
              <w:jc w:val="center"/>
            </w:pPr>
            <w:r>
              <w:rPr>
                <w:b/>
                <w:color w:val="FFFFFF"/>
              </w:rPr>
              <w:t>Ключевые данные</w:t>
            </w:r>
          </w:p>
        </w:tc>
        <w:tc>
          <w:tcPr>
            <w:tcW w:type="dxa" w:w="3160"/>
            <w:vAlign w:val="center"/>
            <w:shd w:fill="243747"/>
          </w:tcPr>
          <w:p>
            <w:pPr>
              <w:pStyle w:val="SpecTable"/>
              <w:keepNext/>
              <w:keepLines/>
              <w:spacing w:after="0"/>
              <w:jc w:val="center"/>
            </w:pPr>
            <w:r>
              <w:rPr>
                <w:b/>
                <w:color w:val="FFFFFF"/>
              </w:rPr>
              <w:t>Инвариант</w:t>
            </w:r>
          </w:p>
        </w:tc>
      </w:tr>
      <w:tr>
        <w:trPr>
          <w:cantSplit/>
        </w:trPr>
        <w:tc>
          <w:tcPr>
            <w:tcW w:type="dxa" w:w="1986"/>
            <w:vAlign w:val="center"/>
            <w:shd w:fill="FFFFFF"/>
          </w:tcPr>
          <w:p>
            <w:pPr>
              <w:pStyle w:val="SpecTable"/>
              <w:keepNext w:val="0"/>
              <w:keepLines/>
              <w:spacing w:after="0"/>
              <w:jc w:val="left"/>
            </w:pPr>
            <w:r>
              <w:t>users</w:t>
            </w:r>
          </w:p>
        </w:tc>
        <w:tc>
          <w:tcPr>
            <w:tcW w:type="dxa" w:w="3882"/>
            <w:vAlign w:val="center"/>
            <w:shd w:fill="FFFFFF"/>
          </w:tcPr>
          <w:p>
            <w:pPr>
              <w:pStyle w:val="SpecTable"/>
              <w:keepNext w:val="0"/>
              <w:keepLines/>
              <w:spacing w:after="0"/>
              <w:jc w:val="left"/>
            </w:pPr>
            <w:r>
              <w:t>telegram_user_id, имя, текущий username, время наблюдения</w:t>
            </w:r>
          </w:p>
        </w:tc>
        <w:tc>
          <w:tcPr>
            <w:tcW w:type="dxa" w:w="3160"/>
            <w:vAlign w:val="center"/>
            <w:shd w:fill="FFFFFF"/>
          </w:tcPr>
          <w:p>
            <w:pPr>
              <w:pStyle w:val="SpecTable"/>
              <w:keepNext w:val="0"/>
              <w:keepLines/>
              <w:spacing w:after="0"/>
              <w:jc w:val="left"/>
            </w:pPr>
            <w:r>
              <w:t>Username не является ключом</w:t>
            </w:r>
          </w:p>
        </w:tc>
      </w:tr>
      <w:tr>
        <w:trPr>
          <w:cantSplit/>
        </w:trPr>
        <w:tc>
          <w:tcPr>
            <w:tcW w:type="dxa" w:w="1986"/>
            <w:vAlign w:val="center"/>
            <w:shd w:fill="F2F5F7"/>
          </w:tcPr>
          <w:p>
            <w:pPr>
              <w:pStyle w:val="SpecTable"/>
              <w:keepNext w:val="0"/>
              <w:keepLines/>
              <w:spacing w:after="0"/>
              <w:jc w:val="left"/>
            </w:pPr>
            <w:r>
              <w:t>chats</w:t>
            </w:r>
          </w:p>
        </w:tc>
        <w:tc>
          <w:tcPr>
            <w:tcW w:type="dxa" w:w="3882"/>
            <w:vAlign w:val="center"/>
            <w:shd w:fill="F2F5F7"/>
          </w:tcPr>
          <w:p>
            <w:pPr>
              <w:pStyle w:val="SpecTable"/>
              <w:keepNext w:val="0"/>
              <w:keepLines/>
              <w:spacing w:after="0"/>
              <w:jc w:val="left"/>
            </w:pPr>
            <w:r>
              <w:t>Внутренний ID, telegram_chat_id, статус, настройки, timezone</w:t>
            </w:r>
          </w:p>
        </w:tc>
        <w:tc>
          <w:tcPr>
            <w:tcW w:type="dxa" w:w="3160"/>
            <w:vAlign w:val="center"/>
            <w:shd w:fill="F2F5F7"/>
          </w:tcPr>
          <w:p>
            <w:pPr>
              <w:pStyle w:val="SpecTable"/>
              <w:keepNext w:val="0"/>
              <w:keepLines/>
              <w:spacing w:after="0"/>
              <w:jc w:val="left"/>
            </w:pPr>
            <w:r>
              <w:t>Внешние ID могут меняться при миграции</w:t>
            </w:r>
          </w:p>
        </w:tc>
      </w:tr>
      <w:tr>
        <w:trPr>
          <w:cantSplit/>
        </w:trPr>
        <w:tc>
          <w:tcPr>
            <w:tcW w:type="dxa" w:w="1986"/>
            <w:vAlign w:val="center"/>
            <w:shd w:fill="FFFFFF"/>
          </w:tcPr>
          <w:p>
            <w:pPr>
              <w:pStyle w:val="SpecTable"/>
              <w:keepNext w:val="0"/>
              <w:keepLines/>
              <w:spacing w:after="0"/>
              <w:jc w:val="left"/>
            </w:pPr>
            <w:r>
              <w:t>chat_members</w:t>
            </w:r>
          </w:p>
        </w:tc>
        <w:tc>
          <w:tcPr>
            <w:tcW w:type="dxa" w:w="3882"/>
            <w:vAlign w:val="center"/>
            <w:shd w:fill="FFFFFF"/>
          </w:tcPr>
          <w:p>
            <w:pPr>
              <w:pStyle w:val="SpecTable"/>
              <w:keepNext w:val="0"/>
              <w:keepLines/>
              <w:spacing w:after="0"/>
              <w:jc w:val="left"/>
            </w:pPr>
            <w:r>
              <w:t>chat_id, user_id, статус, checked_at</w:t>
            </w:r>
          </w:p>
        </w:tc>
        <w:tc>
          <w:tcPr>
            <w:tcW w:type="dxa" w:w="3160"/>
            <w:vAlign w:val="center"/>
            <w:shd w:fill="FFFFFF"/>
          </w:tcPr>
          <w:p>
            <w:pPr>
              <w:pStyle w:val="SpecTable"/>
              <w:keepNext w:val="0"/>
              <w:keepLines/>
              <w:spacing w:after="0"/>
              <w:jc w:val="left"/>
            </w:pPr>
            <w:r>
              <w:t>Одна запись человека на чат</w:t>
            </w:r>
          </w:p>
        </w:tc>
      </w:tr>
      <w:tr>
        <w:trPr>
          <w:cantSplit/>
        </w:trPr>
        <w:tc>
          <w:tcPr>
            <w:tcW w:type="dxa" w:w="1986"/>
            <w:vAlign w:val="center"/>
            <w:shd w:fill="F2F5F7"/>
          </w:tcPr>
          <w:p>
            <w:pPr>
              <w:pStyle w:val="SpecTable"/>
              <w:keepNext w:val="0"/>
              <w:keepLines/>
              <w:spacing w:after="0"/>
              <w:jc w:val="left"/>
            </w:pPr>
            <w:r>
              <w:t>roles</w:t>
            </w:r>
          </w:p>
        </w:tc>
        <w:tc>
          <w:tcPr>
            <w:tcW w:type="dxa" w:w="3882"/>
            <w:vAlign w:val="center"/>
            <w:shd w:fill="F2F5F7"/>
          </w:tcPr>
          <w:p>
            <w:pPr>
              <w:pStyle w:val="SpecTable"/>
              <w:keepNext w:val="0"/>
              <w:keepLines/>
              <w:spacing w:after="0"/>
              <w:jc w:val="left"/>
            </w:pPr>
            <w:r>
              <w:t>chat_id, role_id, код, название, политика, версия, архив</w:t>
            </w:r>
          </w:p>
        </w:tc>
        <w:tc>
          <w:tcPr>
            <w:tcW w:type="dxa" w:w="3160"/>
            <w:vAlign w:val="center"/>
            <w:shd w:fill="F2F5F7"/>
          </w:tcPr>
          <w:p>
            <w:pPr>
              <w:pStyle w:val="SpecTable"/>
              <w:keepNext w:val="0"/>
              <w:keepLines/>
              <w:spacing w:after="0"/>
              <w:jc w:val="left"/>
            </w:pPr>
            <w:r>
              <w:t>Код уникален в своём пространстве имён</w:t>
            </w:r>
          </w:p>
        </w:tc>
      </w:tr>
      <w:tr>
        <w:trPr>
          <w:cantSplit/>
        </w:trPr>
        <w:tc>
          <w:tcPr>
            <w:tcW w:type="dxa" w:w="1986"/>
            <w:vAlign w:val="center"/>
            <w:shd w:fill="FFFFFF"/>
          </w:tcPr>
          <w:p>
            <w:pPr>
              <w:pStyle w:val="SpecTable"/>
              <w:keepNext w:val="0"/>
              <w:keepLines/>
              <w:spacing w:after="0"/>
              <w:jc w:val="left"/>
            </w:pPr>
            <w:r>
              <w:t>role_aliases</w:t>
            </w:r>
          </w:p>
        </w:tc>
        <w:tc>
          <w:tcPr>
            <w:tcW w:type="dxa" w:w="3882"/>
            <w:vAlign w:val="center"/>
            <w:shd w:fill="FFFFFF"/>
          </w:tcPr>
          <w:p>
            <w:pPr>
              <w:pStyle w:val="SpecTable"/>
              <w:keepNext w:val="0"/>
              <w:keepLines/>
              <w:spacing w:after="0"/>
              <w:jc w:val="left"/>
            </w:pPr>
            <w:r>
              <w:t>chat_id, код, role_id, срок</w:t>
            </w:r>
          </w:p>
        </w:tc>
        <w:tc>
          <w:tcPr>
            <w:tcW w:type="dxa" w:w="3160"/>
            <w:vAlign w:val="center"/>
            <w:shd w:fill="FFFFFF"/>
          </w:tcPr>
          <w:p>
            <w:pPr>
              <w:pStyle w:val="SpecTable"/>
              <w:keepNext w:val="0"/>
              <w:keepLines/>
              <w:spacing w:after="0"/>
              <w:jc w:val="left"/>
            </w:pPr>
            <w:r>
              <w:t>Псевдоним не перехватывает существующий код</w:t>
            </w:r>
          </w:p>
        </w:tc>
      </w:tr>
      <w:tr>
        <w:trPr>
          <w:cantSplit/>
        </w:trPr>
        <w:tc>
          <w:tcPr>
            <w:tcW w:type="dxa" w:w="1986"/>
            <w:vAlign w:val="center"/>
            <w:shd w:fill="F2F5F7"/>
          </w:tcPr>
          <w:p>
            <w:pPr>
              <w:pStyle w:val="SpecTable"/>
              <w:keepNext w:val="0"/>
              <w:keepLines/>
              <w:spacing w:after="0"/>
              <w:jc w:val="left"/>
            </w:pPr>
            <w:r>
              <w:t>role_members</w:t>
            </w:r>
          </w:p>
        </w:tc>
        <w:tc>
          <w:tcPr>
            <w:tcW w:type="dxa" w:w="3882"/>
            <w:vAlign w:val="center"/>
            <w:shd w:fill="F2F5F7"/>
          </w:tcPr>
          <w:p>
            <w:pPr>
              <w:pStyle w:val="SpecTable"/>
              <w:keepNext w:val="0"/>
              <w:keepLines/>
              <w:spacing w:after="0"/>
              <w:jc w:val="left"/>
            </w:pPr>
            <w:r>
              <w:t>chat_id, role_id, user_id, статус, источник, срок</w:t>
            </w:r>
          </w:p>
        </w:tc>
        <w:tc>
          <w:tcPr>
            <w:tcW w:type="dxa" w:w="3160"/>
            <w:vAlign w:val="center"/>
            <w:shd w:fill="F2F5F7"/>
          </w:tcPr>
          <w:p>
            <w:pPr>
              <w:pStyle w:val="SpecTable"/>
              <w:keepNext w:val="0"/>
              <w:keepLines/>
              <w:spacing w:after="0"/>
              <w:jc w:val="left"/>
            </w:pPr>
            <w:r>
              <w:t>Нет участника или роли из другого чата</w:t>
            </w:r>
          </w:p>
        </w:tc>
      </w:tr>
      <w:tr>
        <w:trPr>
          <w:cantSplit/>
        </w:trPr>
        <w:tc>
          <w:tcPr>
            <w:tcW w:type="dxa" w:w="1986"/>
            <w:vAlign w:val="center"/>
            <w:shd w:fill="FFFFFF"/>
          </w:tcPr>
          <w:p>
            <w:pPr>
              <w:pStyle w:val="SpecTable"/>
              <w:keepNext w:val="0"/>
              <w:keepLines/>
              <w:spacing w:after="0"/>
              <w:jc w:val="left"/>
            </w:pPr>
            <w:r>
              <w:t>personal_lists</w:t>
            </w:r>
          </w:p>
        </w:tc>
        <w:tc>
          <w:tcPr>
            <w:tcW w:type="dxa" w:w="3882"/>
            <w:vAlign w:val="center"/>
            <w:shd w:fill="FFFFFF"/>
          </w:tcPr>
          <w:p>
            <w:pPr>
              <w:pStyle w:val="SpecTable"/>
              <w:keepNext w:val="0"/>
              <w:keepLines/>
              <w:spacing w:after="0"/>
              <w:jc w:val="left"/>
            </w:pPr>
            <w:r>
              <w:t>chat_id, owner_id, код, настройки</w:t>
            </w:r>
          </w:p>
        </w:tc>
        <w:tc>
          <w:tcPr>
            <w:tcW w:type="dxa" w:w="3160"/>
            <w:vAlign w:val="center"/>
            <w:shd w:fill="FFFFFF"/>
          </w:tcPr>
          <w:p>
            <w:pPr>
              <w:pStyle w:val="SpecTable"/>
              <w:keepNext w:val="0"/>
              <w:keepLines/>
              <w:spacing w:after="0"/>
              <w:jc w:val="left"/>
            </w:pPr>
            <w:r>
              <w:t>Уникальность по чату и владельцу</w:t>
            </w:r>
          </w:p>
        </w:tc>
      </w:tr>
      <w:tr>
        <w:trPr>
          <w:cantSplit/>
        </w:trPr>
        <w:tc>
          <w:tcPr>
            <w:tcW w:type="dxa" w:w="1986"/>
            <w:vAlign w:val="center"/>
            <w:shd w:fill="F2F5F7"/>
          </w:tcPr>
          <w:p>
            <w:pPr>
              <w:pStyle w:val="SpecTable"/>
              <w:keepNext w:val="0"/>
              <w:keepLines/>
              <w:spacing w:after="0"/>
              <w:jc w:val="left"/>
            </w:pPr>
            <w:r>
              <w:t>list_members</w:t>
            </w:r>
          </w:p>
        </w:tc>
        <w:tc>
          <w:tcPr>
            <w:tcW w:type="dxa" w:w="3882"/>
            <w:vAlign w:val="center"/>
            <w:shd w:fill="F2F5F7"/>
          </w:tcPr>
          <w:p>
            <w:pPr>
              <w:pStyle w:val="SpecTable"/>
              <w:keepNext w:val="0"/>
              <w:keepLines/>
              <w:spacing w:after="0"/>
              <w:jc w:val="left"/>
            </w:pPr>
            <w:r>
              <w:t>list_id, user_id, согласие, статус</w:t>
            </w:r>
          </w:p>
        </w:tc>
        <w:tc>
          <w:tcPr>
            <w:tcW w:type="dxa" w:w="3160"/>
            <w:vAlign w:val="center"/>
            <w:shd w:fill="F2F5F7"/>
          </w:tcPr>
          <w:p>
            <w:pPr>
              <w:pStyle w:val="SpecTable"/>
              <w:keepNext w:val="0"/>
              <w:keepLines/>
              <w:spacing w:after="0"/>
              <w:jc w:val="left"/>
            </w:pPr>
            <w:r>
              <w:t>Нет упоминаний без требуемого согласия</w:t>
            </w:r>
          </w:p>
        </w:tc>
      </w:tr>
      <w:tr>
        <w:trPr>
          <w:cantSplit/>
        </w:trPr>
        <w:tc>
          <w:tcPr>
            <w:tcW w:type="dxa" w:w="1986"/>
            <w:vAlign w:val="center"/>
            <w:shd w:fill="FFFFFF"/>
          </w:tcPr>
          <w:p>
            <w:pPr>
              <w:pStyle w:val="SpecTable"/>
              <w:keepNext w:val="0"/>
              <w:keepLines/>
              <w:spacing w:after="0"/>
              <w:jc w:val="left"/>
            </w:pPr>
            <w:r>
              <w:t>manager_grants</w:t>
            </w:r>
          </w:p>
        </w:tc>
        <w:tc>
          <w:tcPr>
            <w:tcW w:type="dxa" w:w="3882"/>
            <w:vAlign w:val="center"/>
            <w:shd w:fill="FFFFFF"/>
          </w:tcPr>
          <w:p>
            <w:pPr>
              <w:pStyle w:val="SpecTable"/>
              <w:keepNext w:val="0"/>
              <w:keepLines/>
              <w:spacing w:after="0"/>
              <w:jc w:val="left"/>
            </w:pPr>
            <w:r>
              <w:t>chat_id, user_id, область, права, кто выдал</w:t>
            </w:r>
          </w:p>
        </w:tc>
        <w:tc>
          <w:tcPr>
            <w:tcW w:type="dxa" w:w="3160"/>
            <w:vAlign w:val="center"/>
            <w:shd w:fill="FFFFFF"/>
          </w:tcPr>
          <w:p>
            <w:pPr>
              <w:pStyle w:val="SpecTable"/>
              <w:keepNext w:val="0"/>
              <w:keepLines/>
              <w:spacing w:after="0"/>
              <w:jc w:val="left"/>
            </w:pPr>
            <w:r>
              <w:t>Нет самостоятельного расширения доступа</w:t>
            </w:r>
          </w:p>
        </w:tc>
      </w:tr>
      <w:tr>
        <w:trPr>
          <w:cantSplit/>
        </w:trPr>
        <w:tc>
          <w:tcPr>
            <w:tcW w:type="dxa" w:w="1986"/>
            <w:vAlign w:val="center"/>
            <w:shd w:fill="F2F5F7"/>
          </w:tcPr>
          <w:p>
            <w:pPr>
              <w:pStyle w:val="SpecTable"/>
              <w:keepNext w:val="0"/>
              <w:keepLines/>
              <w:spacing w:after="0"/>
              <w:jc w:val="left"/>
            </w:pPr>
            <w:r>
              <w:t>role_requests</w:t>
            </w:r>
          </w:p>
        </w:tc>
        <w:tc>
          <w:tcPr>
            <w:tcW w:type="dxa" w:w="3882"/>
            <w:vAlign w:val="center"/>
            <w:shd w:fill="F2F5F7"/>
          </w:tcPr>
          <w:p>
            <w:pPr>
              <w:pStyle w:val="SpecTable"/>
              <w:keepNext w:val="0"/>
              <w:keepLines/>
              <w:spacing w:after="0"/>
              <w:jc w:val="left"/>
            </w:pPr>
            <w:r>
              <w:t>chat_id, role_id, user_id, статус, срок, решивший</w:t>
            </w:r>
          </w:p>
        </w:tc>
        <w:tc>
          <w:tcPr>
            <w:tcW w:type="dxa" w:w="3160"/>
            <w:vAlign w:val="center"/>
            <w:shd w:fill="F2F5F7"/>
          </w:tcPr>
          <w:p>
            <w:pPr>
              <w:pStyle w:val="SpecTable"/>
              <w:keepNext w:val="0"/>
              <w:keepLines/>
              <w:spacing w:after="0"/>
              <w:jc w:val="left"/>
            </w:pPr>
            <w:r>
              <w:t>Одна ожидающая заявка на пару пользователя и роли</w:t>
            </w:r>
          </w:p>
        </w:tc>
      </w:tr>
      <w:tr>
        <w:trPr>
          <w:cantSplit/>
        </w:trPr>
        <w:tc>
          <w:tcPr>
            <w:tcW w:type="dxa" w:w="1986"/>
            <w:vAlign w:val="center"/>
            <w:shd w:fill="FFFFFF"/>
          </w:tcPr>
          <w:p>
            <w:pPr>
              <w:pStyle w:val="SpecTable"/>
              <w:keepNext w:val="0"/>
              <w:keepLines/>
              <w:spacing w:after="0"/>
              <w:jc w:val="left"/>
            </w:pPr>
            <w:r>
              <w:t>ui_sessions</w:t>
            </w:r>
          </w:p>
        </w:tc>
        <w:tc>
          <w:tcPr>
            <w:tcW w:type="dxa" w:w="3882"/>
            <w:vAlign w:val="center"/>
            <w:shd w:fill="FFFFFF"/>
          </w:tcPr>
          <w:p>
            <w:pPr>
              <w:pStyle w:val="SpecTable"/>
              <w:keepNext w:val="0"/>
              <w:keepLines/>
              <w:spacing w:after="0"/>
              <w:jc w:val="left"/>
            </w:pPr>
            <w:r>
              <w:t>Непрозрачный токен, инициатор, чат, цель, действие, версия, срок</w:t>
            </w:r>
          </w:p>
        </w:tc>
        <w:tc>
          <w:tcPr>
            <w:tcW w:type="dxa" w:w="3160"/>
            <w:vAlign w:val="center"/>
            <w:shd w:fill="FFFFFF"/>
          </w:tcPr>
          <w:p>
            <w:pPr>
              <w:pStyle w:val="SpecTable"/>
              <w:keepNext w:val="0"/>
              <w:keepLines/>
              <w:spacing w:after="0"/>
              <w:jc w:val="left"/>
            </w:pPr>
            <w:r>
              <w:t>Контекст хранится на сервере и проверяется заново</w:t>
            </w:r>
          </w:p>
        </w:tc>
      </w:tr>
      <w:tr>
        <w:trPr>
          <w:cantSplit/>
        </w:trPr>
        <w:tc>
          <w:tcPr>
            <w:tcW w:type="dxa" w:w="1986"/>
            <w:vAlign w:val="center"/>
            <w:shd w:fill="F2F5F7"/>
          </w:tcPr>
          <w:p>
            <w:pPr>
              <w:pStyle w:val="SpecTable"/>
              <w:keepNext w:val="0"/>
              <w:keepLines/>
              <w:spacing w:after="0"/>
              <w:jc w:val="left"/>
            </w:pPr>
            <w:r>
              <w:t>actor_restrictions</w:t>
            </w:r>
          </w:p>
        </w:tc>
        <w:tc>
          <w:tcPr>
            <w:tcW w:type="dxa" w:w="3882"/>
            <w:vAlign w:val="center"/>
            <w:shd w:fill="F2F5F7"/>
          </w:tcPr>
          <w:p>
            <w:pPr>
              <w:pStyle w:val="SpecTable"/>
              <w:keepNext w:val="0"/>
              <w:keepLines/>
              <w:spacing w:after="0"/>
              <w:jc w:val="left"/>
            </w:pPr>
            <w:r>
              <w:t>chat_id, user_id, запрещённые действия, причина, срок</w:t>
            </w:r>
          </w:p>
        </w:tc>
        <w:tc>
          <w:tcPr>
            <w:tcW w:type="dxa" w:w="3160"/>
            <w:vAlign w:val="center"/>
            <w:shd w:fill="F2F5F7"/>
          </w:tcPr>
          <w:p>
            <w:pPr>
              <w:pStyle w:val="SpecTable"/>
              <w:keepNext w:val="0"/>
              <w:keepLines/>
              <w:spacing w:after="0"/>
              <w:jc w:val="left"/>
            </w:pPr>
            <w:r>
              <w:t>Запрет вызова отделён от членства и личного отказа</w:t>
            </w:r>
          </w:p>
        </w:tc>
      </w:tr>
      <w:tr>
        <w:trPr>
          <w:cantSplit/>
        </w:trPr>
        <w:tc>
          <w:tcPr>
            <w:tcW w:type="dxa" w:w="1986"/>
            <w:vAlign w:val="center"/>
            <w:shd w:fill="FFFFFF"/>
          </w:tcPr>
          <w:p>
            <w:pPr>
              <w:pStyle w:val="SpecTable"/>
              <w:keepNext w:val="0"/>
              <w:keepLines/>
              <w:spacing w:after="0"/>
              <w:jc w:val="left"/>
            </w:pPr>
            <w:r>
              <w:t>preferences</w:t>
            </w:r>
          </w:p>
        </w:tc>
        <w:tc>
          <w:tcPr>
            <w:tcW w:type="dxa" w:w="3882"/>
            <w:vAlign w:val="center"/>
            <w:shd w:fill="FFFFFF"/>
          </w:tcPr>
          <w:p>
            <w:pPr>
              <w:pStyle w:val="SpecTable"/>
              <w:keepNext w:val="0"/>
              <w:keepLines/>
              <w:spacing w:after="0"/>
              <w:jc w:val="left"/>
            </w:pPr>
            <w:r>
              <w:t>chat_id, user_id, роль при необходимости, пауза, запрет</w:t>
            </w:r>
          </w:p>
        </w:tc>
        <w:tc>
          <w:tcPr>
            <w:tcW w:type="dxa" w:w="3160"/>
            <w:vAlign w:val="center"/>
            <w:shd w:fill="FFFFFF"/>
          </w:tcPr>
          <w:p>
            <w:pPr>
              <w:pStyle w:val="SpecTable"/>
              <w:keepNext w:val="0"/>
              <w:keepLines/>
              <w:spacing w:after="0"/>
              <w:jc w:val="left"/>
            </w:pPr>
            <w:r>
              <w:t>Общий отказ сильнее разрешения роли</w:t>
            </w:r>
          </w:p>
        </w:tc>
      </w:tr>
      <w:tr>
        <w:trPr>
          <w:cantSplit/>
        </w:trPr>
        <w:tc>
          <w:tcPr>
            <w:tcW w:type="dxa" w:w="1986"/>
            <w:vAlign w:val="center"/>
            <w:shd w:fill="F2F5F7"/>
          </w:tcPr>
          <w:p>
            <w:pPr>
              <w:pStyle w:val="SpecTable"/>
              <w:keepNext w:val="0"/>
              <w:keepLines/>
              <w:spacing w:after="0"/>
              <w:jc w:val="left"/>
            </w:pPr>
            <w:r>
              <w:t>ping_requests</w:t>
            </w:r>
          </w:p>
        </w:tc>
        <w:tc>
          <w:tcPr>
            <w:tcW w:type="dxa" w:w="3882"/>
            <w:vAlign w:val="center"/>
            <w:shd w:fill="F2F5F7"/>
          </w:tcPr>
          <w:p>
            <w:pPr>
              <w:pStyle w:val="SpecTable"/>
              <w:keepNext w:val="0"/>
              <w:keepLines/>
              <w:spacing w:after="0"/>
              <w:jc w:val="left"/>
            </w:pPr>
            <w:r>
              <w:t>Инициатор, чат, тема, исходное сообщение, снимок ролей, статус</w:t>
            </w:r>
          </w:p>
        </w:tc>
        <w:tc>
          <w:tcPr>
            <w:tcW w:type="dxa" w:w="3160"/>
            <w:vAlign w:val="center"/>
            <w:shd w:fill="F2F5F7"/>
          </w:tcPr>
          <w:p>
            <w:pPr>
              <w:pStyle w:val="SpecTable"/>
              <w:keepNext w:val="0"/>
              <w:keepLines/>
              <w:spacing w:after="0"/>
              <w:jc w:val="left"/>
            </w:pPr>
            <w:r>
              <w:t>Один вызов на уникальный источник</w:t>
            </w:r>
          </w:p>
        </w:tc>
      </w:tr>
      <w:tr>
        <w:trPr>
          <w:cantSplit/>
        </w:trPr>
        <w:tc>
          <w:tcPr>
            <w:tcW w:type="dxa" w:w="1986"/>
            <w:vAlign w:val="center"/>
            <w:shd w:fill="FFFFFF"/>
          </w:tcPr>
          <w:p>
            <w:pPr>
              <w:pStyle w:val="SpecTable"/>
              <w:keepNext w:val="0"/>
              <w:keepLines/>
              <w:spacing w:after="0"/>
              <w:jc w:val="left"/>
            </w:pPr>
            <w:r>
              <w:t>ping_chunks</w:t>
            </w:r>
          </w:p>
        </w:tc>
        <w:tc>
          <w:tcPr>
            <w:tcW w:type="dxa" w:w="3882"/>
            <w:vAlign w:val="center"/>
            <w:shd w:fill="FFFFFF"/>
          </w:tcPr>
          <w:p>
            <w:pPr>
              <w:pStyle w:val="SpecTable"/>
              <w:keepNext w:val="0"/>
              <w:keepLines/>
              <w:spacing w:after="0"/>
              <w:jc w:val="left"/>
            </w:pPr>
            <w:r>
              <w:t>Номер части, список ID, статус, message_id, попытки</w:t>
            </w:r>
          </w:p>
        </w:tc>
        <w:tc>
          <w:tcPr>
            <w:tcW w:type="dxa" w:w="3160"/>
            <w:vAlign w:val="center"/>
            <w:shd w:fill="FFFFFF"/>
          </w:tcPr>
          <w:p>
            <w:pPr>
              <w:pStyle w:val="SpecTable"/>
              <w:keepNext w:val="0"/>
              <w:keepLines/>
              <w:spacing w:after="0"/>
              <w:jc w:val="left"/>
            </w:pPr>
            <w:r>
              <w:t>Нельзя повторять уже подтверждённую часть</w:t>
            </w:r>
          </w:p>
        </w:tc>
      </w:tr>
      <w:tr>
        <w:trPr>
          <w:cantSplit/>
        </w:trPr>
        <w:tc>
          <w:tcPr>
            <w:tcW w:type="dxa" w:w="1986"/>
            <w:vAlign w:val="center"/>
            <w:shd w:fill="F2F5F7"/>
          </w:tcPr>
          <w:p>
            <w:pPr>
              <w:pStyle w:val="SpecTable"/>
              <w:keepNext w:val="0"/>
              <w:keepLines/>
              <w:spacing w:after="0"/>
              <w:jc w:val="left"/>
            </w:pPr>
            <w:r>
              <w:t>billing</w:t>
            </w:r>
          </w:p>
        </w:tc>
        <w:tc>
          <w:tcPr>
            <w:tcW w:type="dxa" w:w="3882"/>
            <w:vAlign w:val="center"/>
            <w:shd w:fill="F2F5F7"/>
          </w:tcPr>
          <w:p>
            <w:pPr>
              <w:pStyle w:val="SpecTable"/>
              <w:keepNext w:val="0"/>
              <w:keepLines/>
              <w:spacing w:after="0"/>
              <w:jc w:val="left"/>
            </w:pPr>
            <w:r>
              <w:t>Аккаунт плательщика, заказ, платежи, права, период</w:t>
            </w:r>
          </w:p>
        </w:tc>
        <w:tc>
          <w:tcPr>
            <w:tcW w:type="dxa" w:w="3160"/>
            <w:vAlign w:val="center"/>
            <w:shd w:fill="F2F5F7"/>
          </w:tcPr>
          <w:p>
            <w:pPr>
              <w:pStyle w:val="SpecTable"/>
              <w:keepNext w:val="0"/>
              <w:keepLines/>
              <w:spacing w:after="0"/>
              <w:jc w:val="left"/>
            </w:pPr>
            <w:r>
              <w:t>Один charge_id обрабатывается один раз</w:t>
            </w:r>
          </w:p>
        </w:tc>
      </w:tr>
      <w:tr>
        <w:trPr>
          <w:cantSplit/>
        </w:trPr>
        <w:tc>
          <w:tcPr>
            <w:tcW w:type="dxa" w:w="1986"/>
            <w:vAlign w:val="center"/>
            <w:shd w:fill="FFFFFF"/>
          </w:tcPr>
          <w:p>
            <w:pPr>
              <w:pStyle w:val="SpecTable"/>
              <w:keepNext w:val="0"/>
              <w:keepLines/>
              <w:spacing w:after="0"/>
              <w:jc w:val="left"/>
            </w:pPr>
            <w:r>
              <w:t>audit_events</w:t>
            </w:r>
          </w:p>
        </w:tc>
        <w:tc>
          <w:tcPr>
            <w:tcW w:type="dxa" w:w="3882"/>
            <w:vAlign w:val="center"/>
            <w:shd w:fill="FFFFFF"/>
          </w:tcPr>
          <w:p>
            <w:pPr>
              <w:pStyle w:val="SpecTable"/>
              <w:keepNext w:val="0"/>
              <w:keepLines/>
              <w:spacing w:after="0"/>
              <w:jc w:val="left"/>
            </w:pPr>
            <w:r>
              <w:t>Чат, субъект, действие, объект, время, результат</w:t>
            </w:r>
          </w:p>
        </w:tc>
        <w:tc>
          <w:tcPr>
            <w:tcW w:type="dxa" w:w="3160"/>
            <w:vAlign w:val="center"/>
            <w:shd w:fill="FFFFFF"/>
          </w:tcPr>
          <w:p>
            <w:pPr>
              <w:pStyle w:val="SpecTable"/>
              <w:keepNext w:val="0"/>
              <w:keepLines/>
              <w:spacing w:after="0"/>
              <w:jc w:val="left"/>
            </w:pPr>
            <w:r>
              <w:t>Обычный администратор не переписывает журнал</w:t>
            </w:r>
          </w:p>
        </w:tc>
      </w:tr>
    </w:tbl>
    <w:p>
      <w:pPr>
        <w:spacing w:after="60" w:before="0" w:line="240" w:lineRule="auto"/>
      </w:pPr>
      <w:r>
        <w:rPr>
          <w:sz w:val="4"/>
        </w:rPr>
      </w:r>
    </w:p>
    <w:p>
      <w:pPr/>
      <w:r>
        <w:t>Изоляция обеспечивается обязательным chat_id в запросах, составными внешними ключами и тестами доступа. Нельзя полагаться только на скрытие чужих объектов в интерфейсе. Для финансов и прав применяются транзакции, ограничения уникальности и журнал изменений.</w:t>
      </w:r>
    </w:p>
    <w:p>
      <w:pPr/>
      <w:r>
        <w:t>Составной ключ role_members включает чат, роль и пользователя; параллельные назначения не создают дубли. Заявка и аудит записываются вместе с результатом решения. Вызов хранит тип цели: общие роли, личный список либо системный all; для all не создаётся фиктивная запись roles. Допуск пилотных чатов и статус остановки хранятся у чата, а MASTER_ADMIN_ID остаётся в конфигурации.</w:t>
      </w:r>
    </w:p>
    <w:p>
      <w:pPr>
        <w:pStyle w:val="Heading2"/>
      </w:pPr>
      <w:r>
        <w:rPr>
          <w:color w:val="000000"/>
          <w:u w:val="none"/>
        </w:rPr>
        <w:t>9 3 Конвейер вызова</w:t>
      </w:r>
    </w:p>
    <w:p>
      <w:pPr>
        <w:pStyle w:val="SpecList"/>
      </w:pPr>
      <w:r>
        <w:t>1. Принять событие и проверить его уникальность; сохранить минимальные данные задачи до подтверждения webhook.</w:t>
      </w:r>
    </w:p>
    <w:p>
      <w:pPr>
        <w:pStyle w:val="SpecList"/>
      </w:pPr>
      <w:r>
        <w:t>2. Проверить источник, синтаксис, текущий чат, автора, состояние бота и доступ ко всем указанным ролям.</w:t>
      </w:r>
    </w:p>
    <w:p>
      <w:pPr>
        <w:pStyle w:val="SpecList"/>
      </w:pPr>
      <w:r>
        <w:t>3. Построить объединение участников; исключить повторы, вышедших, неизвестное членство, паузы и отказы. Отсортировать стабильно по user_id.</w:t>
      </w:r>
    </w:p>
    <w:p>
      <w:pPr>
        <w:pStyle w:val="SpecList"/>
      </w:pPr>
      <w:r>
        <w:t>4. Проверить лимиты и доступный тариф. Зарезервировать квоту атомарно, чтобы одновременные вызовы не обходили ограничения.</w:t>
      </w:r>
    </w:p>
    <w:p>
      <w:pPr>
        <w:pStyle w:val="SpecList"/>
      </w:pPr>
      <w:r>
        <w:t>5. При необходимости получить подтверждение и пересчитать итоговый список. Просроченное подтверждение освобождает резерв.</w:t>
      </w:r>
    </w:p>
    <w:p>
      <w:pPr>
        <w:pStyle w:val="SpecList"/>
      </w:pPr>
      <w:r>
        <w:t>6. В одной транзакции создать вызов и задания отправки. Worker выбирает их с блокировкой и общей очередью чата.</w:t>
      </w:r>
    </w:p>
    <w:p>
      <w:pPr>
        <w:pStyle w:val="SpecList"/>
      </w:pPr>
      <w:r>
        <w:t>7. Перед каждой частью проверить состояние вызова и чата, действующее право инициатора и новые запреты получателей. Отправить ответ и записать подтверждённый message_id.</w:t>
      </w:r>
    </w:p>
    <w:p>
      <w:pPr>
        <w:pStyle w:val="SpecList"/>
      </w:pPr>
      <w:r>
        <w:t>8. Завершить вызов как sent, partial, canceled, expired или failed. Списать месячную квоту ровно один раз, если подтверждена хотя бы одна часть; при полном отказе до отправки вернуть резерв.</w:t>
      </w:r>
    </w:p>
    <w:p>
      <w:pPr/>
      <w:r>
        <w:t>При неизвестном результате сетевой отправки квота временно остаётся зарезервированной до разбора или истечения служебного срока. Повторная ручная отправка создаёт новый вызов с предупреждением об этом случае.</w:t>
      </w:r>
    </w:p>
    <w:p>
      <w:pPr>
        <w:pStyle w:val="Heading2"/>
      </w:pPr>
      <w:r>
        <w:rPr>
          <w:color w:val="000000"/>
          <w:u w:val="none"/>
        </w:rPr>
        <w:t>9 4 Повторы и сбои</w:t>
      </w:r>
    </w:p>
    <w:p>
      <w:pPr/>
      <w:r>
        <w:t>Уникальные ключи защищают приём update, исходное сообщение, callback и платёж. Но для отправки сообщения нельзя обещать абсолютное exactly once: Telegram мог принять сообщение, а соединение оборвалось до ответа. Если результат неизвестен, задача получает статус uncertain; подтверждённые части не пересылаются, неизвестная часть не повторяется автоматически.</w:t>
      </w:r>
    </w:p>
    <w:p>
      <w:pPr/>
      <w:r>
        <w:t>Однозначный отказ до принятия запроса, ограничение 429 и некоторые временные ошибки допускают ограниченный повтор с задержкой. Для каждого кода ошибки определяется классификация; свободный текст ошибки не является единственным контрактом. После исчерпания попыток задача переходит в очередь разбора и отображается оператору.</w:t>
      </w:r>
    </w:p>
    <w:p>
      <w:pPr/>
      <w:r>
        <w:t>При падении worker после отправки, но до записи результата также возможен uncertain. Продукт выбирает снижение риска повторного массового уведомления, а не ложную гарантию полной доставки. Новые вызовы этого чата продолжаются только после безопасного освобождения блокировок.</w:t>
      </w:r>
    </w:p>
    <w:p>
      <w:pPr>
        <w:pStyle w:val="Heading2"/>
      </w:pPr>
      <w:r>
        <w:rPr>
          <w:color w:val="000000"/>
          <w:u w:val="none"/>
        </w:rPr>
        <w:t>9 5 Контракт панели</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86"/>
        <w:gridCol w:w="3882"/>
        <w:gridCol w:w="3160"/>
      </w:tblGrid>
      <w:tr>
        <w:trPr>
          <w:cantSplit/>
          <w:tblHeader/>
        </w:trPr>
        <w:tc>
          <w:tcPr>
            <w:tcW w:type="dxa" w:w="1986"/>
            <w:vAlign w:val="center"/>
            <w:shd w:fill="243747"/>
          </w:tcPr>
          <w:p>
            <w:pPr>
              <w:pStyle w:val="SpecTable"/>
              <w:keepNext/>
              <w:keepLines/>
              <w:spacing w:after="0"/>
              <w:jc w:val="left"/>
            </w:pPr>
            <w:r>
              <w:rPr>
                <w:b/>
                <w:color w:val="FFFFFF"/>
              </w:rPr>
              <w:t>Операция</w:t>
            </w:r>
          </w:p>
        </w:tc>
        <w:tc>
          <w:tcPr>
            <w:tcW w:type="dxa" w:w="3882"/>
            <w:vAlign w:val="center"/>
            <w:shd w:fill="243747"/>
          </w:tcPr>
          <w:p>
            <w:pPr>
              <w:pStyle w:val="SpecTable"/>
              <w:keepNext/>
              <w:keepLines/>
              <w:spacing w:after="0"/>
              <w:jc w:val="center"/>
            </w:pPr>
            <w:r>
              <w:rPr>
                <w:b/>
                <w:color w:val="FFFFFF"/>
              </w:rPr>
              <w:t>Пример маршрута</w:t>
            </w:r>
          </w:p>
        </w:tc>
        <w:tc>
          <w:tcPr>
            <w:tcW w:type="dxa" w:w="3160"/>
            <w:vAlign w:val="center"/>
            <w:shd w:fill="243747"/>
          </w:tcPr>
          <w:p>
            <w:pPr>
              <w:pStyle w:val="SpecTable"/>
              <w:keepNext/>
              <w:keepLines/>
              <w:spacing w:after="0"/>
              <w:jc w:val="center"/>
            </w:pPr>
            <w:r>
              <w:rPr>
                <w:b/>
                <w:color w:val="FFFFFF"/>
              </w:rPr>
              <w:t>Обязательная проверка</w:t>
            </w:r>
          </w:p>
        </w:tc>
      </w:tr>
      <w:tr>
        <w:trPr>
          <w:cantSplit/>
        </w:trPr>
        <w:tc>
          <w:tcPr>
            <w:tcW w:type="dxa" w:w="1986"/>
            <w:vAlign w:val="center"/>
            <w:shd w:fill="FFFFFF"/>
          </w:tcPr>
          <w:p>
            <w:pPr>
              <w:pStyle w:val="SpecTable"/>
              <w:keepNext w:val="0"/>
              <w:keepLines/>
              <w:spacing w:after="0"/>
              <w:jc w:val="left"/>
            </w:pPr>
            <w:r>
              <w:t>Получить доступные чаты</w:t>
            </w:r>
          </w:p>
        </w:tc>
        <w:tc>
          <w:tcPr>
            <w:tcW w:type="dxa" w:w="3882"/>
            <w:vAlign w:val="center"/>
            <w:shd w:fill="FFFFFF"/>
          </w:tcPr>
          <w:p>
            <w:pPr>
              <w:pStyle w:val="SpecTable"/>
              <w:keepNext w:val="0"/>
              <w:keepLines/>
              <w:spacing w:after="0"/>
              <w:jc w:val="center"/>
            </w:pPr>
            <w:r>
              <w:t>GET /api/chats</w:t>
            </w:r>
          </w:p>
        </w:tc>
        <w:tc>
          <w:tcPr>
            <w:tcW w:type="dxa" w:w="3160"/>
            <w:vAlign w:val="center"/>
            <w:shd w:fill="FFFFFF"/>
          </w:tcPr>
          <w:p>
            <w:pPr>
              <w:pStyle w:val="SpecTable"/>
              <w:keepNext w:val="0"/>
              <w:keepLines/>
              <w:spacing w:after="0"/>
              <w:jc w:val="left"/>
            </w:pPr>
            <w:r>
              <w:t>Проверенная личность пользователя</w:t>
            </w:r>
          </w:p>
        </w:tc>
      </w:tr>
      <w:tr>
        <w:trPr>
          <w:cantSplit/>
        </w:trPr>
        <w:tc>
          <w:tcPr>
            <w:tcW w:type="dxa" w:w="1986"/>
            <w:vAlign w:val="center"/>
            <w:shd w:fill="F2F5F7"/>
          </w:tcPr>
          <w:p>
            <w:pPr>
              <w:pStyle w:val="SpecTable"/>
              <w:keepNext w:val="0"/>
              <w:keepLines/>
              <w:spacing w:after="0"/>
              <w:jc w:val="left"/>
            </w:pPr>
            <w:r>
              <w:t>Список ролей</w:t>
            </w:r>
          </w:p>
        </w:tc>
        <w:tc>
          <w:tcPr>
            <w:tcW w:type="dxa" w:w="3882"/>
            <w:vAlign w:val="center"/>
            <w:shd w:fill="F2F5F7"/>
          </w:tcPr>
          <w:p>
            <w:pPr>
              <w:pStyle w:val="SpecTable"/>
              <w:keepNext w:val="0"/>
              <w:keepLines/>
              <w:spacing w:after="0"/>
              <w:jc w:val="left"/>
            </w:pPr>
            <w:r>
              <w:t>GET /api/chats/{chatId}/roles</w:t>
            </w:r>
          </w:p>
        </w:tc>
        <w:tc>
          <w:tcPr>
            <w:tcW w:type="dxa" w:w="3160"/>
            <w:vAlign w:val="center"/>
            <w:shd w:fill="F2F5F7"/>
          </w:tcPr>
          <w:p>
            <w:pPr>
              <w:pStyle w:val="SpecTable"/>
              <w:keepNext w:val="0"/>
              <w:keepLines/>
              <w:spacing w:after="0"/>
              <w:jc w:val="left"/>
            </w:pPr>
            <w:r>
              <w:t>Членство и видимость каждой роли</w:t>
            </w:r>
          </w:p>
        </w:tc>
      </w:tr>
      <w:tr>
        <w:trPr>
          <w:cantSplit/>
        </w:trPr>
        <w:tc>
          <w:tcPr>
            <w:tcW w:type="dxa" w:w="1986"/>
            <w:vAlign w:val="center"/>
            <w:shd w:fill="FFFFFF"/>
          </w:tcPr>
          <w:p>
            <w:pPr>
              <w:pStyle w:val="SpecTable"/>
              <w:keepNext w:val="0"/>
              <w:keepLines/>
              <w:spacing w:after="0"/>
              <w:jc w:val="left"/>
            </w:pPr>
            <w:r>
              <w:t>Создать роль</w:t>
            </w:r>
          </w:p>
        </w:tc>
        <w:tc>
          <w:tcPr>
            <w:tcW w:type="dxa" w:w="3882"/>
            <w:vAlign w:val="center"/>
            <w:shd w:fill="FFFFFF"/>
          </w:tcPr>
          <w:p>
            <w:pPr>
              <w:pStyle w:val="SpecTable"/>
              <w:keepNext w:val="0"/>
              <w:keepLines/>
              <w:spacing w:after="0"/>
              <w:jc w:val="left"/>
            </w:pPr>
            <w:r>
              <w:t>POST /api/chats/{chatId}/roles</w:t>
            </w:r>
          </w:p>
        </w:tc>
        <w:tc>
          <w:tcPr>
            <w:tcW w:type="dxa" w:w="3160"/>
            <w:vAlign w:val="center"/>
            <w:shd w:fill="FFFFFF"/>
          </w:tcPr>
          <w:p>
            <w:pPr>
              <w:pStyle w:val="SpecTable"/>
              <w:keepNext w:val="0"/>
              <w:keepLines/>
              <w:spacing w:after="0"/>
              <w:jc w:val="center"/>
            </w:pPr>
            <w:r>
              <w:t>Права и лимиты</w:t>
            </w:r>
          </w:p>
        </w:tc>
      </w:tr>
      <w:tr>
        <w:trPr>
          <w:cantSplit/>
        </w:trPr>
        <w:tc>
          <w:tcPr>
            <w:tcW w:type="dxa" w:w="1986"/>
            <w:vAlign w:val="center"/>
            <w:shd w:fill="F2F5F7"/>
          </w:tcPr>
          <w:p>
            <w:pPr>
              <w:pStyle w:val="SpecTable"/>
              <w:keepNext w:val="0"/>
              <w:keepLines/>
              <w:spacing w:after="0"/>
              <w:jc w:val="left"/>
            </w:pPr>
            <w:r>
              <w:t>Изменить роль</w:t>
            </w:r>
          </w:p>
        </w:tc>
        <w:tc>
          <w:tcPr>
            <w:tcW w:type="dxa" w:w="3882"/>
            <w:vAlign w:val="center"/>
            <w:shd w:fill="F2F5F7"/>
          </w:tcPr>
          <w:p>
            <w:pPr>
              <w:pStyle w:val="SpecTable"/>
              <w:keepNext w:val="0"/>
              <w:keepLines/>
              <w:spacing w:after="0"/>
              <w:jc w:val="left"/>
            </w:pPr>
            <w:r>
              <w:t>PATCH /api/chats/{chatId}/roles/{roleId}</w:t>
            </w:r>
          </w:p>
        </w:tc>
        <w:tc>
          <w:tcPr>
            <w:tcW w:type="dxa" w:w="3160"/>
            <w:vAlign w:val="center"/>
            <w:shd w:fill="F2F5F7"/>
          </w:tcPr>
          <w:p>
            <w:pPr>
              <w:pStyle w:val="SpecTable"/>
              <w:keepNext w:val="0"/>
              <w:keepLines/>
              <w:spacing w:after="0"/>
              <w:jc w:val="left"/>
            </w:pPr>
            <w:r>
              <w:t>Права и версия объекта</w:t>
            </w:r>
          </w:p>
        </w:tc>
      </w:tr>
      <w:tr>
        <w:trPr>
          <w:cantSplit/>
        </w:trPr>
        <w:tc>
          <w:tcPr>
            <w:tcW w:type="dxa" w:w="1986"/>
            <w:vAlign w:val="center"/>
            <w:shd w:fill="FFFFFF"/>
          </w:tcPr>
          <w:p>
            <w:pPr>
              <w:pStyle w:val="SpecTable"/>
              <w:keepNext w:val="0"/>
              <w:keepLines/>
              <w:spacing w:after="0"/>
              <w:jc w:val="left"/>
            </w:pPr>
            <w:r>
              <w:t>Массовое назначение</w:t>
            </w:r>
          </w:p>
        </w:tc>
        <w:tc>
          <w:tcPr>
            <w:tcW w:type="dxa" w:w="3882"/>
            <w:vAlign w:val="center"/>
            <w:shd w:fill="FFFFFF"/>
          </w:tcPr>
          <w:p>
            <w:pPr>
              <w:pStyle w:val="SpecTable"/>
              <w:keepNext w:val="0"/>
              <w:keepLines/>
              <w:spacing w:after="0"/>
              <w:jc w:val="left"/>
            </w:pPr>
            <w:r>
              <w:t>POST /api/chats/{chatId}/roles/{roleId}/members</w:t>
            </w:r>
          </w:p>
        </w:tc>
        <w:tc>
          <w:tcPr>
            <w:tcW w:type="dxa" w:w="3160"/>
            <w:vAlign w:val="center"/>
            <w:shd w:fill="FFFFFF"/>
          </w:tcPr>
          <w:p>
            <w:pPr>
              <w:pStyle w:val="SpecTable"/>
              <w:keepNext w:val="0"/>
              <w:keepLines/>
              <w:spacing w:after="0"/>
              <w:jc w:val="left"/>
            </w:pPr>
            <w:r>
              <w:t>Область менеджера и принадлежность участников</w:t>
            </w:r>
          </w:p>
        </w:tc>
      </w:tr>
      <w:tr>
        <w:trPr>
          <w:cantSplit/>
        </w:trPr>
        <w:tc>
          <w:tcPr>
            <w:tcW w:type="dxa" w:w="1986"/>
            <w:vAlign w:val="center"/>
            <w:shd w:fill="F2F5F7"/>
          </w:tcPr>
          <w:p>
            <w:pPr>
              <w:pStyle w:val="SpecTable"/>
              <w:keepNext w:val="0"/>
              <w:keepLines/>
              <w:spacing w:after="0"/>
              <w:jc w:val="left"/>
            </w:pPr>
            <w:r>
              <w:t>Предпросмотр импорта</w:t>
            </w:r>
          </w:p>
        </w:tc>
        <w:tc>
          <w:tcPr>
            <w:tcW w:type="dxa" w:w="3882"/>
            <w:vAlign w:val="center"/>
            <w:shd w:fill="F2F5F7"/>
          </w:tcPr>
          <w:p>
            <w:pPr>
              <w:pStyle w:val="SpecTable"/>
              <w:keepNext w:val="0"/>
              <w:keepLines/>
              <w:spacing w:after="0"/>
              <w:jc w:val="left"/>
            </w:pPr>
            <w:r>
              <w:t>POST /api/chats/{chatId}/imports/preview</w:t>
            </w:r>
          </w:p>
        </w:tc>
        <w:tc>
          <w:tcPr>
            <w:tcW w:type="dxa" w:w="3160"/>
            <w:vAlign w:val="center"/>
            <w:shd w:fill="F2F5F7"/>
          </w:tcPr>
          <w:p>
            <w:pPr>
              <w:pStyle w:val="SpecTable"/>
              <w:keepNext w:val="0"/>
              <w:keepLines/>
              <w:spacing w:after="0"/>
              <w:jc w:val="left"/>
            </w:pPr>
            <w:r>
              <w:t>Размер, формат, доступ к целевому чату</w:t>
            </w:r>
          </w:p>
        </w:tc>
      </w:tr>
      <w:tr>
        <w:trPr>
          <w:cantSplit/>
        </w:trPr>
        <w:tc>
          <w:tcPr>
            <w:tcW w:type="dxa" w:w="1986"/>
            <w:vAlign w:val="center"/>
            <w:shd w:fill="FFFFFF"/>
          </w:tcPr>
          <w:p>
            <w:pPr>
              <w:pStyle w:val="SpecTable"/>
              <w:keepNext w:val="0"/>
              <w:keepLines/>
              <w:spacing w:after="0"/>
              <w:jc w:val="left"/>
            </w:pPr>
            <w:r>
              <w:t>Подтвердить импорт</w:t>
            </w:r>
          </w:p>
        </w:tc>
        <w:tc>
          <w:tcPr>
            <w:tcW w:type="dxa" w:w="3882"/>
            <w:vAlign w:val="center"/>
            <w:shd w:fill="FFFFFF"/>
          </w:tcPr>
          <w:p>
            <w:pPr>
              <w:pStyle w:val="SpecTable"/>
              <w:keepNext w:val="0"/>
              <w:keepLines/>
              <w:spacing w:after="0"/>
              <w:jc w:val="left"/>
            </w:pPr>
            <w:r>
              <w:t>POST /api/chats/{chatId}/imports/{id}/apply</w:t>
            </w:r>
          </w:p>
        </w:tc>
        <w:tc>
          <w:tcPr>
            <w:tcW w:type="dxa" w:w="3160"/>
            <w:vAlign w:val="center"/>
            <w:shd w:fill="FFFFFF"/>
          </w:tcPr>
          <w:p>
            <w:pPr>
              <w:pStyle w:val="SpecTable"/>
              <w:keepNext w:val="0"/>
              <w:keepLines/>
              <w:spacing w:after="0"/>
              <w:jc w:val="left"/>
            </w:pPr>
            <w:r>
              <w:t>Автор, срок, совпадение версии предпросмотра</w:t>
            </w:r>
          </w:p>
        </w:tc>
      </w:tr>
      <w:tr>
        <w:trPr>
          <w:cantSplit/>
        </w:trPr>
        <w:tc>
          <w:tcPr>
            <w:tcW w:type="dxa" w:w="1986"/>
            <w:vAlign w:val="center"/>
            <w:shd w:fill="F2F5F7"/>
          </w:tcPr>
          <w:p>
            <w:pPr>
              <w:pStyle w:val="SpecTable"/>
              <w:keepNext w:val="0"/>
              <w:keepLines/>
              <w:spacing w:after="0"/>
              <w:jc w:val="left"/>
            </w:pPr>
            <w:r>
              <w:t>Предпросмотр вызова</w:t>
            </w:r>
          </w:p>
        </w:tc>
        <w:tc>
          <w:tcPr>
            <w:tcW w:type="dxa" w:w="3882"/>
            <w:vAlign w:val="center"/>
            <w:shd w:fill="F2F5F7"/>
          </w:tcPr>
          <w:p>
            <w:pPr>
              <w:pStyle w:val="SpecTable"/>
              <w:keepNext w:val="0"/>
              <w:keepLines/>
              <w:spacing w:after="0"/>
              <w:jc w:val="left"/>
            </w:pPr>
            <w:r>
              <w:t>POST /api/chats/{chatId}/pings/preview</w:t>
            </w:r>
          </w:p>
        </w:tc>
        <w:tc>
          <w:tcPr>
            <w:tcW w:type="dxa" w:w="3160"/>
            <w:vAlign w:val="center"/>
            <w:shd w:fill="F2F5F7"/>
          </w:tcPr>
          <w:p>
            <w:pPr>
              <w:pStyle w:val="SpecTable"/>
              <w:keepNext w:val="0"/>
              <w:keepLines/>
              <w:spacing w:after="0"/>
              <w:jc w:val="left"/>
            </w:pPr>
            <w:r>
              <w:t>Все правила вызова без отправки</w:t>
            </w:r>
          </w:p>
        </w:tc>
      </w:tr>
      <w:tr>
        <w:trPr>
          <w:cantSplit/>
        </w:trPr>
        <w:tc>
          <w:tcPr>
            <w:tcW w:type="dxa" w:w="1986"/>
            <w:vAlign w:val="center"/>
            <w:shd w:fill="FFFFFF"/>
          </w:tcPr>
          <w:p>
            <w:pPr>
              <w:pStyle w:val="SpecTable"/>
              <w:keepNext w:val="0"/>
              <w:keepLines/>
              <w:spacing w:after="0"/>
              <w:jc w:val="left"/>
            </w:pPr>
            <w:r>
              <w:t>Применить настройку</w:t>
            </w:r>
          </w:p>
        </w:tc>
        <w:tc>
          <w:tcPr>
            <w:tcW w:type="dxa" w:w="3882"/>
            <w:vAlign w:val="center"/>
            <w:shd w:fill="FFFFFF"/>
          </w:tcPr>
          <w:p>
            <w:pPr>
              <w:pStyle w:val="SpecTable"/>
              <w:keepNext w:val="0"/>
              <w:keepLines/>
              <w:spacing w:after="0"/>
              <w:jc w:val="left"/>
            </w:pPr>
            <w:r>
              <w:t>PATCH /api/chats/{chatId}/settings</w:t>
            </w:r>
          </w:p>
        </w:tc>
        <w:tc>
          <w:tcPr>
            <w:tcW w:type="dxa" w:w="3160"/>
            <w:vAlign w:val="center"/>
            <w:shd w:fill="FFFFFF"/>
          </w:tcPr>
          <w:p>
            <w:pPr>
              <w:pStyle w:val="SpecTable"/>
              <w:keepNext w:val="0"/>
              <w:keepLines/>
              <w:spacing w:after="0"/>
              <w:jc w:val="left"/>
            </w:pPr>
            <w:r>
              <w:t>Полномочия на конкретное поле</w:t>
            </w:r>
          </w:p>
        </w:tc>
      </w:tr>
    </w:tbl>
    <w:p>
      <w:pPr>
        <w:spacing w:after="60" w:before="0" w:line="240" w:lineRule="auto"/>
      </w:pPr>
      <w:r>
        <w:rPr>
          <w:sz w:val="4"/>
        </w:rPr>
      </w:r>
    </w:p>
    <w:p>
      <w:pPr/>
      <w:r>
        <w:t>Для изменяющих запросов используется Idempotency-Key с ограниченным сроком. Ошибки имеют стабильный код, понятный текст и correlation_id. Код 403 означает отсутствие доступа, 409 — конфликт версии или состояния, 422 — ошибку данных, 429 — ограничение частоты. В API не возвращаются токены бота, чужие чаты и внутренние платёжные секреты.</w:t>
      </w:r>
    </w:p>
    <w:p>
      <w:pPr/>
      <w:r>
        <w:t xml:space="preserve">Mini App передаёт initData на сервер; сервер проверяет подпись и свежесть auth_date, затем создаёт собственную короткую сессию. initDataUnsafe и переданный с клиента chat_id сами по себе не дают доступа. Предлагаемый срок принятия initData — 5 минут, серверной сессии — 1 час с повторной проверкой прав при действиях. </w:t>
      </w:r>
      <w:hyperlink w:anchor="sources" w:history="1">
        <w:r>
          <w:rPr>
            <w:color w:val="000000"/>
          </w:rPr>
          <w:t>[5]</w:t>
        </w:r>
      </w:hyperlink>
    </w:p>
    <w:p>
      <w:pPr>
        <w:pStyle w:val="Heading2"/>
      </w:pPr>
      <w:r>
        <w:rPr>
          <w:color w:val="000000"/>
          <w:u w:val="none"/>
        </w:rPr>
        <w:t>9 6 Кнопки и многошаговые операции</w:t>
      </w:r>
    </w:p>
    <w:p>
      <w:pPr/>
      <w:r>
        <w:t xml:space="preserve">Кнопка назначения связана с конкретными chat_id, role_id, target_user_id, действием, версией объекта, инициатором и сроком. Целевой пользователь никогда не восстанавливается через цепочку callback.message.reply_to_message. Предпочтительно передавать короткий непрозрачный токен серверного контекста; типизированная CallbackData допустима при тех же проверках. Telegram ограничивает callback_data 64 байтами, поэтому длинные имена и весь контекст в кнопку не помещаются. </w:t>
      </w:r>
      <w:hyperlink w:anchor="sources" w:history="1">
        <w:r>
          <w:rPr>
            <w:color w:val="000000"/>
          </w:rPr>
          <w:t>[1]</w:t>
        </w:r>
      </w:hyperlink>
    </w:p>
    <w:p>
      <w:pPr/>
      <w:r>
        <w:t>При нажатии проверяются текущий пользователь, чат и сообщение панели, целевой объект, полномочия, срок и ожидаемое состояние. Подмена ID, неизвестный токен и чужая кнопка отклоняются без раскрытия состава. Для личной панели действует привязка к инициатору; публичное вступление обрабатывает самого нажавшего по правилам раздела 2.5. Срок контекста управления — 15 минут, подтверждения отправки — 2 минуты.</w:t>
      </w:r>
    </w:p>
    <w:p>
      <w:pPr/>
      <w:r>
        <w:t>Действия «Назначить» и «Снять» задают конечное состояние; универсальная кнопка toggle не используется. Повтор callback не обращает результат предыдущего действия. Если состояние изменил другой администратор, карточка обновляется и предлагает актуальный выбор. Критическое действие, запись аудита и погашение контекста подтверждения выполняются атомарно.</w:t>
      </w:r>
    </w:p>
    <w:p>
      <w:pPr/>
      <w:commentRangeStart w:id="7"/>
      <w:r>
        <w:t>После /cancel, истечения срока, отзыва прав или смены контекста сохранённая кнопка не завершает старую операцию. Перезапуск приложения либо сохраняет серверный контекст с оставшимся сроком, либо явно предлагает открыть его заново; неожиданный повтор изменения исключён. Команды разбираются средствами aiogram с учётом имени бота, а не разрозненными split в каждом обработчике.</w:t>
      </w:r>
      <w:commentRangeEnd w:id="7"/>
      <w:r>
        <w:rPr>
          <w:rStyle w:val="CommentReference"/>
        </w:rPr>
        <w:commentReference w:id="7"/>
      </w:r>
    </w:p>
    <w:p>
      <w:bookmarkStart w:id="10" w:name="section_10"/>
      <w:pPr>
        <w:pStyle w:val="Heading1"/>
      </w:pPr>
      <w:r>
        <w:rPr>
          <w:color w:val="000000"/>
          <w:u w:val="none"/>
        </w:rPr>
        <w:t>10 Надёжность безопасность и эксплуатация</w:t>
      </w:r>
      <w:bookmarkEnd w:id="10"/>
    </w:p>
    <w:p>
      <w:pPr>
        <w:pStyle w:val="Heading2"/>
      </w:pPr>
      <w:r>
        <w:rPr>
          <w:color w:val="000000"/>
          <w:u w:val="none"/>
        </w:rPr>
        <w:t>10 1 Измеримые цели</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Показатель</w:t>
            </w:r>
          </w:p>
        </w:tc>
        <w:tc>
          <w:tcPr>
            <w:tcW w:type="dxa" w:w="2980"/>
            <w:vAlign w:val="center"/>
            <w:shd w:fill="243747"/>
          </w:tcPr>
          <w:p>
            <w:pPr>
              <w:pStyle w:val="SpecTable"/>
              <w:keepNext/>
              <w:keepLines/>
              <w:spacing w:after="0"/>
              <w:jc w:val="center"/>
            </w:pPr>
            <w:r>
              <w:rPr>
                <w:b/>
                <w:color w:val="FFFFFF"/>
              </w:rPr>
              <w:t>Цель для P1</w:t>
            </w:r>
          </w:p>
        </w:tc>
        <w:tc>
          <w:tcPr>
            <w:tcW w:type="dxa" w:w="3612"/>
            <w:vAlign w:val="center"/>
            <w:shd w:fill="243747"/>
          </w:tcPr>
          <w:p>
            <w:pPr>
              <w:pStyle w:val="SpecTable"/>
              <w:keepNext/>
              <w:keepLines/>
              <w:spacing w:after="0"/>
              <w:jc w:val="center"/>
            </w:pPr>
            <w:r>
              <w:rPr>
                <w:b/>
                <w:color w:val="FFFFFF"/>
              </w:rPr>
              <w:t>Как измеряется</w:t>
            </w:r>
          </w:p>
        </w:tc>
      </w:tr>
      <w:tr>
        <w:trPr>
          <w:cantSplit/>
        </w:trPr>
        <w:tc>
          <w:tcPr>
            <w:tcW w:type="dxa" w:w="2438"/>
            <w:vAlign w:val="center"/>
            <w:shd w:fill="FFFFFF"/>
          </w:tcPr>
          <w:p>
            <w:pPr>
              <w:pStyle w:val="SpecTable"/>
              <w:keepNext w:val="0"/>
              <w:keepLines/>
              <w:spacing w:after="0"/>
              <w:jc w:val="left"/>
            </w:pPr>
            <w:r>
              <w:t>Доступность своего сервиса</w:t>
            </w:r>
          </w:p>
        </w:tc>
        <w:tc>
          <w:tcPr>
            <w:tcW w:type="dxa" w:w="2980"/>
            <w:vAlign w:val="center"/>
            <w:shd w:fill="FFFFFF"/>
          </w:tcPr>
          <w:p>
            <w:pPr>
              <w:pStyle w:val="SpecTable"/>
              <w:keepNext w:val="0"/>
              <w:keepLines/>
              <w:spacing w:after="0"/>
              <w:jc w:val="left"/>
            </w:pPr>
            <w:r>
              <w:t>99,5 процента за месяц</w:t>
            </w:r>
          </w:p>
        </w:tc>
        <w:tc>
          <w:tcPr>
            <w:tcW w:type="dxa" w:w="3612"/>
            <w:vAlign w:val="center"/>
            <w:shd w:fill="FFFFFF"/>
          </w:tcPr>
          <w:p>
            <w:pPr>
              <w:pStyle w:val="SpecTable"/>
              <w:keepNext w:val="0"/>
              <w:keepLines/>
              <w:spacing w:after="0"/>
              <w:jc w:val="left"/>
            </w:pPr>
            <w:r>
              <w:t>Проверка webhook и БД; отдельно показываются внешние сбои</w:t>
            </w:r>
          </w:p>
        </w:tc>
      </w:tr>
      <w:tr>
        <w:trPr>
          <w:cantSplit/>
        </w:trPr>
        <w:tc>
          <w:tcPr>
            <w:tcW w:type="dxa" w:w="2438"/>
            <w:vAlign w:val="center"/>
            <w:shd w:fill="F2F5F7"/>
          </w:tcPr>
          <w:p>
            <w:pPr>
              <w:pStyle w:val="SpecTable"/>
              <w:keepNext w:val="0"/>
              <w:keepLines/>
              <w:spacing w:after="0"/>
              <w:jc w:val="left"/>
            </w:pPr>
            <w:r>
              <w:t>Ответ меню</w:t>
            </w:r>
          </w:p>
        </w:tc>
        <w:tc>
          <w:tcPr>
            <w:tcW w:type="dxa" w:w="2980"/>
            <w:vAlign w:val="center"/>
            <w:shd w:fill="F2F5F7"/>
          </w:tcPr>
          <w:p>
            <w:pPr>
              <w:pStyle w:val="SpecTable"/>
              <w:keepNext w:val="0"/>
              <w:keepLines/>
              <w:spacing w:after="0"/>
              <w:jc w:val="center"/>
            </w:pPr>
            <w:r>
              <w:t>p95 до 2 секунд</w:t>
            </w:r>
          </w:p>
        </w:tc>
        <w:tc>
          <w:tcPr>
            <w:tcW w:type="dxa" w:w="3612"/>
            <w:vAlign w:val="center"/>
            <w:shd w:fill="F2F5F7"/>
          </w:tcPr>
          <w:p>
            <w:pPr>
              <w:pStyle w:val="SpecTable"/>
              <w:keepNext w:val="0"/>
              <w:keepLines/>
              <w:spacing w:after="0"/>
              <w:jc w:val="left"/>
            </w:pPr>
            <w:r>
              <w:t>При нормальной работе Telegram и отсутствии очереди</w:t>
            </w:r>
          </w:p>
        </w:tc>
      </w:tr>
      <w:tr>
        <w:trPr>
          <w:cantSplit/>
        </w:trPr>
        <w:tc>
          <w:tcPr>
            <w:tcW w:type="dxa" w:w="2438"/>
            <w:vAlign w:val="center"/>
            <w:shd w:fill="FFFFFF"/>
          </w:tcPr>
          <w:p>
            <w:pPr>
              <w:pStyle w:val="SpecTable"/>
              <w:keepNext w:val="0"/>
              <w:keepLines/>
              <w:spacing w:after="0"/>
              <w:jc w:val="left"/>
            </w:pPr>
            <w:r>
              <w:t>Первая часть короткого вызова</w:t>
            </w:r>
          </w:p>
        </w:tc>
        <w:tc>
          <w:tcPr>
            <w:tcW w:type="dxa" w:w="2980"/>
            <w:vAlign w:val="center"/>
            <w:shd w:fill="FFFFFF"/>
          </w:tcPr>
          <w:p>
            <w:pPr>
              <w:pStyle w:val="SpecTable"/>
              <w:keepNext w:val="0"/>
              <w:keepLines/>
              <w:spacing w:after="0"/>
              <w:jc w:val="center"/>
            </w:pPr>
            <w:r>
              <w:t>p95 до 3 секунд</w:t>
            </w:r>
          </w:p>
        </w:tc>
        <w:tc>
          <w:tcPr>
            <w:tcW w:type="dxa" w:w="3612"/>
            <w:vAlign w:val="center"/>
            <w:shd w:fill="FFFFFF"/>
          </w:tcPr>
          <w:p>
            <w:pPr>
              <w:pStyle w:val="SpecTable"/>
              <w:keepNext w:val="0"/>
              <w:keepLines/>
              <w:spacing w:after="0"/>
              <w:jc w:val="left"/>
            </w:pPr>
            <w:r>
              <w:t>До 20 получателей с актуальным членством и без ограничителя</w:t>
            </w:r>
          </w:p>
        </w:tc>
      </w:tr>
      <w:tr>
        <w:trPr>
          <w:cantSplit/>
        </w:trPr>
        <w:tc>
          <w:tcPr>
            <w:tcW w:type="dxa" w:w="2438"/>
            <w:vAlign w:val="center"/>
            <w:shd w:fill="F2F5F7"/>
          </w:tcPr>
          <w:p>
            <w:pPr>
              <w:pStyle w:val="SpecTable"/>
              <w:keepNext w:val="0"/>
              <w:keepLines/>
              <w:spacing w:after="0"/>
              <w:jc w:val="left"/>
            </w:pPr>
            <w:r>
              <w:t>Успешные принятые вызовы</w:t>
            </w:r>
          </w:p>
        </w:tc>
        <w:tc>
          <w:tcPr>
            <w:tcW w:type="dxa" w:w="2980"/>
            <w:vAlign w:val="center"/>
            <w:shd w:fill="F2F5F7"/>
          </w:tcPr>
          <w:p>
            <w:pPr>
              <w:pStyle w:val="SpecTable"/>
              <w:keepNext w:val="0"/>
              <w:keepLines/>
              <w:spacing w:after="0"/>
              <w:jc w:val="left"/>
            </w:pPr>
            <w:r>
              <w:t>Не менее 99 процентов за неделю пилота</w:t>
            </w:r>
          </w:p>
        </w:tc>
        <w:tc>
          <w:tcPr>
            <w:tcW w:type="dxa" w:w="3612"/>
            <w:vAlign w:val="center"/>
            <w:shd w:fill="F2F5F7"/>
          </w:tcPr>
          <w:p>
            <w:pPr>
              <w:pStyle w:val="SpecTable"/>
              <w:keepNext w:val="0"/>
              <w:keepLines/>
              <w:spacing w:after="0"/>
              <w:jc w:val="left"/>
            </w:pPr>
            <w:r>
              <w:t>Исключения считаются отдельно и не скрываются в отчёте</w:t>
            </w:r>
          </w:p>
        </w:tc>
      </w:tr>
      <w:tr>
        <w:trPr>
          <w:cantSplit/>
        </w:trPr>
        <w:tc>
          <w:tcPr>
            <w:tcW w:type="dxa" w:w="2438"/>
            <w:vAlign w:val="center"/>
            <w:shd w:fill="FFFFFF"/>
          </w:tcPr>
          <w:p>
            <w:pPr>
              <w:pStyle w:val="SpecTable"/>
              <w:keepNext w:val="0"/>
              <w:keepLines/>
              <w:spacing w:after="0"/>
              <w:jc w:val="left"/>
            </w:pPr>
            <w:r>
              <w:t>Потеря данных при аварии</w:t>
            </w:r>
          </w:p>
        </w:tc>
        <w:tc>
          <w:tcPr>
            <w:tcW w:type="dxa" w:w="2980"/>
            <w:vAlign w:val="center"/>
            <w:shd w:fill="FFFFFF"/>
          </w:tcPr>
          <w:p>
            <w:pPr>
              <w:pStyle w:val="SpecTable"/>
              <w:keepNext w:val="0"/>
              <w:keepLines/>
              <w:spacing w:after="0"/>
              <w:jc w:val="left"/>
            </w:pPr>
            <w:r>
              <w:t>RPO до 24 часов на P0, до 1 часа на P1</w:t>
            </w:r>
          </w:p>
        </w:tc>
        <w:tc>
          <w:tcPr>
            <w:tcW w:type="dxa" w:w="3612"/>
            <w:vAlign w:val="center"/>
            <w:shd w:fill="FFFFFF"/>
          </w:tcPr>
          <w:p>
            <w:pPr>
              <w:pStyle w:val="SpecTable"/>
              <w:keepNext w:val="0"/>
              <w:keepLines/>
              <w:spacing w:after="0"/>
              <w:jc w:val="left"/>
            </w:pPr>
            <w:r>
              <w:t>Подтверждается настройкой резервного копирования</w:t>
            </w:r>
          </w:p>
        </w:tc>
      </w:tr>
      <w:tr>
        <w:trPr>
          <w:cantSplit/>
        </w:trPr>
        <w:tc>
          <w:tcPr>
            <w:tcW w:type="dxa" w:w="2438"/>
            <w:vAlign w:val="center"/>
            <w:shd w:fill="F2F5F7"/>
          </w:tcPr>
          <w:p>
            <w:pPr>
              <w:pStyle w:val="SpecTable"/>
              <w:keepNext w:val="0"/>
              <w:keepLines/>
              <w:spacing w:after="0"/>
              <w:jc w:val="left"/>
            </w:pPr>
            <w:r>
              <w:t>Восстановление</w:t>
            </w:r>
          </w:p>
        </w:tc>
        <w:tc>
          <w:tcPr>
            <w:tcW w:type="dxa" w:w="2980"/>
            <w:vAlign w:val="center"/>
            <w:shd w:fill="F2F5F7"/>
          </w:tcPr>
          <w:p>
            <w:pPr>
              <w:pStyle w:val="SpecTable"/>
              <w:keepNext w:val="0"/>
              <w:keepLines/>
              <w:spacing w:after="0"/>
              <w:jc w:val="left"/>
            </w:pPr>
            <w:r>
              <w:t>RTO до 4 часов в обслуживаемое время</w:t>
            </w:r>
          </w:p>
        </w:tc>
        <w:tc>
          <w:tcPr>
            <w:tcW w:type="dxa" w:w="3612"/>
            <w:vAlign w:val="center"/>
            <w:shd w:fill="F2F5F7"/>
          </w:tcPr>
          <w:p>
            <w:pPr>
              <w:pStyle w:val="SpecTable"/>
              <w:keepNext w:val="0"/>
              <w:keepLines/>
              <w:spacing w:after="0"/>
              <w:jc w:val="left"/>
            </w:pPr>
            <w:r>
              <w:t>Практическое восстановление на пустом окружении</w:t>
            </w:r>
          </w:p>
        </w:tc>
      </w:tr>
    </w:tbl>
    <w:p>
      <w:pPr>
        <w:spacing w:after="60" w:before="0" w:line="240" w:lineRule="auto"/>
      </w:pPr>
      <w:r>
        <w:rPr>
          <w:sz w:val="4"/>
        </w:rPr>
      </w:r>
    </w:p>
    <w:p>
      <w:pPr/>
      <w:r>
        <w:t>Это внутренние цели, а не договорный SLA круглосуточной поддержки. 99,5 процента допускают примерно 3,6 часа недоступности за 30 дней. Для долгого вызова показывается очередь; обещание «всех за три секунды» не используется. При устаревших данных участников бот сначала сообщает о проверке состава.</w:t>
      </w:r>
    </w:p>
    <w:p>
      <w:pPr/>
      <w:r>
        <w:t>Нагрузочный профиль перед публичным запуском: 100 одновременно активных чатов, до 100 входящих событий в секунду кратковременно и поток отправки в пределах глобального ограничителя. Отдельно проверяются роли на 200 и 500 получателей с эмулируемыми задержками. Число установок само по себе не определяет нужный сервер: важны объём входящих сообщений, число проверок членства, размер ролей и пики вызовов.</w:t>
      </w:r>
    </w:p>
    <w:p>
      <w:pPr>
        <w:pStyle w:val="Heading2"/>
      </w:pPr>
      <w:r>
        <w:rPr>
          <w:color w:val="000000"/>
          <w:u w:val="none"/>
        </w:rPr>
        <w:t>10 2 Защита данных</w:t>
      </w:r>
    </w:p>
    <w:p>
      <w:pPr/>
      <w:r>
        <w:t>Секрет webhook проверяется до обработки, токен бота хранится вне репозитория и не попадает в логи. При компрометации предусмотрены смена токена, закрытие сессий и проверка недавних административных действий. Серверные права проверяются на каждом изменении; SQL запросы параметризуются, пользовательский текст экранируется.</w:t>
      </w:r>
    </w:p>
    <w:p>
      <w:pPr/>
      <w:r>
        <w:t>Конфигурация валидируется при запуске; .env.example содержит только имена параметров и безопасные примеры. Единый обработчик неожиданных ошибок возвращает понятный ответ с номером обращения. Технический лог содержит код операции и correlation_id, но не весь Telegram update, токены и текст беседы. Аудит фиксирует автора, чат, цель, действие, допустимые прежнее и новое значения, время и результат; операция изменения и её аудит не расходятся при сбое.</w:t>
      </w:r>
    </w:p>
    <w:p>
      <w:pPr/>
      <w:r>
        <w:t>Сервис хранит ID, текущие имена, назначения, настройки и служебные события. Полная переписка, медиа, контакты и номера телефонов для работы не нужны. Текст сообщения не включается в аналитические события. Ссылка или идентификатор исходного вызова хранится только для отображения и разбора конкретной операции.</w:t>
      </w:r>
    </w:p>
    <w:p>
      <w:pPr/>
      <w:r>
        <w:t>Экспорт доступен только уполномоченному пользователю в личном интерфейсе. Ссылка на выгрузку одноразовая или ограничена коротким сроком. Действия поддержки с данными чата записываются; доступ «сотрудник поддержки видит все чаты» не используется как обычный режим.</w:t>
      </w:r>
    </w:p>
    <w:p>
      <w:pPr>
        <w:pStyle w:val="Heading2"/>
      </w:pPr>
      <w:r>
        <w:rPr>
          <w:color w:val="000000"/>
          <w:u w:val="none"/>
        </w:rPr>
        <w:t>10 3 Хранение и удаление</w:t>
      </w:r>
    </w:p>
    <w:p>
      <w:pPr/>
      <w:r>
        <w:t>Предлагаемая политика: технические логи без переписки — 14 дней; журнал P0 — 30 дней; P1 расширяет доступную историю по тарифу до 90 или 180 дней. Состав уже отправленных частей хранится 30 дней для расследования ошибок; после этого остаются обезличенные количества. Текст причины вызова в долгосрочное хранение не попадает.</w:t>
      </w:r>
    </w:p>
    <w:p>
      <w:pPr/>
      <w:r>
        <w:t>При явном удалении чата владельцем вызовы блокируются сразу; профильные данные удаляются из активной базы в течение 7 дней. Резервные копии выбывают по циклу до 30 дней; после восстановления применяется журнал удалений, чтобы не вернуть удалённые данные в рабочий сервис.</w:t>
      </w:r>
    </w:p>
    <w:p>
      <w:pPr/>
      <w:r>
        <w:t>При простом удалении бота данные замораживаются на 30 дней для возможного возврата, затем удаляются. Если ранее запущено явное удаление, повторное добавление бота его не отменяет. Финансовые записи отделены от ролей; их срок хранения уточняется под юрисдикцию и обязанности оператора до начала продаж.</w:t>
      </w:r>
    </w:p>
    <w:p>
      <w:pPr/>
      <w:r>
        <w:t>Команда /delete_me позволяет удалить личные списки и настройки, отключить будущие включения и подать запрос на удаление персонального профиля. Для соблюдения отказа может храниться минимальная запись запрета; её назначение и срок описываются в политике. Нельзя обещать одновременно полное забывание ID и бессрочный запрет на повторное автоматическое включение без какой-либо записи.</w:t>
      </w:r>
    </w:p>
    <w:p>
      <w:pPr>
        <w:pStyle w:val="Heading2"/>
      </w:pPr>
      <w:r>
        <w:rPr>
          <w:color w:val="000000"/>
          <w:u w:val="none"/>
        </w:rPr>
        <w:t>10 4 Поддержка и выпуск изменений</w:t>
      </w:r>
    </w:p>
    <w:p>
      <w:pPr/>
      <w:r>
        <w:t>Администратору доступны /help, /status и контакт поддержки; перед оплатой — /terms, /privacy и /paysupport. В /status показываются права, состояние очереди и последняя проверка без инфраструктурных секретов. О серьёзном сбое сообщается один раз подписавшимся администраторам, а не отдельными сообщениями во все группы.</w:t>
      </w:r>
    </w:p>
    <w:p>
      <w:pPr/>
      <w:r>
        <w:t>Для выпуска обязательны миграция с резервной копией, проверка на staging, план отката приложения и совместимость с предыдущей схемой на период обновления. Резервная копия хранится отдельно от основного сервера. Восстановление проверяется ежемесячно и после существенных изменений структуры данных.</w:t>
      </w:r>
    </w:p>
    <w:p>
      <w:bookmarkStart w:id="11" w:name="section_11"/>
      <w:pPr>
        <w:pStyle w:val="Heading1"/>
      </w:pPr>
      <w:r>
        <w:rPr>
          <w:color w:val="000000"/>
          <w:u w:val="none"/>
        </w:rPr>
        <w:t>11 Критерии приёмки</w:t>
      </w:r>
      <w:bookmarkEnd w:id="11"/>
    </w:p>
    <w:p>
      <w:pPr/>
      <w:r>
        <w:t>Бизнес правила, подмена контекста, повторы, порядок событий и сбои проверяются автоматически на целевой БД и управляемых ответах Telegram API. Пользовательские сценарии и реальные ограничения дополнительно проверяются с Telegram аккаунтами в отдельных группах на Android, iOS и Desktop. Нельзя считать доставку уведомления подтверждённой только по успешному HTTP ответу.</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67"/>
        <w:gridCol w:w="3837"/>
        <w:gridCol w:w="4424"/>
      </w:tblGrid>
      <w:tr>
        <w:trPr>
          <w:cantSplit/>
          <w:tblHeader/>
        </w:trPr>
        <w:tc>
          <w:tcPr>
            <w:tcW w:type="dxa" w:w="767"/>
            <w:vAlign w:val="center"/>
            <w:shd w:fill="243747"/>
          </w:tcPr>
          <w:p>
            <w:pPr>
              <w:pStyle w:val="SpecTable"/>
              <w:keepNext/>
              <w:keepLines/>
              <w:spacing w:after="0"/>
              <w:jc w:val="center"/>
            </w:pPr>
            <w:r>
              <w:rPr>
                <w:b/>
                <w:color w:val="FFFFFF"/>
              </w:rPr>
              <w:t>Код</w:t>
            </w:r>
          </w:p>
        </w:tc>
        <w:tc>
          <w:tcPr>
            <w:tcW w:type="dxa" w:w="3837"/>
            <w:vAlign w:val="center"/>
            <w:shd w:fill="243747"/>
          </w:tcPr>
          <w:p>
            <w:pPr>
              <w:pStyle w:val="SpecTable"/>
              <w:keepNext/>
              <w:keepLines/>
              <w:spacing w:after="0"/>
              <w:jc w:val="center"/>
            </w:pPr>
            <w:r>
              <w:rPr>
                <w:b/>
                <w:color w:val="FFFFFF"/>
              </w:rPr>
              <w:t>Проверка</w:t>
            </w:r>
          </w:p>
        </w:tc>
        <w:tc>
          <w:tcPr>
            <w:tcW w:type="dxa" w:w="4424"/>
            <w:vAlign w:val="center"/>
            <w:shd w:fill="243747"/>
          </w:tcPr>
          <w:p>
            <w:pPr>
              <w:pStyle w:val="SpecTable"/>
              <w:keepNext/>
              <w:keepLines/>
              <w:spacing w:after="0"/>
              <w:jc w:val="center"/>
            </w:pPr>
            <w:r>
              <w:rPr>
                <w:b/>
                <w:color w:val="FFFFFF"/>
              </w:rPr>
              <w:t>Ожидаемый результат</w:t>
            </w:r>
          </w:p>
        </w:tc>
      </w:tr>
      <w:tr>
        <w:trPr>
          <w:cantSplit/>
        </w:trPr>
        <w:tc>
          <w:tcPr>
            <w:tcW w:type="dxa" w:w="767"/>
            <w:vAlign w:val="center"/>
            <w:shd w:fill="FFFFFF"/>
          </w:tcPr>
          <w:p>
            <w:pPr>
              <w:pStyle w:val="SpecTable"/>
              <w:keepNext w:val="0"/>
              <w:keepLines/>
              <w:spacing w:after="0"/>
              <w:jc w:val="center"/>
            </w:pPr>
            <w:r>
              <w:t>A01</w:t>
            </w:r>
          </w:p>
        </w:tc>
        <w:tc>
          <w:tcPr>
            <w:tcW w:type="dxa" w:w="3837"/>
            <w:vAlign w:val="center"/>
            <w:shd w:fill="FFFFFF"/>
          </w:tcPr>
          <w:p>
            <w:pPr>
              <w:pStyle w:val="SpecTable"/>
              <w:keepNext w:val="0"/>
              <w:keepLines/>
              <w:spacing w:after="0"/>
              <w:jc w:val="left"/>
            </w:pPr>
            <w:r>
              <w:t>Два чата с ролью одного названия</w:t>
            </w:r>
          </w:p>
        </w:tc>
        <w:tc>
          <w:tcPr>
            <w:tcW w:type="dxa" w:w="4424"/>
            <w:vAlign w:val="center"/>
            <w:shd w:fill="FFFFFF"/>
          </w:tcPr>
          <w:p>
            <w:pPr>
              <w:pStyle w:val="SpecTable"/>
              <w:keepNext w:val="0"/>
              <w:keepLines/>
              <w:spacing w:after="0"/>
              <w:jc w:val="left"/>
            </w:pPr>
            <w:r>
              <w:t>Вызов первого чата не затрагивает второй</w:t>
            </w:r>
          </w:p>
        </w:tc>
      </w:tr>
      <w:tr>
        <w:trPr>
          <w:cantSplit/>
        </w:trPr>
        <w:tc>
          <w:tcPr>
            <w:tcW w:type="dxa" w:w="767"/>
            <w:vAlign w:val="center"/>
            <w:shd w:fill="F2F5F7"/>
          </w:tcPr>
          <w:p>
            <w:pPr>
              <w:pStyle w:val="SpecTable"/>
              <w:keepNext w:val="0"/>
              <w:keepLines/>
              <w:spacing w:after="0"/>
              <w:jc w:val="center"/>
            </w:pPr>
            <w:r>
              <w:t>A02</w:t>
            </w:r>
          </w:p>
        </w:tc>
        <w:tc>
          <w:tcPr>
            <w:tcW w:type="dxa" w:w="3837"/>
            <w:vAlign w:val="center"/>
            <w:shd w:fill="F2F5F7"/>
          </w:tcPr>
          <w:p>
            <w:pPr>
              <w:pStyle w:val="SpecTable"/>
              <w:keepNext w:val="0"/>
              <w:keepLines/>
              <w:spacing w:after="0"/>
              <w:jc w:val="left"/>
            </w:pPr>
            <w:r>
              <w:t>Один человек в трёх вызванных ролях</w:t>
            </w:r>
          </w:p>
        </w:tc>
        <w:tc>
          <w:tcPr>
            <w:tcW w:type="dxa" w:w="4424"/>
            <w:vAlign w:val="center"/>
            <w:shd w:fill="F2F5F7"/>
          </w:tcPr>
          <w:p>
            <w:pPr>
              <w:pStyle w:val="SpecTable"/>
              <w:keepNext w:val="0"/>
              <w:keepLines/>
              <w:spacing w:after="0"/>
              <w:jc w:val="left"/>
            </w:pPr>
            <w:r>
              <w:t>Одно упоминание в итоговом наборе</w:t>
            </w:r>
          </w:p>
        </w:tc>
      </w:tr>
      <w:tr>
        <w:trPr>
          <w:cantSplit/>
        </w:trPr>
        <w:tc>
          <w:tcPr>
            <w:tcW w:type="dxa" w:w="767"/>
            <w:vAlign w:val="center"/>
            <w:shd w:fill="FFFFFF"/>
          </w:tcPr>
          <w:p>
            <w:pPr>
              <w:pStyle w:val="SpecTable"/>
              <w:keepNext w:val="0"/>
              <w:keepLines/>
              <w:spacing w:after="0"/>
              <w:jc w:val="center"/>
            </w:pPr>
            <w:r>
              <w:t>A03</w:t>
            </w:r>
          </w:p>
        </w:tc>
        <w:tc>
          <w:tcPr>
            <w:tcW w:type="dxa" w:w="3837"/>
            <w:vAlign w:val="center"/>
            <w:shd w:fill="FFFFFF"/>
          </w:tcPr>
          <w:p>
            <w:pPr>
              <w:pStyle w:val="SpecTable"/>
              <w:keepNext w:val="0"/>
              <w:keepLines/>
              <w:spacing w:after="0"/>
              <w:jc w:val="left"/>
            </w:pPr>
            <w:r>
              <w:t>Вызов @бот #роль и @бот @роль</w:t>
            </w:r>
          </w:p>
        </w:tc>
        <w:tc>
          <w:tcPr>
            <w:tcW w:type="dxa" w:w="4424"/>
            <w:vAlign w:val="center"/>
            <w:shd w:fill="FFFFFF"/>
          </w:tcPr>
          <w:p>
            <w:pPr>
              <w:pStyle w:val="SpecTable"/>
              <w:keepNext w:val="0"/>
              <w:keepLines/>
              <w:spacing w:after="0"/>
              <w:jc w:val="left"/>
            </w:pPr>
            <w:r>
              <w:t>Одинаковый состав; рекомендованный пример использует #</w:t>
            </w:r>
          </w:p>
        </w:tc>
      </w:tr>
      <w:tr>
        <w:trPr>
          <w:cantSplit/>
        </w:trPr>
        <w:tc>
          <w:tcPr>
            <w:tcW w:type="dxa" w:w="767"/>
            <w:vAlign w:val="center"/>
            <w:shd w:fill="F2F5F7"/>
          </w:tcPr>
          <w:p>
            <w:pPr>
              <w:pStyle w:val="SpecTable"/>
              <w:keepNext w:val="0"/>
              <w:keepLines/>
              <w:spacing w:after="0"/>
              <w:jc w:val="center"/>
            </w:pPr>
            <w:r>
              <w:t>A04</w:t>
            </w:r>
          </w:p>
        </w:tc>
        <w:tc>
          <w:tcPr>
            <w:tcW w:type="dxa" w:w="3837"/>
            <w:vAlign w:val="center"/>
            <w:shd w:fill="F2F5F7"/>
          </w:tcPr>
          <w:p>
            <w:pPr>
              <w:pStyle w:val="SpecTable"/>
              <w:keepNext w:val="0"/>
              <w:keepLines/>
              <w:spacing w:after="0"/>
              <w:jc w:val="left"/>
            </w:pPr>
            <w:r>
              <w:t>Только @бот и выбор кнопкой</w:t>
            </w:r>
          </w:p>
        </w:tc>
        <w:tc>
          <w:tcPr>
            <w:tcW w:type="dxa" w:w="4424"/>
            <w:vAlign w:val="center"/>
            <w:shd w:fill="F2F5F7"/>
          </w:tcPr>
          <w:p>
            <w:pPr>
              <w:pStyle w:val="SpecTable"/>
              <w:keepNext w:val="0"/>
              <w:keepLines/>
              <w:spacing w:after="0"/>
              <w:jc w:val="left"/>
            </w:pPr>
            <w:r>
              <w:t>Открывается каталог с правами текущего пользователя</w:t>
            </w:r>
          </w:p>
        </w:tc>
      </w:tr>
      <w:tr>
        <w:trPr>
          <w:cantSplit/>
        </w:trPr>
        <w:tc>
          <w:tcPr>
            <w:tcW w:type="dxa" w:w="767"/>
            <w:vAlign w:val="center"/>
            <w:shd w:fill="FFFFFF"/>
          </w:tcPr>
          <w:p>
            <w:pPr>
              <w:pStyle w:val="SpecTable"/>
              <w:keepNext w:val="0"/>
              <w:keepLines/>
              <w:spacing w:after="0"/>
              <w:jc w:val="center"/>
            </w:pPr>
            <w:r>
              <w:t>A05</w:t>
            </w:r>
          </w:p>
        </w:tc>
        <w:tc>
          <w:tcPr>
            <w:tcW w:type="dxa" w:w="3837"/>
            <w:vAlign w:val="center"/>
            <w:shd w:fill="FFFFFF"/>
          </w:tcPr>
          <w:p>
            <w:pPr>
              <w:pStyle w:val="SpecTable"/>
              <w:keepNext w:val="0"/>
              <w:keepLines/>
              <w:spacing w:after="0"/>
              <w:jc w:val="left"/>
            </w:pPr>
            <w:r>
              <w:t>Вызов без username у получателя</w:t>
            </w:r>
          </w:p>
        </w:tc>
        <w:tc>
          <w:tcPr>
            <w:tcW w:type="dxa" w:w="4424"/>
            <w:vAlign w:val="center"/>
            <w:shd w:fill="FFFFFF"/>
          </w:tcPr>
          <w:p>
            <w:pPr>
              <w:pStyle w:val="SpecTable"/>
              <w:keepNext w:val="0"/>
              <w:keepLines/>
              <w:spacing w:after="0"/>
              <w:jc w:val="left"/>
            </w:pPr>
            <w:r>
              <w:t>Упоминание по ID; отображается имя</w:t>
            </w:r>
          </w:p>
        </w:tc>
      </w:tr>
      <w:tr>
        <w:trPr>
          <w:cantSplit/>
        </w:trPr>
        <w:tc>
          <w:tcPr>
            <w:tcW w:type="dxa" w:w="767"/>
            <w:vAlign w:val="center"/>
            <w:shd w:fill="F2F5F7"/>
          </w:tcPr>
          <w:p>
            <w:pPr>
              <w:pStyle w:val="SpecTable"/>
              <w:keepNext w:val="0"/>
              <w:keepLines/>
              <w:spacing w:after="0"/>
              <w:jc w:val="center"/>
            </w:pPr>
            <w:r>
              <w:t>A06</w:t>
            </w:r>
          </w:p>
        </w:tc>
        <w:tc>
          <w:tcPr>
            <w:tcW w:type="dxa" w:w="3837"/>
            <w:vAlign w:val="center"/>
            <w:shd w:fill="F2F5F7"/>
          </w:tcPr>
          <w:p>
            <w:pPr>
              <w:pStyle w:val="SpecTable"/>
              <w:keepNext w:val="0"/>
              <w:keepLines/>
              <w:spacing w:after="0"/>
              <w:jc w:val="left"/>
            </w:pPr>
            <w:r>
              <w:t>Смена и повторное использование username</w:t>
            </w:r>
          </w:p>
        </w:tc>
        <w:tc>
          <w:tcPr>
            <w:tcW w:type="dxa" w:w="4424"/>
            <w:vAlign w:val="center"/>
            <w:shd w:fill="F2F5F7"/>
          </w:tcPr>
          <w:p>
            <w:pPr>
              <w:pStyle w:val="SpecTable"/>
              <w:keepNext w:val="0"/>
              <w:keepLines/>
              <w:spacing w:after="0"/>
              <w:jc w:val="left"/>
            </w:pPr>
            <w:r>
              <w:t>Назначения остаются у исходного ID</w:t>
            </w:r>
          </w:p>
        </w:tc>
      </w:tr>
      <w:tr>
        <w:trPr>
          <w:cantSplit/>
        </w:trPr>
        <w:tc>
          <w:tcPr>
            <w:tcW w:type="dxa" w:w="767"/>
            <w:vAlign w:val="center"/>
            <w:shd w:fill="FFFFFF"/>
          </w:tcPr>
          <w:p>
            <w:pPr>
              <w:pStyle w:val="SpecTable"/>
              <w:keepNext w:val="0"/>
              <w:keepLines/>
              <w:spacing w:after="0"/>
              <w:jc w:val="center"/>
            </w:pPr>
            <w:r>
              <w:t>A07</w:t>
            </w:r>
          </w:p>
        </w:tc>
        <w:tc>
          <w:tcPr>
            <w:tcW w:type="dxa" w:w="3837"/>
            <w:vAlign w:val="center"/>
            <w:shd w:fill="FFFFFF"/>
          </w:tcPr>
          <w:p>
            <w:pPr>
              <w:pStyle w:val="SpecTable"/>
              <w:keepNext w:val="0"/>
              <w:keepLines/>
              <w:spacing w:after="0"/>
              <w:jc w:val="left"/>
            </w:pPr>
            <w:r>
              <w:t>Неизвестный username при импорте</w:t>
            </w:r>
          </w:p>
        </w:tc>
        <w:tc>
          <w:tcPr>
            <w:tcW w:type="dxa" w:w="4424"/>
            <w:vAlign w:val="center"/>
            <w:shd w:fill="FFFFFF"/>
          </w:tcPr>
          <w:p>
            <w:pPr>
              <w:pStyle w:val="SpecTable"/>
              <w:keepNext w:val="0"/>
              <w:keepLines/>
              <w:spacing w:after="0"/>
              <w:jc w:val="left"/>
            </w:pPr>
            <w:r>
              <w:t>Нет выдуманного пользователя; дана инструкция регистрации</w:t>
            </w:r>
          </w:p>
        </w:tc>
      </w:tr>
      <w:tr>
        <w:trPr>
          <w:cantSplit/>
        </w:trPr>
        <w:tc>
          <w:tcPr>
            <w:tcW w:type="dxa" w:w="767"/>
            <w:vAlign w:val="center"/>
            <w:shd w:fill="F2F5F7"/>
          </w:tcPr>
          <w:p>
            <w:pPr>
              <w:pStyle w:val="SpecTable"/>
              <w:keepNext w:val="0"/>
              <w:keepLines/>
              <w:spacing w:after="0"/>
              <w:jc w:val="center"/>
            </w:pPr>
            <w:r>
              <w:t>A08</w:t>
            </w:r>
          </w:p>
        </w:tc>
        <w:tc>
          <w:tcPr>
            <w:tcW w:type="dxa" w:w="3837"/>
            <w:vAlign w:val="center"/>
            <w:shd w:fill="F2F5F7"/>
          </w:tcPr>
          <w:p>
            <w:pPr>
              <w:pStyle w:val="SpecTable"/>
              <w:keepNext w:val="0"/>
              <w:keepLines/>
              <w:spacing w:after="0"/>
              <w:jc w:val="center"/>
            </w:pPr>
            <w:r>
              <w:t>21 и 51 получатель</w:t>
            </w:r>
          </w:p>
        </w:tc>
        <w:tc>
          <w:tcPr>
            <w:tcW w:type="dxa" w:w="4424"/>
            <w:vAlign w:val="center"/>
            <w:shd w:fill="F2F5F7"/>
          </w:tcPr>
          <w:p>
            <w:pPr>
              <w:pStyle w:val="SpecTable"/>
              <w:keepNext w:val="0"/>
              <w:keepLines/>
              <w:spacing w:after="0"/>
              <w:jc w:val="left"/>
            </w:pPr>
            <w:r>
              <w:t>Разбиение; для 51 сначала подтверждение</w:t>
            </w:r>
          </w:p>
        </w:tc>
      </w:tr>
      <w:tr>
        <w:trPr>
          <w:cantSplit/>
        </w:trPr>
        <w:tc>
          <w:tcPr>
            <w:tcW w:type="dxa" w:w="767"/>
            <w:vAlign w:val="center"/>
            <w:shd w:fill="FFFFFF"/>
          </w:tcPr>
          <w:p>
            <w:pPr>
              <w:pStyle w:val="SpecTable"/>
              <w:keepNext w:val="0"/>
              <w:keepLines/>
              <w:spacing w:after="0"/>
              <w:jc w:val="center"/>
            </w:pPr>
            <w:r>
              <w:t>A09</w:t>
            </w:r>
          </w:p>
        </w:tc>
        <w:tc>
          <w:tcPr>
            <w:tcW w:type="dxa" w:w="3837"/>
            <w:vAlign w:val="center"/>
            <w:shd w:fill="FFFFFF"/>
          </w:tcPr>
          <w:p>
            <w:pPr>
              <w:pStyle w:val="SpecTable"/>
              <w:keepNext w:val="0"/>
              <w:keepLines/>
              <w:spacing w:after="0"/>
              <w:jc w:val="left"/>
            </w:pPr>
            <w:r>
              <w:t>Один получатель вышел до следующей части</w:t>
            </w:r>
          </w:p>
        </w:tc>
        <w:tc>
          <w:tcPr>
            <w:tcW w:type="dxa" w:w="4424"/>
            <w:vAlign w:val="center"/>
            <w:shd w:fill="FFFFFF"/>
          </w:tcPr>
          <w:p>
            <w:pPr>
              <w:pStyle w:val="SpecTable"/>
              <w:keepNext w:val="0"/>
              <w:keepLines/>
              <w:spacing w:after="0"/>
              <w:jc w:val="left"/>
            </w:pPr>
            <w:r>
              <w:t>Он исключён из ещё не отправленной части</w:t>
            </w:r>
          </w:p>
        </w:tc>
      </w:tr>
      <w:tr>
        <w:trPr>
          <w:cantSplit/>
        </w:trPr>
        <w:tc>
          <w:tcPr>
            <w:tcW w:type="dxa" w:w="767"/>
            <w:vAlign w:val="center"/>
            <w:shd w:fill="F2F5F7"/>
          </w:tcPr>
          <w:p>
            <w:pPr>
              <w:pStyle w:val="SpecTable"/>
              <w:keepNext w:val="0"/>
              <w:keepLines/>
              <w:spacing w:after="0"/>
              <w:jc w:val="center"/>
            </w:pPr>
            <w:r>
              <w:t>A10</w:t>
            </w:r>
          </w:p>
        </w:tc>
        <w:tc>
          <w:tcPr>
            <w:tcW w:type="dxa" w:w="3837"/>
            <w:vAlign w:val="center"/>
            <w:shd w:fill="F2F5F7"/>
          </w:tcPr>
          <w:p>
            <w:pPr>
              <w:pStyle w:val="SpecTable"/>
              <w:keepNext w:val="0"/>
              <w:keepLines/>
              <w:spacing w:after="0"/>
              <w:jc w:val="left"/>
            </w:pPr>
            <w:r>
              <w:t>Запрет участника и повторное добавление</w:t>
            </w:r>
          </w:p>
        </w:tc>
        <w:tc>
          <w:tcPr>
            <w:tcW w:type="dxa" w:w="4424"/>
            <w:vAlign w:val="center"/>
            <w:shd w:fill="F2F5F7"/>
          </w:tcPr>
          <w:p>
            <w:pPr>
              <w:pStyle w:val="SpecTable"/>
              <w:keepNext w:val="0"/>
              <w:keepLines/>
              <w:spacing w:after="0"/>
              <w:jc w:val="left"/>
            </w:pPr>
            <w:r>
              <w:t>Запрет сохраняется во всех ролях этого чата</w:t>
            </w:r>
          </w:p>
        </w:tc>
      </w:tr>
      <w:tr>
        <w:trPr>
          <w:cantSplit/>
        </w:trPr>
        <w:tc>
          <w:tcPr>
            <w:tcW w:type="dxa" w:w="767"/>
            <w:vAlign w:val="center"/>
            <w:shd w:fill="FFFFFF"/>
          </w:tcPr>
          <w:p>
            <w:pPr>
              <w:pStyle w:val="SpecTable"/>
              <w:keepNext w:val="0"/>
              <w:keepLines/>
              <w:spacing w:after="0"/>
              <w:jc w:val="center"/>
            </w:pPr>
            <w:r>
              <w:t>A11</w:t>
            </w:r>
          </w:p>
        </w:tc>
        <w:tc>
          <w:tcPr>
            <w:tcW w:type="dxa" w:w="3837"/>
            <w:vAlign w:val="center"/>
            <w:shd w:fill="FFFFFF"/>
          </w:tcPr>
          <w:p>
            <w:pPr>
              <w:pStyle w:val="SpecTable"/>
              <w:keepNext w:val="0"/>
              <w:keepLines/>
              <w:spacing w:after="0"/>
              <w:jc w:val="left"/>
            </w:pPr>
            <w:r>
              <w:t>Автор не вправе вызвать одну из двух ролей</w:t>
            </w:r>
          </w:p>
        </w:tc>
        <w:tc>
          <w:tcPr>
            <w:tcW w:type="dxa" w:w="4424"/>
            <w:vAlign w:val="center"/>
            <w:shd w:fill="FFFFFF"/>
          </w:tcPr>
          <w:p>
            <w:pPr>
              <w:pStyle w:val="SpecTable"/>
              <w:keepNext w:val="0"/>
              <w:keepLines/>
              <w:spacing w:after="0"/>
              <w:jc w:val="left"/>
            </w:pPr>
            <w:r>
              <w:t>Ни одна часть вызова не отправлена</w:t>
            </w:r>
          </w:p>
        </w:tc>
      </w:tr>
      <w:tr>
        <w:trPr>
          <w:cantSplit/>
        </w:trPr>
        <w:tc>
          <w:tcPr>
            <w:tcW w:type="dxa" w:w="767"/>
            <w:vAlign w:val="center"/>
            <w:shd w:fill="F2F5F7"/>
          </w:tcPr>
          <w:p>
            <w:pPr>
              <w:pStyle w:val="SpecTable"/>
              <w:keepNext w:val="0"/>
              <w:keepLines/>
              <w:spacing w:after="0"/>
              <w:jc w:val="center"/>
            </w:pPr>
            <w:r>
              <w:t>A12</w:t>
            </w:r>
          </w:p>
        </w:tc>
        <w:tc>
          <w:tcPr>
            <w:tcW w:type="dxa" w:w="3837"/>
            <w:vAlign w:val="center"/>
            <w:shd w:fill="F2F5F7"/>
          </w:tcPr>
          <w:p>
            <w:pPr>
              <w:pStyle w:val="SpecTable"/>
              <w:keepNext w:val="0"/>
              <w:keepLines/>
              <w:spacing w:after="0"/>
              <w:jc w:val="left"/>
            </w:pPr>
            <w:r>
              <w:t>Скрытая роль и посторонний пользователь</w:t>
            </w:r>
          </w:p>
        </w:tc>
        <w:tc>
          <w:tcPr>
            <w:tcW w:type="dxa" w:w="4424"/>
            <w:vAlign w:val="center"/>
            <w:shd w:fill="F2F5F7"/>
          </w:tcPr>
          <w:p>
            <w:pPr>
              <w:pStyle w:val="SpecTable"/>
              <w:keepNext w:val="0"/>
              <w:keepLines/>
              <w:spacing w:after="0"/>
              <w:jc w:val="left"/>
            </w:pPr>
            <w:r>
              <w:t>Существование и состав роли не раскрыты</w:t>
            </w:r>
          </w:p>
        </w:tc>
      </w:tr>
      <w:tr>
        <w:trPr>
          <w:cantSplit/>
        </w:trPr>
        <w:tc>
          <w:tcPr>
            <w:tcW w:type="dxa" w:w="767"/>
            <w:vAlign w:val="center"/>
            <w:shd w:fill="FFFFFF"/>
          </w:tcPr>
          <w:p>
            <w:pPr>
              <w:pStyle w:val="SpecTable"/>
              <w:keepNext w:val="0"/>
              <w:keepLines/>
              <w:spacing w:after="0"/>
              <w:jc w:val="center"/>
            </w:pPr>
            <w:r>
              <w:t>A13</w:t>
            </w:r>
          </w:p>
        </w:tc>
        <w:tc>
          <w:tcPr>
            <w:tcW w:type="dxa" w:w="3837"/>
            <w:vAlign w:val="center"/>
            <w:shd w:fill="FFFFFF"/>
          </w:tcPr>
          <w:p>
            <w:pPr>
              <w:pStyle w:val="SpecTable"/>
              <w:keepNext w:val="0"/>
              <w:keepLines/>
              <w:spacing w:after="0"/>
              <w:jc w:val="left"/>
            </w:pPr>
            <w:r>
              <w:t>Нажатие чужой кнопки подтверждения</w:t>
            </w:r>
          </w:p>
        </w:tc>
        <w:tc>
          <w:tcPr>
            <w:tcW w:type="dxa" w:w="4424"/>
            <w:vAlign w:val="center"/>
            <w:shd w:fill="FFFFFF"/>
          </w:tcPr>
          <w:p>
            <w:pPr>
              <w:pStyle w:val="SpecTable"/>
              <w:keepNext w:val="0"/>
              <w:keepLines/>
              <w:spacing w:after="0"/>
              <w:jc w:val="left"/>
            </w:pPr>
            <w:r>
              <w:t>Отправка не начинается</w:t>
            </w:r>
          </w:p>
        </w:tc>
      </w:tr>
      <w:tr>
        <w:trPr>
          <w:cantSplit/>
        </w:trPr>
        <w:tc>
          <w:tcPr>
            <w:tcW w:type="dxa" w:w="767"/>
            <w:vAlign w:val="center"/>
            <w:shd w:fill="F2F5F7"/>
          </w:tcPr>
          <w:p>
            <w:pPr>
              <w:pStyle w:val="SpecTable"/>
              <w:keepNext w:val="0"/>
              <w:keepLines/>
              <w:spacing w:after="0"/>
              <w:jc w:val="center"/>
            </w:pPr>
            <w:r>
              <w:t>A14</w:t>
            </w:r>
          </w:p>
        </w:tc>
        <w:tc>
          <w:tcPr>
            <w:tcW w:type="dxa" w:w="3837"/>
            <w:vAlign w:val="center"/>
            <w:shd w:fill="F2F5F7"/>
          </w:tcPr>
          <w:p>
            <w:pPr>
              <w:pStyle w:val="SpecTable"/>
              <w:keepNext w:val="0"/>
              <w:keepLines/>
              <w:spacing w:after="0"/>
              <w:jc w:val="left"/>
            </w:pPr>
            <w:r>
              <w:t>Повтор update и двойное нажатие</w:t>
            </w:r>
          </w:p>
        </w:tc>
        <w:tc>
          <w:tcPr>
            <w:tcW w:type="dxa" w:w="4424"/>
            <w:vAlign w:val="center"/>
            <w:shd w:fill="F2F5F7"/>
          </w:tcPr>
          <w:p>
            <w:pPr>
              <w:pStyle w:val="SpecTable"/>
              <w:keepNext w:val="0"/>
              <w:keepLines/>
              <w:spacing w:after="0"/>
              <w:jc w:val="left"/>
            </w:pPr>
            <w:r>
              <w:t>Только одна принятая операция</w:t>
            </w:r>
          </w:p>
        </w:tc>
      </w:tr>
      <w:tr>
        <w:trPr>
          <w:cantSplit/>
        </w:trPr>
        <w:tc>
          <w:tcPr>
            <w:tcW w:type="dxa" w:w="767"/>
            <w:vAlign w:val="center"/>
            <w:shd w:fill="FFFFFF"/>
          </w:tcPr>
          <w:p>
            <w:pPr>
              <w:pStyle w:val="SpecTable"/>
              <w:keepNext w:val="0"/>
              <w:keepLines/>
              <w:spacing w:after="0"/>
              <w:jc w:val="center"/>
            </w:pPr>
            <w:r>
              <w:t>A15</w:t>
            </w:r>
          </w:p>
        </w:tc>
        <w:tc>
          <w:tcPr>
            <w:tcW w:type="dxa" w:w="3837"/>
            <w:vAlign w:val="center"/>
            <w:shd w:fill="FFFFFF"/>
          </w:tcPr>
          <w:p>
            <w:pPr>
              <w:pStyle w:val="SpecTable"/>
              <w:keepNext w:val="0"/>
              <w:keepLines/>
              <w:spacing w:after="0"/>
              <w:jc w:val="left"/>
            </w:pPr>
            <w:r>
              <w:t>Повтор сетевого запроса API панели</w:t>
            </w:r>
          </w:p>
        </w:tc>
        <w:tc>
          <w:tcPr>
            <w:tcW w:type="dxa" w:w="4424"/>
            <w:vAlign w:val="center"/>
            <w:shd w:fill="FFFFFF"/>
          </w:tcPr>
          <w:p>
            <w:pPr>
              <w:pStyle w:val="SpecTable"/>
              <w:keepNext w:val="0"/>
              <w:keepLines/>
              <w:spacing w:after="0"/>
              <w:jc w:val="left"/>
            </w:pPr>
            <w:r>
              <w:t>Нет двойного назначения или списания</w:t>
            </w:r>
          </w:p>
        </w:tc>
      </w:tr>
      <w:tr>
        <w:trPr>
          <w:cantSplit/>
        </w:trPr>
        <w:tc>
          <w:tcPr>
            <w:tcW w:type="dxa" w:w="767"/>
            <w:vAlign w:val="center"/>
            <w:shd w:fill="F2F5F7"/>
          </w:tcPr>
          <w:p>
            <w:pPr>
              <w:pStyle w:val="SpecTable"/>
              <w:keepNext w:val="0"/>
              <w:keepLines/>
              <w:spacing w:after="0"/>
              <w:jc w:val="center"/>
            </w:pPr>
            <w:r>
              <w:t>A16</w:t>
            </w:r>
          </w:p>
        </w:tc>
        <w:tc>
          <w:tcPr>
            <w:tcW w:type="dxa" w:w="3837"/>
            <w:vAlign w:val="center"/>
            <w:shd w:fill="F2F5F7"/>
          </w:tcPr>
          <w:p>
            <w:pPr>
              <w:pStyle w:val="SpecTable"/>
              <w:keepNext w:val="0"/>
              <w:keepLines/>
              <w:spacing w:after="0"/>
              <w:jc w:val="left"/>
            </w:pPr>
            <w:r>
              <w:t>Сообщение в теме форума</w:t>
            </w:r>
          </w:p>
        </w:tc>
        <w:tc>
          <w:tcPr>
            <w:tcW w:type="dxa" w:w="4424"/>
            <w:vAlign w:val="center"/>
            <w:shd w:fill="F2F5F7"/>
          </w:tcPr>
          <w:p>
            <w:pPr>
              <w:pStyle w:val="SpecTable"/>
              <w:keepNext w:val="0"/>
              <w:keepLines/>
              <w:spacing w:after="0"/>
              <w:jc w:val="left"/>
            </w:pPr>
            <w:r>
              <w:t>Все части отвечают в этой теме</w:t>
            </w:r>
          </w:p>
        </w:tc>
      </w:tr>
      <w:tr>
        <w:trPr>
          <w:cantSplit/>
        </w:trPr>
        <w:tc>
          <w:tcPr>
            <w:tcW w:type="dxa" w:w="767"/>
            <w:vAlign w:val="center"/>
            <w:shd w:fill="FFFFFF"/>
          </w:tcPr>
          <w:p>
            <w:pPr>
              <w:pStyle w:val="SpecTable"/>
              <w:keepNext w:val="0"/>
              <w:keepLines/>
              <w:spacing w:after="0"/>
              <w:jc w:val="center"/>
            </w:pPr>
            <w:r>
              <w:t>A17</w:t>
            </w:r>
          </w:p>
        </w:tc>
        <w:tc>
          <w:tcPr>
            <w:tcW w:type="dxa" w:w="3837"/>
            <w:vAlign w:val="center"/>
            <w:shd w:fill="FFFFFF"/>
          </w:tcPr>
          <w:p>
            <w:pPr>
              <w:pStyle w:val="SpecTable"/>
              <w:keepNext w:val="0"/>
              <w:keepLines/>
              <w:spacing w:after="0"/>
              <w:jc w:val="left"/>
            </w:pPr>
            <w:r>
              <w:t>Тема закрыта или исходник недоступен</w:t>
            </w:r>
          </w:p>
        </w:tc>
        <w:tc>
          <w:tcPr>
            <w:tcW w:type="dxa" w:w="4424"/>
            <w:vAlign w:val="center"/>
            <w:shd w:fill="FFFFFF"/>
          </w:tcPr>
          <w:p>
            <w:pPr>
              <w:pStyle w:val="SpecTable"/>
              <w:keepNext w:val="0"/>
              <w:keepLines/>
              <w:spacing w:after="0"/>
              <w:jc w:val="left"/>
            </w:pPr>
            <w:r>
              <w:t>Нет переноса упоминаний в общий чат</w:t>
            </w:r>
          </w:p>
        </w:tc>
      </w:tr>
      <w:tr>
        <w:trPr>
          <w:cantSplit/>
        </w:trPr>
        <w:tc>
          <w:tcPr>
            <w:tcW w:type="dxa" w:w="767"/>
            <w:vAlign w:val="center"/>
            <w:shd w:fill="F2F5F7"/>
          </w:tcPr>
          <w:p>
            <w:pPr>
              <w:pStyle w:val="SpecTable"/>
              <w:keepNext w:val="0"/>
              <w:keepLines/>
              <w:spacing w:after="0"/>
              <w:jc w:val="center"/>
            </w:pPr>
            <w:r>
              <w:t>A18</w:t>
            </w:r>
          </w:p>
        </w:tc>
        <w:tc>
          <w:tcPr>
            <w:tcW w:type="dxa" w:w="3837"/>
            <w:vAlign w:val="center"/>
            <w:shd w:fill="F2F5F7"/>
          </w:tcPr>
          <w:p>
            <w:pPr>
              <w:pStyle w:val="SpecTable"/>
              <w:keepNext w:val="0"/>
              <w:keepLines/>
              <w:spacing w:after="0"/>
              <w:jc w:val="left"/>
            </w:pPr>
            <w:r>
              <w:t>Пересылка, цитата, редактирование</w:t>
            </w:r>
          </w:p>
        </w:tc>
        <w:tc>
          <w:tcPr>
            <w:tcW w:type="dxa" w:w="4424"/>
            <w:vAlign w:val="center"/>
            <w:shd w:fill="F2F5F7"/>
          </w:tcPr>
          <w:p>
            <w:pPr>
              <w:pStyle w:val="SpecTable"/>
              <w:keepNext w:val="0"/>
              <w:keepLines/>
              <w:spacing w:after="0"/>
              <w:jc w:val="left"/>
            </w:pPr>
            <w:r>
              <w:t>Новый вызов не запускается</w:t>
            </w:r>
          </w:p>
        </w:tc>
      </w:tr>
      <w:tr>
        <w:trPr>
          <w:cantSplit/>
        </w:trPr>
        <w:tc>
          <w:tcPr>
            <w:tcW w:type="dxa" w:w="767"/>
            <w:vAlign w:val="center"/>
            <w:shd w:fill="FFFFFF"/>
          </w:tcPr>
          <w:p>
            <w:pPr>
              <w:pStyle w:val="SpecTable"/>
              <w:keepNext w:val="0"/>
              <w:keepLines/>
              <w:spacing w:after="0"/>
              <w:jc w:val="center"/>
            </w:pPr>
            <w:r>
              <w:t>A19</w:t>
            </w:r>
          </w:p>
        </w:tc>
        <w:tc>
          <w:tcPr>
            <w:tcW w:type="dxa" w:w="3837"/>
            <w:vAlign w:val="center"/>
            <w:shd w:fill="FFFFFF"/>
          </w:tcPr>
          <w:p>
            <w:pPr>
              <w:pStyle w:val="SpecTable"/>
              <w:keepNext w:val="0"/>
              <w:keepLines/>
              <w:spacing w:after="0"/>
              <w:jc w:val="left"/>
            </w:pPr>
            <w:r>
              <w:t>Анонимный администратор</w:t>
            </w:r>
          </w:p>
        </w:tc>
        <w:tc>
          <w:tcPr>
            <w:tcW w:type="dxa" w:w="4424"/>
            <w:vAlign w:val="center"/>
            <w:shd w:fill="FFFFFF"/>
          </w:tcPr>
          <w:p>
            <w:pPr>
              <w:pStyle w:val="SpecTable"/>
              <w:keepNext w:val="0"/>
              <w:keepLines/>
              <w:spacing w:after="0"/>
              <w:jc w:val="left"/>
            </w:pPr>
            <w:r>
              <w:t>Нет обхода проверки личности</w:t>
            </w:r>
          </w:p>
        </w:tc>
      </w:tr>
      <w:tr>
        <w:trPr>
          <w:cantSplit/>
        </w:trPr>
        <w:tc>
          <w:tcPr>
            <w:tcW w:type="dxa" w:w="767"/>
            <w:vAlign w:val="center"/>
            <w:shd w:fill="F2F5F7"/>
          </w:tcPr>
          <w:p>
            <w:pPr>
              <w:pStyle w:val="SpecTable"/>
              <w:keepNext w:val="0"/>
              <w:keepLines/>
              <w:spacing w:after="0"/>
              <w:jc w:val="center"/>
            </w:pPr>
            <w:r>
              <w:t>A20</w:t>
            </w:r>
          </w:p>
        </w:tc>
        <w:tc>
          <w:tcPr>
            <w:tcW w:type="dxa" w:w="3837"/>
            <w:vAlign w:val="center"/>
            <w:shd w:fill="F2F5F7"/>
          </w:tcPr>
          <w:p>
            <w:pPr>
              <w:pStyle w:val="SpecTable"/>
              <w:keepNext w:val="0"/>
              <w:keepLines/>
              <w:spacing w:after="0"/>
              <w:jc w:val="left"/>
            </w:pPr>
            <w:r>
              <w:t>Менеджер вызывает API чужой роли</w:t>
            </w:r>
          </w:p>
        </w:tc>
        <w:tc>
          <w:tcPr>
            <w:tcW w:type="dxa" w:w="4424"/>
            <w:vAlign w:val="center"/>
            <w:shd w:fill="F2F5F7"/>
          </w:tcPr>
          <w:p>
            <w:pPr>
              <w:pStyle w:val="SpecTable"/>
              <w:keepNext w:val="0"/>
              <w:keepLines/>
              <w:spacing w:after="0"/>
              <w:jc w:val="left"/>
            </w:pPr>
            <w:r>
              <w:t>Сервер возвращает запрет независимо от интерфейса</w:t>
            </w:r>
          </w:p>
        </w:tc>
      </w:tr>
      <w:tr>
        <w:trPr>
          <w:cantSplit/>
        </w:trPr>
        <w:tc>
          <w:tcPr>
            <w:tcW w:type="dxa" w:w="767"/>
            <w:vAlign w:val="center"/>
            <w:shd w:fill="FFFFFF"/>
          </w:tcPr>
          <w:p>
            <w:pPr>
              <w:pStyle w:val="SpecTable"/>
              <w:keepNext w:val="0"/>
              <w:keepLines/>
              <w:spacing w:after="0"/>
              <w:jc w:val="center"/>
            </w:pPr>
            <w:r>
              <w:t>A21</w:t>
            </w:r>
          </w:p>
        </w:tc>
        <w:tc>
          <w:tcPr>
            <w:tcW w:type="dxa" w:w="3837"/>
            <w:vAlign w:val="center"/>
            <w:shd w:fill="FFFFFF"/>
          </w:tcPr>
          <w:p>
            <w:pPr>
              <w:pStyle w:val="SpecTable"/>
              <w:keepNext w:val="0"/>
              <w:keepLines/>
              <w:spacing w:after="0"/>
              <w:jc w:val="left"/>
            </w:pPr>
            <w:r>
              <w:t>Администратор снят между шагами</w:t>
            </w:r>
          </w:p>
        </w:tc>
        <w:tc>
          <w:tcPr>
            <w:tcW w:type="dxa" w:w="4424"/>
            <w:vAlign w:val="center"/>
            <w:shd w:fill="FFFFFF"/>
          </w:tcPr>
          <w:p>
            <w:pPr>
              <w:pStyle w:val="SpecTable"/>
              <w:keepNext w:val="0"/>
              <w:keepLines/>
              <w:spacing w:after="0"/>
              <w:jc w:val="left"/>
            </w:pPr>
            <w:r>
              <w:t>Чувствительное изменение отклонено</w:t>
            </w:r>
          </w:p>
        </w:tc>
      </w:tr>
      <w:tr>
        <w:trPr>
          <w:cantSplit/>
        </w:trPr>
        <w:tc>
          <w:tcPr>
            <w:tcW w:type="dxa" w:w="767"/>
            <w:vAlign w:val="center"/>
            <w:shd w:fill="F2F5F7"/>
          </w:tcPr>
          <w:p>
            <w:pPr>
              <w:pStyle w:val="SpecTable"/>
              <w:keepNext w:val="0"/>
              <w:keepLines/>
              <w:spacing w:after="0"/>
              <w:jc w:val="center"/>
            </w:pPr>
            <w:r>
              <w:t>A22</w:t>
            </w:r>
          </w:p>
        </w:tc>
        <w:tc>
          <w:tcPr>
            <w:tcW w:type="dxa" w:w="3837"/>
            <w:vAlign w:val="center"/>
            <w:shd w:fill="F2F5F7"/>
          </w:tcPr>
          <w:p>
            <w:pPr>
              <w:pStyle w:val="SpecTable"/>
              <w:keepNext w:val="0"/>
              <w:keepLines/>
              <w:spacing w:after="0"/>
              <w:jc w:val="left"/>
            </w:pPr>
            <w:r>
              <w:t>Параллельное редактирование роли</w:t>
            </w:r>
          </w:p>
        </w:tc>
        <w:tc>
          <w:tcPr>
            <w:tcW w:type="dxa" w:w="4424"/>
            <w:vAlign w:val="center"/>
            <w:shd w:fill="F2F5F7"/>
          </w:tcPr>
          <w:p>
            <w:pPr>
              <w:pStyle w:val="SpecTable"/>
              <w:keepNext w:val="0"/>
              <w:keepLines/>
              <w:spacing w:after="0"/>
              <w:jc w:val="left"/>
            </w:pPr>
            <w:r>
              <w:t>Обнаружен конфликт, чужие изменения не потеряны</w:t>
            </w:r>
          </w:p>
        </w:tc>
      </w:tr>
      <w:tr>
        <w:trPr>
          <w:cantSplit/>
        </w:trPr>
        <w:tc>
          <w:tcPr>
            <w:tcW w:type="dxa" w:w="767"/>
            <w:vAlign w:val="center"/>
            <w:shd w:fill="FFFFFF"/>
          </w:tcPr>
          <w:p>
            <w:pPr>
              <w:pStyle w:val="SpecTable"/>
              <w:keepNext w:val="0"/>
              <w:keepLines/>
              <w:spacing w:after="0"/>
              <w:jc w:val="center"/>
            </w:pPr>
            <w:r>
              <w:t>A23</w:t>
            </w:r>
          </w:p>
        </w:tc>
        <w:tc>
          <w:tcPr>
            <w:tcW w:type="dxa" w:w="3837"/>
            <w:vAlign w:val="center"/>
            <w:shd w:fill="FFFFFF"/>
          </w:tcPr>
          <w:p>
            <w:pPr>
              <w:pStyle w:val="SpecTable"/>
              <w:keepNext w:val="0"/>
              <w:keepLines/>
              <w:spacing w:after="0"/>
              <w:jc w:val="left"/>
            </w:pPr>
            <w:r>
              <w:t>Архив, восстановление и старый код</w:t>
            </w:r>
          </w:p>
        </w:tc>
        <w:tc>
          <w:tcPr>
            <w:tcW w:type="dxa" w:w="4424"/>
            <w:vAlign w:val="center"/>
            <w:shd w:fill="FFFFFF"/>
          </w:tcPr>
          <w:p>
            <w:pPr>
              <w:pStyle w:val="SpecTable"/>
              <w:keepNext w:val="0"/>
              <w:keepLines/>
              <w:spacing w:after="0"/>
              <w:jc w:val="left"/>
            </w:pPr>
            <w:r>
              <w:t>Соблюдаются срок псевдонима и правила членства</w:t>
            </w:r>
          </w:p>
        </w:tc>
      </w:tr>
      <w:tr>
        <w:trPr>
          <w:cantSplit/>
        </w:trPr>
        <w:tc>
          <w:tcPr>
            <w:tcW w:type="dxa" w:w="767"/>
            <w:vAlign w:val="center"/>
            <w:shd w:fill="F2F5F7"/>
          </w:tcPr>
          <w:p>
            <w:pPr>
              <w:pStyle w:val="SpecTable"/>
              <w:keepNext w:val="0"/>
              <w:keepLines/>
              <w:spacing w:after="0"/>
              <w:jc w:val="center"/>
            </w:pPr>
            <w:r>
              <w:t>A24</w:t>
            </w:r>
          </w:p>
        </w:tc>
        <w:tc>
          <w:tcPr>
            <w:tcW w:type="dxa" w:w="3837"/>
            <w:vAlign w:val="center"/>
            <w:shd w:fill="F2F5F7"/>
          </w:tcPr>
          <w:p>
            <w:pPr>
              <w:pStyle w:val="SpecTable"/>
              <w:keepNext w:val="0"/>
              <w:keepLines/>
              <w:spacing w:after="0"/>
              <w:jc w:val="left"/>
            </w:pPr>
            <w:r>
              <w:t>Старый чат мигрировал в супергруппу</w:t>
            </w:r>
          </w:p>
        </w:tc>
        <w:tc>
          <w:tcPr>
            <w:tcW w:type="dxa" w:w="4424"/>
            <w:vAlign w:val="center"/>
            <w:shd w:fill="F2F5F7"/>
          </w:tcPr>
          <w:p>
            <w:pPr>
              <w:pStyle w:val="SpecTable"/>
              <w:keepNext w:val="0"/>
              <w:keepLines/>
              <w:spacing w:after="0"/>
              <w:jc w:val="left"/>
            </w:pPr>
            <w:r>
              <w:t>Роли, тариф и настройки сохранены</w:t>
            </w:r>
          </w:p>
        </w:tc>
      </w:tr>
      <w:tr>
        <w:trPr>
          <w:cantSplit/>
        </w:trPr>
        <w:tc>
          <w:tcPr>
            <w:tcW w:type="dxa" w:w="767"/>
            <w:vAlign w:val="center"/>
            <w:shd w:fill="FFFFFF"/>
          </w:tcPr>
          <w:p>
            <w:pPr>
              <w:pStyle w:val="SpecTable"/>
              <w:keepNext w:val="0"/>
              <w:keepLines/>
              <w:spacing w:after="0"/>
              <w:jc w:val="center"/>
            </w:pPr>
            <w:r>
              <w:t>A25</w:t>
            </w:r>
          </w:p>
        </w:tc>
        <w:tc>
          <w:tcPr>
            <w:tcW w:type="dxa" w:w="3837"/>
            <w:vAlign w:val="center"/>
            <w:shd w:fill="FFFFFF"/>
          </w:tcPr>
          <w:p>
            <w:pPr>
              <w:pStyle w:val="SpecTable"/>
              <w:keepNext w:val="0"/>
              <w:keepLines/>
              <w:spacing w:after="0"/>
              <w:jc w:val="center"/>
            </w:pPr>
            <w:r>
              <w:t>Telegram вернул 429</w:t>
            </w:r>
          </w:p>
        </w:tc>
        <w:tc>
          <w:tcPr>
            <w:tcW w:type="dxa" w:w="4424"/>
            <w:vAlign w:val="center"/>
            <w:shd w:fill="FFFFFF"/>
          </w:tcPr>
          <w:p>
            <w:pPr>
              <w:pStyle w:val="SpecTable"/>
              <w:keepNext w:val="0"/>
              <w:keepLines/>
              <w:spacing w:after="0"/>
              <w:jc w:val="left"/>
            </w:pPr>
            <w:r>
              <w:t>Очередь выдерживает retry_after, лимиты общие</w:t>
            </w:r>
          </w:p>
        </w:tc>
      </w:tr>
      <w:tr>
        <w:trPr>
          <w:cantSplit/>
        </w:trPr>
        <w:tc>
          <w:tcPr>
            <w:tcW w:type="dxa" w:w="767"/>
            <w:vAlign w:val="center"/>
            <w:shd w:fill="F2F5F7"/>
          </w:tcPr>
          <w:p>
            <w:pPr>
              <w:pStyle w:val="SpecTable"/>
              <w:keepNext w:val="0"/>
              <w:keepLines/>
              <w:spacing w:after="0"/>
              <w:jc w:val="center"/>
            </w:pPr>
            <w:r>
              <w:t>A26</w:t>
            </w:r>
          </w:p>
        </w:tc>
        <w:tc>
          <w:tcPr>
            <w:tcW w:type="dxa" w:w="3837"/>
            <w:vAlign w:val="center"/>
            <w:shd w:fill="F2F5F7"/>
          </w:tcPr>
          <w:p>
            <w:pPr>
              <w:pStyle w:val="SpecTable"/>
              <w:keepNext w:val="0"/>
              <w:keepLines/>
              <w:spacing w:after="0"/>
              <w:jc w:val="left"/>
            </w:pPr>
            <w:r>
              <w:t>Timeout после возможного принятия сообщения</w:t>
            </w:r>
          </w:p>
        </w:tc>
        <w:tc>
          <w:tcPr>
            <w:tcW w:type="dxa" w:w="4424"/>
            <w:vAlign w:val="center"/>
            <w:shd w:fill="F2F5F7"/>
          </w:tcPr>
          <w:p>
            <w:pPr>
              <w:pStyle w:val="SpecTable"/>
              <w:keepNext w:val="0"/>
              <w:keepLines/>
              <w:spacing w:after="0"/>
              <w:jc w:val="left"/>
            </w:pPr>
            <w:r>
              <w:t>uncertain, без автоматического массового дубля</w:t>
            </w:r>
          </w:p>
        </w:tc>
      </w:tr>
      <w:tr>
        <w:trPr>
          <w:cantSplit/>
        </w:trPr>
        <w:tc>
          <w:tcPr>
            <w:tcW w:type="dxa" w:w="767"/>
            <w:vAlign w:val="center"/>
            <w:shd w:fill="FFFFFF"/>
          </w:tcPr>
          <w:p>
            <w:pPr>
              <w:pStyle w:val="SpecTable"/>
              <w:keepNext w:val="0"/>
              <w:keepLines/>
              <w:spacing w:after="0"/>
              <w:jc w:val="center"/>
            </w:pPr>
            <w:r>
              <w:t>A27</w:t>
            </w:r>
          </w:p>
        </w:tc>
        <w:tc>
          <w:tcPr>
            <w:tcW w:type="dxa" w:w="3837"/>
            <w:vAlign w:val="center"/>
            <w:shd w:fill="FFFFFF"/>
          </w:tcPr>
          <w:p>
            <w:pPr>
              <w:pStyle w:val="SpecTable"/>
              <w:keepNext w:val="0"/>
              <w:keepLines/>
              <w:spacing w:after="0"/>
              <w:jc w:val="left"/>
            </w:pPr>
            <w:r>
              <w:t>Worker перезапущен между частями</w:t>
            </w:r>
          </w:p>
        </w:tc>
        <w:tc>
          <w:tcPr>
            <w:tcW w:type="dxa" w:w="4424"/>
            <w:vAlign w:val="center"/>
            <w:shd w:fill="FFFFFF"/>
          </w:tcPr>
          <w:p>
            <w:pPr>
              <w:pStyle w:val="SpecTable"/>
              <w:keepNext w:val="0"/>
              <w:keepLines/>
              <w:spacing w:after="0"/>
              <w:jc w:val="left"/>
            </w:pPr>
            <w:r>
              <w:t>Подтверждённые части не повторяются</w:t>
            </w:r>
          </w:p>
        </w:tc>
      </w:tr>
      <w:tr>
        <w:trPr>
          <w:cantSplit/>
        </w:trPr>
        <w:tc>
          <w:tcPr>
            <w:tcW w:type="dxa" w:w="767"/>
            <w:vAlign w:val="center"/>
            <w:shd w:fill="F2F5F7"/>
          </w:tcPr>
          <w:p>
            <w:pPr>
              <w:pStyle w:val="SpecTable"/>
              <w:keepNext w:val="0"/>
              <w:keepLines/>
              <w:spacing w:after="0"/>
              <w:jc w:val="center"/>
            </w:pPr>
            <w:r>
              <w:t>A28</w:t>
            </w:r>
          </w:p>
        </w:tc>
        <w:tc>
          <w:tcPr>
            <w:tcW w:type="dxa" w:w="3837"/>
            <w:vAlign w:val="center"/>
            <w:shd w:fill="F2F5F7"/>
          </w:tcPr>
          <w:p>
            <w:pPr>
              <w:pStyle w:val="SpecTable"/>
              <w:keepNext w:val="0"/>
              <w:keepLines/>
              <w:spacing w:after="0"/>
              <w:jc w:val="left"/>
            </w:pPr>
            <w:r>
              <w:t>Бот удалён или лишён прав</w:t>
            </w:r>
          </w:p>
        </w:tc>
        <w:tc>
          <w:tcPr>
            <w:tcW w:type="dxa" w:w="4424"/>
            <w:vAlign w:val="center"/>
            <w:shd w:fill="F2F5F7"/>
          </w:tcPr>
          <w:p>
            <w:pPr>
              <w:pStyle w:val="SpecTable"/>
              <w:keepNext w:val="0"/>
              <w:keepLines/>
              <w:spacing w:after="0"/>
              <w:jc w:val="left"/>
            </w:pPr>
            <w:r>
              <w:t>Отправка остановлена, панель объясняет причину</w:t>
            </w:r>
          </w:p>
        </w:tc>
      </w:tr>
      <w:tr>
        <w:trPr>
          <w:cantSplit/>
        </w:trPr>
        <w:tc>
          <w:tcPr>
            <w:tcW w:type="dxa" w:w="767"/>
            <w:vAlign w:val="center"/>
            <w:shd w:fill="FFFFFF"/>
          </w:tcPr>
          <w:p>
            <w:pPr>
              <w:pStyle w:val="SpecTable"/>
              <w:keepNext w:val="0"/>
              <w:keepLines/>
              <w:spacing w:after="0"/>
              <w:jc w:val="center"/>
            </w:pPr>
            <w:r>
              <w:t>A29</w:t>
            </w:r>
          </w:p>
        </w:tc>
        <w:tc>
          <w:tcPr>
            <w:tcW w:type="dxa" w:w="3837"/>
            <w:vAlign w:val="center"/>
            <w:shd w:fill="FFFFFF"/>
          </w:tcPr>
          <w:p>
            <w:pPr>
              <w:pStyle w:val="SpecTable"/>
              <w:keepNext w:val="0"/>
              <w:keepLines/>
              <w:spacing w:after="0"/>
              <w:jc w:val="left"/>
            </w:pPr>
            <w:r>
              <w:t>Тихие часы и смена часового пояса</w:t>
            </w:r>
          </w:p>
        </w:tc>
        <w:tc>
          <w:tcPr>
            <w:tcW w:type="dxa" w:w="4424"/>
            <w:vAlign w:val="center"/>
            <w:shd w:fill="FFFFFF"/>
          </w:tcPr>
          <w:p>
            <w:pPr>
              <w:pStyle w:val="SpecTable"/>
              <w:keepNext w:val="0"/>
              <w:keepLines/>
              <w:spacing w:after="0"/>
              <w:jc w:val="left"/>
            </w:pPr>
            <w:r>
              <w:t>Вызов следует выбранному расписанию</w:t>
            </w:r>
          </w:p>
        </w:tc>
      </w:tr>
      <w:tr>
        <w:trPr>
          <w:cantSplit/>
        </w:trPr>
        <w:tc>
          <w:tcPr>
            <w:tcW w:type="dxa" w:w="767"/>
            <w:vAlign w:val="center"/>
            <w:shd w:fill="F2F5F7"/>
          </w:tcPr>
          <w:p>
            <w:pPr>
              <w:pStyle w:val="SpecTable"/>
              <w:keepNext w:val="0"/>
              <w:keepLines/>
              <w:spacing w:after="0"/>
              <w:jc w:val="center"/>
            </w:pPr>
            <w:r>
              <w:t>A30</w:t>
            </w:r>
          </w:p>
        </w:tc>
        <w:tc>
          <w:tcPr>
            <w:tcW w:type="dxa" w:w="3837"/>
            <w:vAlign w:val="center"/>
            <w:shd w:fill="F2F5F7"/>
          </w:tcPr>
          <w:p>
            <w:pPr>
              <w:pStyle w:val="SpecTable"/>
              <w:keepNext w:val="0"/>
              <w:keepLines/>
              <w:spacing w:after="0"/>
              <w:jc w:val="center"/>
            </w:pPr>
            <w:r>
              <w:t>Лимит тарифа исчерпан</w:t>
            </w:r>
          </w:p>
        </w:tc>
        <w:tc>
          <w:tcPr>
            <w:tcW w:type="dxa" w:w="4424"/>
            <w:vAlign w:val="center"/>
            <w:shd w:fill="F2F5F7"/>
          </w:tcPr>
          <w:p>
            <w:pPr>
              <w:pStyle w:val="SpecTable"/>
              <w:keepNext w:val="0"/>
              <w:keepLines/>
              <w:spacing w:after="0"/>
              <w:jc w:val="left"/>
            </w:pPr>
            <w:r>
              <w:t>Ничего не обрезано молча, данные ролей сохранены</w:t>
            </w:r>
          </w:p>
        </w:tc>
      </w:tr>
      <w:tr>
        <w:trPr>
          <w:cantSplit/>
        </w:trPr>
        <w:tc>
          <w:tcPr>
            <w:tcW w:type="dxa" w:w="767"/>
            <w:vAlign w:val="center"/>
            <w:shd w:fill="FFFFFF"/>
          </w:tcPr>
          <w:p>
            <w:pPr>
              <w:pStyle w:val="SpecTable"/>
              <w:keepNext w:val="0"/>
              <w:keepLines/>
              <w:spacing w:after="0"/>
              <w:jc w:val="center"/>
            </w:pPr>
            <w:r>
              <w:t>A31</w:t>
            </w:r>
          </w:p>
        </w:tc>
        <w:tc>
          <w:tcPr>
            <w:tcW w:type="dxa" w:w="3837"/>
            <w:vAlign w:val="center"/>
            <w:shd w:fill="FFFFFF"/>
          </w:tcPr>
          <w:p>
            <w:pPr>
              <w:pStyle w:val="SpecTable"/>
              <w:keepNext w:val="0"/>
              <w:keepLines/>
              <w:spacing w:after="0"/>
              <w:jc w:val="left"/>
            </w:pPr>
            <w:r>
              <w:t>Оплата доставлена повторно</w:t>
            </w:r>
          </w:p>
        </w:tc>
        <w:tc>
          <w:tcPr>
            <w:tcW w:type="dxa" w:w="4424"/>
            <w:vAlign w:val="center"/>
            <w:shd w:fill="FFFFFF"/>
          </w:tcPr>
          <w:p>
            <w:pPr>
              <w:pStyle w:val="SpecTable"/>
              <w:keepNext w:val="0"/>
              <w:keepLines/>
              <w:spacing w:after="0"/>
              <w:jc w:val="left"/>
            </w:pPr>
            <w:r>
              <w:t>Один платёж и одно продление</w:t>
            </w:r>
          </w:p>
        </w:tc>
      </w:tr>
      <w:tr>
        <w:trPr>
          <w:cantSplit/>
        </w:trPr>
        <w:tc>
          <w:tcPr>
            <w:tcW w:type="dxa" w:w="767"/>
            <w:vAlign w:val="center"/>
            <w:shd w:fill="F2F5F7"/>
          </w:tcPr>
          <w:p>
            <w:pPr>
              <w:pStyle w:val="SpecTable"/>
              <w:keepNext w:val="0"/>
              <w:keepLines/>
              <w:spacing w:after="0"/>
              <w:jc w:val="center"/>
            </w:pPr>
            <w:r>
              <w:t>A32</w:t>
            </w:r>
          </w:p>
        </w:tc>
        <w:tc>
          <w:tcPr>
            <w:tcW w:type="dxa" w:w="3837"/>
            <w:vAlign w:val="center"/>
            <w:shd w:fill="F2F5F7"/>
          </w:tcPr>
          <w:p>
            <w:pPr>
              <w:pStyle w:val="SpecTable"/>
              <w:keepNext w:val="0"/>
              <w:keepLines/>
              <w:spacing w:after="0"/>
              <w:jc w:val="left"/>
            </w:pPr>
            <w:r>
              <w:t>Подделан клиентский ответ об оплате</w:t>
            </w:r>
          </w:p>
        </w:tc>
        <w:tc>
          <w:tcPr>
            <w:tcW w:type="dxa" w:w="4424"/>
            <w:vAlign w:val="center"/>
            <w:shd w:fill="F2F5F7"/>
          </w:tcPr>
          <w:p>
            <w:pPr>
              <w:pStyle w:val="SpecTable"/>
              <w:keepNext w:val="0"/>
              <w:keepLines/>
              <w:spacing w:after="0"/>
              <w:jc w:val="left"/>
            </w:pPr>
            <w:r>
              <w:t>Платный доступ не выдан</w:t>
            </w:r>
          </w:p>
        </w:tc>
      </w:tr>
      <w:tr>
        <w:trPr>
          <w:cantSplit/>
        </w:trPr>
        <w:tc>
          <w:tcPr>
            <w:tcW w:type="dxa" w:w="767"/>
            <w:vAlign w:val="center"/>
            <w:shd w:fill="FFFFFF"/>
          </w:tcPr>
          <w:p>
            <w:pPr>
              <w:pStyle w:val="SpecTable"/>
              <w:keepNext w:val="0"/>
              <w:keepLines/>
              <w:spacing w:after="0"/>
              <w:jc w:val="center"/>
            </w:pPr>
            <w:r>
              <w:t>A33</w:t>
            </w:r>
          </w:p>
        </w:tc>
        <w:tc>
          <w:tcPr>
            <w:tcW w:type="dxa" w:w="3837"/>
            <w:vAlign w:val="center"/>
            <w:shd w:fill="FFFFFF"/>
          </w:tcPr>
          <w:p>
            <w:pPr>
              <w:pStyle w:val="SpecTable"/>
              <w:keepNext w:val="0"/>
              <w:keepLines/>
              <w:spacing w:after="0"/>
              <w:jc w:val="left"/>
            </w:pPr>
            <w:r>
              <w:t>Возврат и отмена продления</w:t>
            </w:r>
          </w:p>
        </w:tc>
        <w:tc>
          <w:tcPr>
            <w:tcW w:type="dxa" w:w="4424"/>
            <w:vAlign w:val="center"/>
            <w:shd w:fill="FFFFFF"/>
          </w:tcPr>
          <w:p>
            <w:pPr>
              <w:pStyle w:val="SpecTable"/>
              <w:keepNext w:val="0"/>
              <w:keepLines/>
              <w:spacing w:after="0"/>
              <w:jc w:val="left"/>
            </w:pPr>
            <w:r>
              <w:t>Финансовое состояние и права согласованы</w:t>
            </w:r>
          </w:p>
        </w:tc>
      </w:tr>
      <w:tr>
        <w:trPr>
          <w:cantSplit/>
        </w:trPr>
        <w:tc>
          <w:tcPr>
            <w:tcW w:type="dxa" w:w="767"/>
            <w:vAlign w:val="center"/>
            <w:shd w:fill="F2F5F7"/>
          </w:tcPr>
          <w:p>
            <w:pPr>
              <w:pStyle w:val="SpecTable"/>
              <w:keepNext w:val="0"/>
              <w:keepLines/>
              <w:spacing w:after="0"/>
              <w:jc w:val="center"/>
            </w:pPr>
            <w:r>
              <w:t>A34</w:t>
            </w:r>
          </w:p>
        </w:tc>
        <w:tc>
          <w:tcPr>
            <w:tcW w:type="dxa" w:w="3837"/>
            <w:vAlign w:val="center"/>
            <w:shd w:fill="F2F5F7"/>
          </w:tcPr>
          <w:p>
            <w:pPr>
              <w:pStyle w:val="SpecTable"/>
              <w:keepNext w:val="0"/>
              <w:keepLines/>
              <w:spacing w:after="0"/>
              <w:jc w:val="left"/>
            </w:pPr>
            <w:r>
              <w:t>Удаление данных и восстановление копии</w:t>
            </w:r>
          </w:p>
        </w:tc>
        <w:tc>
          <w:tcPr>
            <w:tcW w:type="dxa" w:w="4424"/>
            <w:vAlign w:val="center"/>
            <w:shd w:fill="F2F5F7"/>
          </w:tcPr>
          <w:p>
            <w:pPr>
              <w:pStyle w:val="SpecTable"/>
              <w:keepNext w:val="0"/>
              <w:keepLines/>
              <w:spacing w:after="0"/>
              <w:jc w:val="left"/>
            </w:pPr>
            <w:r>
              <w:t>Удалённые профили не возвращаются в рабочий доступ</w:t>
            </w:r>
          </w:p>
        </w:tc>
      </w:tr>
      <w:tr>
        <w:trPr>
          <w:cantSplit/>
        </w:trPr>
        <w:tc>
          <w:tcPr>
            <w:tcW w:type="dxa" w:w="767"/>
            <w:vAlign w:val="center"/>
            <w:shd w:fill="FFFFFF"/>
          </w:tcPr>
          <w:p>
            <w:pPr>
              <w:pStyle w:val="SpecTable"/>
              <w:keepNext w:val="0"/>
              <w:keepLines/>
              <w:spacing w:after="0"/>
              <w:jc w:val="center"/>
            </w:pPr>
            <w:r>
              <w:t>A35</w:t>
            </w:r>
          </w:p>
        </w:tc>
        <w:tc>
          <w:tcPr>
            <w:tcW w:type="dxa" w:w="3837"/>
            <w:vAlign w:val="center"/>
            <w:shd w:fill="FFFFFF"/>
          </w:tcPr>
          <w:p>
            <w:pPr>
              <w:pStyle w:val="SpecTable"/>
              <w:keepNext w:val="0"/>
              <w:keepLines/>
              <w:spacing w:after="0"/>
              <w:jc w:val="left"/>
            </w:pPr>
            <w:r>
              <w:t>Переключение чата в процессе настройки</w:t>
            </w:r>
          </w:p>
        </w:tc>
        <w:tc>
          <w:tcPr>
            <w:tcW w:type="dxa" w:w="4424"/>
            <w:vAlign w:val="center"/>
            <w:shd w:fill="FFFFFF"/>
          </w:tcPr>
          <w:p>
            <w:pPr>
              <w:pStyle w:val="SpecTable"/>
              <w:keepNext w:val="0"/>
              <w:keepLines/>
              <w:spacing w:after="0"/>
              <w:jc w:val="left"/>
            </w:pPr>
            <w:r>
              <w:t>Нет смешения участников и несохранённых действий</w:t>
            </w:r>
          </w:p>
        </w:tc>
      </w:tr>
      <w:tr>
        <w:trPr>
          <w:cantSplit/>
        </w:trPr>
        <w:tc>
          <w:tcPr>
            <w:tcW w:type="dxa" w:w="767"/>
            <w:vAlign w:val="center"/>
            <w:shd w:fill="F2F5F7"/>
          </w:tcPr>
          <w:p>
            <w:pPr>
              <w:pStyle w:val="SpecTable"/>
              <w:keepNext w:val="0"/>
              <w:keepLines/>
              <w:spacing w:after="0"/>
              <w:jc w:val="center"/>
            </w:pPr>
            <w:r>
              <w:t>A36</w:t>
            </w:r>
          </w:p>
        </w:tc>
        <w:tc>
          <w:tcPr>
            <w:tcW w:type="dxa" w:w="3837"/>
            <w:vAlign w:val="center"/>
            <w:shd w:fill="F2F5F7"/>
          </w:tcPr>
          <w:p>
            <w:pPr>
              <w:pStyle w:val="SpecTable"/>
              <w:keepNext w:val="0"/>
              <w:keepLines/>
              <w:spacing w:after="0"/>
              <w:jc w:val="left"/>
            </w:pPr>
            <w:r>
              <w:t>Личный список без согласия получателя</w:t>
            </w:r>
          </w:p>
        </w:tc>
        <w:tc>
          <w:tcPr>
            <w:tcW w:type="dxa" w:w="4424"/>
            <w:vAlign w:val="center"/>
            <w:shd w:fill="F2F5F7"/>
          </w:tcPr>
          <w:p>
            <w:pPr>
              <w:pStyle w:val="SpecTable"/>
              <w:keepNext w:val="0"/>
              <w:keepLines/>
              <w:spacing w:after="0"/>
              <w:jc w:val="left"/>
            </w:pPr>
            <w:r>
              <w:t>Получатель не участвует в вызове</w:t>
            </w:r>
          </w:p>
        </w:tc>
      </w:tr>
      <w:tr>
        <w:trPr>
          <w:cantSplit/>
        </w:trPr>
        <w:tc>
          <w:tcPr>
            <w:tcW w:type="dxa" w:w="767"/>
            <w:vAlign w:val="center"/>
            <w:shd w:fill="FFFFFF"/>
          </w:tcPr>
          <w:p>
            <w:pPr>
              <w:pStyle w:val="SpecTable"/>
              <w:keepNext w:val="0"/>
              <w:keepLines/>
              <w:spacing w:after="0"/>
              <w:jc w:val="center"/>
            </w:pPr>
            <w:r>
              <w:t>A37</w:t>
            </w:r>
          </w:p>
        </w:tc>
        <w:tc>
          <w:tcPr>
            <w:tcW w:type="dxa" w:w="3837"/>
            <w:vAlign w:val="center"/>
            <w:shd w:fill="FFFFFF"/>
          </w:tcPr>
          <w:p>
            <w:pPr>
              <w:pStyle w:val="SpecTable"/>
              <w:keepNext w:val="0"/>
              <w:keepLines/>
              <w:spacing w:after="0"/>
              <w:jc w:val="left"/>
            </w:pPr>
            <w:r>
              <w:t>Выход и повторный вход человека</w:t>
            </w:r>
          </w:p>
        </w:tc>
        <w:tc>
          <w:tcPr>
            <w:tcW w:type="dxa" w:w="4424"/>
            <w:vAlign w:val="center"/>
            <w:shd w:fill="FFFFFF"/>
          </w:tcPr>
          <w:p>
            <w:pPr>
              <w:pStyle w:val="SpecTable"/>
              <w:keepNext w:val="0"/>
              <w:keepLines/>
              <w:spacing w:after="0"/>
              <w:jc w:val="left"/>
            </w:pPr>
            <w:r>
              <w:t>Старые роли не восстанавливаются автоматически</w:t>
            </w:r>
          </w:p>
        </w:tc>
      </w:tr>
      <w:tr>
        <w:trPr>
          <w:cantSplit/>
        </w:trPr>
        <w:tc>
          <w:tcPr>
            <w:tcW w:type="dxa" w:w="767"/>
            <w:vAlign w:val="center"/>
            <w:shd w:fill="F2F5F7"/>
          </w:tcPr>
          <w:p>
            <w:pPr>
              <w:pStyle w:val="SpecTable"/>
              <w:keepNext w:val="0"/>
              <w:keepLines/>
              <w:spacing w:after="0"/>
              <w:jc w:val="center"/>
            </w:pPr>
            <w:r>
              <w:t>A38</w:t>
            </w:r>
          </w:p>
        </w:tc>
        <w:tc>
          <w:tcPr>
            <w:tcW w:type="dxa" w:w="3837"/>
            <w:vAlign w:val="center"/>
            <w:shd w:fill="F2F5F7"/>
          </w:tcPr>
          <w:p>
            <w:pPr>
              <w:pStyle w:val="SpecTable"/>
              <w:keepNext w:val="0"/>
              <w:keepLines/>
              <w:spacing w:after="0"/>
              <w:jc w:val="left"/>
            </w:pPr>
            <w:r>
              <w:t>Чужой chat_id в запросе Mini App</w:t>
            </w:r>
          </w:p>
        </w:tc>
        <w:tc>
          <w:tcPr>
            <w:tcW w:type="dxa" w:w="4424"/>
            <w:vAlign w:val="center"/>
            <w:shd w:fill="F2F5F7"/>
          </w:tcPr>
          <w:p>
            <w:pPr>
              <w:pStyle w:val="SpecTable"/>
              <w:keepNext w:val="0"/>
              <w:keepLines/>
              <w:spacing w:after="0"/>
              <w:jc w:val="left"/>
            </w:pPr>
            <w:r>
              <w:t>Проверка доступа на сервере отклоняет запрос</w:t>
            </w:r>
          </w:p>
        </w:tc>
      </w:tr>
      <w:tr>
        <w:trPr>
          <w:cantSplit/>
        </w:trPr>
        <w:tc>
          <w:tcPr>
            <w:tcW w:type="dxa" w:w="767"/>
            <w:vAlign w:val="center"/>
            <w:shd w:fill="FFFFFF"/>
          </w:tcPr>
          <w:p>
            <w:pPr>
              <w:pStyle w:val="SpecTable"/>
              <w:keepNext w:val="0"/>
              <w:keepLines/>
              <w:spacing w:after="0"/>
              <w:jc w:val="center"/>
            </w:pPr>
            <w:r>
              <w:t>A39</w:t>
            </w:r>
          </w:p>
        </w:tc>
        <w:tc>
          <w:tcPr>
            <w:tcW w:type="dxa" w:w="3837"/>
            <w:vAlign w:val="center"/>
            <w:shd w:fill="FFFFFF"/>
          </w:tcPr>
          <w:p>
            <w:pPr>
              <w:pStyle w:val="SpecTable"/>
              <w:keepNext w:val="0"/>
              <w:keepLines/>
              <w:spacing w:after="0"/>
              <w:jc w:val="left"/>
            </w:pPr>
            <w:r>
              <w:t>/tag и /ping с именем бота и без него</w:t>
            </w:r>
          </w:p>
        </w:tc>
        <w:tc>
          <w:tcPr>
            <w:tcW w:type="dxa" w:w="4424"/>
            <w:vAlign w:val="center"/>
            <w:shd w:fill="FFFFFF"/>
          </w:tcPr>
          <w:p>
            <w:pPr>
              <w:pStyle w:val="SpecTable"/>
              <w:keepNext w:val="0"/>
              <w:keepLines/>
              <w:spacing w:after="0"/>
              <w:jc w:val="left"/>
            </w:pPr>
            <w:r>
              <w:t>Один сервис вызова; команда другому боту игнорируется</w:t>
            </w:r>
          </w:p>
        </w:tc>
      </w:tr>
      <w:tr>
        <w:trPr>
          <w:cantSplit/>
        </w:trPr>
        <w:tc>
          <w:tcPr>
            <w:tcW w:type="dxa" w:w="767"/>
            <w:vAlign w:val="center"/>
            <w:shd w:fill="F2F5F7"/>
          </w:tcPr>
          <w:p>
            <w:pPr>
              <w:pStyle w:val="SpecTable"/>
              <w:keepNext w:val="0"/>
              <w:keepLines/>
              <w:spacing w:after="0"/>
              <w:jc w:val="center"/>
            </w:pPr>
            <w:r>
              <w:t>A40</w:t>
            </w:r>
          </w:p>
        </w:tc>
        <w:tc>
          <w:tcPr>
            <w:tcW w:type="dxa" w:w="3837"/>
            <w:vAlign w:val="center"/>
            <w:shd w:fill="F2F5F7"/>
          </w:tcPr>
          <w:p>
            <w:pPr>
              <w:pStyle w:val="SpecTable"/>
              <w:keepNext w:val="0"/>
              <w:keepLines/>
              <w:spacing w:after="0"/>
              <w:jc w:val="left"/>
            </w:pPr>
            <w:r>
              <w:t>Повтор назначения и снятия, в том числе параллельно</w:t>
            </w:r>
          </w:p>
        </w:tc>
        <w:tc>
          <w:tcPr>
            <w:tcW w:type="dxa" w:w="4424"/>
            <w:vAlign w:val="center"/>
            <w:shd w:fill="F2F5F7"/>
          </w:tcPr>
          <w:p>
            <w:pPr>
              <w:pStyle w:val="SpecTable"/>
              <w:keepNext w:val="0"/>
              <w:keepLines/>
              <w:spacing w:after="0"/>
              <w:jc w:val="left"/>
            </w:pPr>
            <w:r>
              <w:t>Нет дубля, ошибки уникальности для пользователя и обратного переключения</w:t>
            </w:r>
          </w:p>
        </w:tc>
      </w:tr>
      <w:tr>
        <w:trPr>
          <w:cantSplit/>
        </w:trPr>
        <w:tc>
          <w:tcPr>
            <w:tcW w:type="dxa" w:w="767"/>
            <w:vAlign w:val="center"/>
            <w:shd w:fill="FFFFFF"/>
          </w:tcPr>
          <w:p>
            <w:pPr>
              <w:pStyle w:val="SpecTable"/>
              <w:keepNext w:val="0"/>
              <w:keepLines/>
              <w:spacing w:after="0"/>
              <w:jc w:val="center"/>
            </w:pPr>
            <w:r>
              <w:t>A41</w:t>
            </w:r>
          </w:p>
        </w:tc>
        <w:tc>
          <w:tcPr>
            <w:tcW w:type="dxa" w:w="3837"/>
            <w:vAlign w:val="center"/>
            <w:shd w:fill="FFFFFF"/>
          </w:tcPr>
          <w:p>
            <w:pPr>
              <w:pStyle w:val="SpecTable"/>
              <w:keepNext w:val="0"/>
              <w:keepLines/>
              <w:spacing w:after="0"/>
              <w:jc w:val="left"/>
            </w:pPr>
            <w:r>
              <w:t>Снято последнее назначение роли</w:t>
            </w:r>
          </w:p>
        </w:tc>
        <w:tc>
          <w:tcPr>
            <w:tcW w:type="dxa" w:w="4424"/>
            <w:vAlign w:val="center"/>
            <w:shd w:fill="FFFFFF"/>
          </w:tcPr>
          <w:p>
            <w:pPr>
              <w:pStyle w:val="SpecTable"/>
              <w:keepNext w:val="0"/>
              <w:keepLines/>
              <w:spacing w:after="0"/>
              <w:jc w:val="left"/>
            </w:pPr>
            <w:r>
              <w:t>Роль остаётся в каталоге с 0; удаление отдельно</w:t>
            </w:r>
          </w:p>
        </w:tc>
      </w:tr>
      <w:tr>
        <w:trPr>
          <w:cantSplit/>
        </w:trPr>
        <w:tc>
          <w:tcPr>
            <w:tcW w:type="dxa" w:w="767"/>
            <w:vAlign w:val="center"/>
            <w:shd w:fill="F2F5F7"/>
          </w:tcPr>
          <w:p>
            <w:pPr>
              <w:pStyle w:val="SpecTable"/>
              <w:keepNext w:val="0"/>
              <w:keepLines/>
              <w:spacing w:after="0"/>
              <w:jc w:val="center"/>
            </w:pPr>
            <w:r>
              <w:t>A42</w:t>
            </w:r>
          </w:p>
        </w:tc>
        <w:tc>
          <w:tcPr>
            <w:tcW w:type="dxa" w:w="3837"/>
            <w:vAlign w:val="center"/>
            <w:shd w:fill="F2F5F7"/>
          </w:tcPr>
          <w:p>
            <w:pPr>
              <w:pStyle w:val="SpecTable"/>
              <w:keepNext w:val="0"/>
              <w:keepLines/>
              <w:spacing w:after="0"/>
              <w:jc w:val="left"/>
            </w:pPr>
            <w:r>
              <w:t>Новый код в /addrole и опечатка при вызове</w:t>
            </w:r>
          </w:p>
        </w:tc>
        <w:tc>
          <w:tcPr>
            <w:tcW w:type="dxa" w:w="4424"/>
            <w:vAlign w:val="center"/>
            <w:shd w:fill="F2F5F7"/>
          </w:tcPr>
          <w:p>
            <w:pPr>
              <w:pStyle w:val="SpecTable"/>
              <w:keepNext w:val="0"/>
              <w:keepLines/>
              <w:spacing w:after="0"/>
              <w:jc w:val="left"/>
            </w:pPr>
            <w:r>
              <w:t>Создание только после подтверждения и проверки квоты; вызов роль не создаёт</w:t>
            </w:r>
          </w:p>
        </w:tc>
      </w:tr>
      <w:tr>
        <w:trPr>
          <w:cantSplit/>
        </w:trPr>
        <w:tc>
          <w:tcPr>
            <w:tcW w:type="dxa" w:w="767"/>
            <w:vAlign w:val="center"/>
            <w:shd w:fill="FFFFFF"/>
          </w:tcPr>
          <w:p>
            <w:pPr>
              <w:pStyle w:val="SpecTable"/>
              <w:keepNext w:val="0"/>
              <w:keepLines/>
              <w:spacing w:after="0"/>
              <w:jc w:val="center"/>
            </w:pPr>
            <w:r>
              <w:t>A43</w:t>
            </w:r>
          </w:p>
        </w:tc>
        <w:tc>
          <w:tcPr>
            <w:tcW w:type="dxa" w:w="3837"/>
            <w:vAlign w:val="center"/>
            <w:shd w:fill="FFFFFF"/>
          </w:tcPr>
          <w:p>
            <w:pPr>
              <w:pStyle w:val="SpecTable"/>
              <w:keepNext w:val="0"/>
              <w:keepLines/>
              <w:spacing w:after="0"/>
              <w:jc w:val="left"/>
            </w:pPr>
            <w:r>
              <w:t>Подмена target, чата или роли в старой кнопке</w:t>
            </w:r>
          </w:p>
        </w:tc>
        <w:tc>
          <w:tcPr>
            <w:tcW w:type="dxa" w:w="4424"/>
            <w:vAlign w:val="center"/>
            <w:shd w:fill="FFFFFF"/>
          </w:tcPr>
          <w:p>
            <w:pPr>
              <w:pStyle w:val="SpecTable"/>
              <w:keepNext w:val="0"/>
              <w:keepLines/>
              <w:spacing w:after="0"/>
              <w:jc w:val="left"/>
            </w:pPr>
            <w:r>
              <w:t>Чужой объект не изменён; адресат не определяется цепочкой reply</w:t>
            </w:r>
          </w:p>
        </w:tc>
      </w:tr>
      <w:tr>
        <w:trPr>
          <w:cantSplit/>
        </w:trPr>
        <w:tc>
          <w:tcPr>
            <w:tcW w:type="dxa" w:w="767"/>
            <w:vAlign w:val="center"/>
            <w:shd w:fill="F2F5F7"/>
          </w:tcPr>
          <w:p>
            <w:pPr>
              <w:pStyle w:val="SpecTable"/>
              <w:keepNext w:val="0"/>
              <w:keepLines/>
              <w:spacing w:after="0"/>
              <w:jc w:val="center"/>
            </w:pPr>
            <w:r>
              <w:t>A44</w:t>
            </w:r>
          </w:p>
        </w:tc>
        <w:tc>
          <w:tcPr>
            <w:tcW w:type="dxa" w:w="3837"/>
            <w:vAlign w:val="center"/>
            <w:shd w:fill="F2F5F7"/>
          </w:tcPr>
          <w:p>
            <w:pPr>
              <w:pStyle w:val="SpecTable"/>
              <w:keepNext w:val="0"/>
              <w:keepLines/>
              <w:spacing w:after="0"/>
              <w:jc w:val="left"/>
            </w:pPr>
            <w:r>
              <w:t>Менеджер выдаёт себе права или создаёт роль «Администратор»</w:t>
            </w:r>
          </w:p>
        </w:tc>
        <w:tc>
          <w:tcPr>
            <w:tcW w:type="dxa" w:w="4424"/>
            <w:vAlign w:val="center"/>
            <w:shd w:fill="F2F5F7"/>
          </w:tcPr>
          <w:p>
            <w:pPr>
              <w:pStyle w:val="SpecTable"/>
              <w:keepNext w:val="0"/>
              <w:keepLines/>
              <w:spacing w:after="0"/>
              <w:jc w:val="left"/>
            </w:pPr>
            <w:r>
              <w:t>Самостоятельное повышение прав невозможно</w:t>
            </w:r>
          </w:p>
        </w:tc>
      </w:tr>
      <w:tr>
        <w:trPr>
          <w:cantSplit/>
        </w:trPr>
        <w:tc>
          <w:tcPr>
            <w:tcW w:type="dxa" w:w="767"/>
            <w:vAlign w:val="center"/>
            <w:shd w:fill="FFFFFF"/>
          </w:tcPr>
          <w:p>
            <w:pPr>
              <w:pStyle w:val="SpecTable"/>
              <w:keepNext w:val="0"/>
              <w:keepLines/>
              <w:spacing w:after="0"/>
              <w:jc w:val="center"/>
            </w:pPr>
            <w:r>
              <w:t>A45</w:t>
            </w:r>
          </w:p>
        </w:tc>
        <w:tc>
          <w:tcPr>
            <w:tcW w:type="dxa" w:w="3837"/>
            <w:vAlign w:val="center"/>
            <w:shd w:fill="FFFFFF"/>
          </w:tcPr>
          <w:p>
            <w:pPr>
              <w:pStyle w:val="SpecTable"/>
              <w:keepNext w:val="0"/>
              <w:keepLines/>
              <w:spacing w:after="0"/>
              <w:jc w:val="left"/>
            </w:pPr>
            <w:r>
              <w:t>Права отозваны во время диалога или очереди</w:t>
            </w:r>
          </w:p>
        </w:tc>
        <w:tc>
          <w:tcPr>
            <w:tcW w:type="dxa" w:w="4424"/>
            <w:vAlign w:val="center"/>
            <w:shd w:fill="FFFFFF"/>
          </w:tcPr>
          <w:p>
            <w:pPr>
              <w:pStyle w:val="SpecTable"/>
              <w:keepNext w:val="0"/>
              <w:keepLines/>
              <w:spacing w:after="0"/>
              <w:jc w:val="left"/>
            </w:pPr>
            <w:r>
              <w:t>Сохранение и следующие части вызова запрещены; старое подтверждение не помогает</w:t>
            </w:r>
          </w:p>
        </w:tc>
      </w:tr>
      <w:tr>
        <w:trPr>
          <w:cantSplit/>
        </w:trPr>
        <w:tc>
          <w:tcPr>
            <w:tcW w:type="dxa" w:w="767"/>
            <w:vAlign w:val="center"/>
            <w:shd w:fill="F2F5F7"/>
          </w:tcPr>
          <w:p>
            <w:pPr>
              <w:pStyle w:val="SpecTable"/>
              <w:keepNext w:val="0"/>
              <w:keepLines/>
              <w:spacing w:after="0"/>
              <w:jc w:val="center"/>
            </w:pPr>
            <w:r>
              <w:t>A46</w:t>
            </w:r>
          </w:p>
        </w:tc>
        <w:tc>
          <w:tcPr>
            <w:tcW w:type="dxa" w:w="3837"/>
            <w:vAlign w:val="center"/>
            <w:shd w:fill="F2F5F7"/>
          </w:tcPr>
          <w:p>
            <w:pPr>
              <w:pStyle w:val="SpecTable"/>
              <w:keepNext w:val="0"/>
              <w:keepLines/>
              <w:spacing w:after="0"/>
              <w:jc w:val="left"/>
            </w:pPr>
            <w:r>
              <w:t>Два решения по заявке, отмена и истечение срока</w:t>
            </w:r>
          </w:p>
        </w:tc>
        <w:tc>
          <w:tcPr>
            <w:tcW w:type="dxa" w:w="4424"/>
            <w:vAlign w:val="center"/>
            <w:shd w:fill="F2F5F7"/>
          </w:tcPr>
          <w:p>
            <w:pPr>
              <w:pStyle w:val="SpecTable"/>
              <w:keepNext w:val="0"/>
              <w:keepLines/>
              <w:spacing w:after="0"/>
              <w:jc w:val="left"/>
            </w:pPr>
            <w:r>
              <w:t>Только одно допустимое решение; заново проверены членство и полномочия</w:t>
            </w:r>
          </w:p>
        </w:tc>
      </w:tr>
      <w:tr>
        <w:trPr>
          <w:cantSplit/>
        </w:trPr>
        <w:tc>
          <w:tcPr>
            <w:tcW w:type="dxa" w:w="767"/>
            <w:vAlign w:val="center"/>
            <w:shd w:fill="FFFFFF"/>
          </w:tcPr>
          <w:p>
            <w:pPr>
              <w:pStyle w:val="SpecTable"/>
              <w:keepNext w:val="0"/>
              <w:keepLines/>
              <w:spacing w:after="0"/>
              <w:jc w:val="center"/>
            </w:pPr>
            <w:r>
              <w:t>A47</w:t>
            </w:r>
          </w:p>
        </w:tc>
        <w:tc>
          <w:tcPr>
            <w:tcW w:type="dxa" w:w="3837"/>
            <w:vAlign w:val="center"/>
            <w:shd w:fill="FFFFFF"/>
          </w:tcPr>
          <w:p>
            <w:pPr>
              <w:pStyle w:val="SpecTable"/>
              <w:keepNext w:val="0"/>
              <w:keepLines/>
              <w:spacing w:after="0"/>
              <w:jc w:val="left"/>
            </w:pPr>
            <w:r>
              <w:t>Запрет вызовов, снятие роли и отзыв менеджера</w:t>
            </w:r>
          </w:p>
        </w:tc>
        <w:tc>
          <w:tcPr>
            <w:tcW w:type="dxa" w:w="4424"/>
            <w:vAlign w:val="center"/>
            <w:shd w:fill="FFFFFF"/>
          </w:tcPr>
          <w:p>
            <w:pPr>
              <w:pStyle w:val="SpecTable"/>
              <w:keepNext w:val="0"/>
              <w:keepLines/>
              <w:spacing w:after="0"/>
              <w:jc w:val="left"/>
            </w:pPr>
            <w:r>
              <w:t>Каждое действие имеет только заявленные последствия и область</w:t>
            </w:r>
          </w:p>
        </w:tc>
      </w:tr>
      <w:tr>
        <w:trPr>
          <w:cantSplit/>
        </w:trPr>
        <w:tc>
          <w:tcPr>
            <w:tcW w:type="dxa" w:w="767"/>
            <w:vAlign w:val="center"/>
            <w:shd w:fill="F2F5F7"/>
          </w:tcPr>
          <w:p>
            <w:pPr>
              <w:pStyle w:val="SpecTable"/>
              <w:keepNext w:val="0"/>
              <w:keepLines/>
              <w:spacing w:after="0"/>
              <w:jc w:val="center"/>
            </w:pPr>
            <w:r>
              <w:t>A48</w:t>
            </w:r>
          </w:p>
        </w:tc>
        <w:tc>
          <w:tcPr>
            <w:tcW w:type="dxa" w:w="3837"/>
            <w:vAlign w:val="center"/>
            <w:shd w:fill="F2F5F7"/>
          </w:tcPr>
          <w:p>
            <w:pPr>
              <w:pStyle w:val="SpecTable"/>
              <w:keepNext w:val="0"/>
              <w:keepLines/>
              <w:spacing w:after="0"/>
              <w:jc w:val="left"/>
            </w:pPr>
            <w:r>
              <w:t>MASTER_ADMIN_ID отсутствует; попытка изменить его кнопкой</w:t>
            </w:r>
          </w:p>
        </w:tc>
        <w:tc>
          <w:tcPr>
            <w:tcW w:type="dxa" w:w="4424"/>
            <w:vAlign w:val="center"/>
            <w:shd w:fill="F2F5F7"/>
          </w:tcPr>
          <w:p>
            <w:pPr>
              <w:pStyle w:val="SpecTable"/>
              <w:keepNext w:val="0"/>
              <w:keepLines/>
              <w:spacing w:after="0"/>
              <w:jc w:val="left"/>
            </w:pPr>
            <w:r>
              <w:t>Ошибка конфигурации блокирует запуск; панель не меняет владельца сервиса</w:t>
            </w:r>
          </w:p>
        </w:tc>
      </w:tr>
      <w:tr>
        <w:trPr>
          <w:cantSplit/>
        </w:trPr>
        <w:tc>
          <w:tcPr>
            <w:tcW w:type="dxa" w:w="767"/>
            <w:vAlign w:val="center"/>
            <w:shd w:fill="FFFFFF"/>
          </w:tcPr>
          <w:p>
            <w:pPr>
              <w:pStyle w:val="SpecTable"/>
              <w:keepNext w:val="0"/>
              <w:keepLines/>
              <w:spacing w:after="0"/>
              <w:jc w:val="center"/>
            </w:pPr>
            <w:r>
              <w:t>A49</w:t>
            </w:r>
          </w:p>
        </w:tc>
        <w:tc>
          <w:tcPr>
            <w:tcW w:type="dxa" w:w="3837"/>
            <w:vAlign w:val="center"/>
            <w:shd w:fill="FFFFFF"/>
          </w:tcPr>
          <w:p>
            <w:pPr>
              <w:pStyle w:val="SpecTable"/>
              <w:keepNext w:val="0"/>
              <w:keepLines/>
              <w:spacing w:after="0"/>
              <w:jc w:val="left"/>
            </w:pPr>
            <w:r>
              <w:t>Владелец сервиса открывает чужой состав</w:t>
            </w:r>
          </w:p>
        </w:tc>
        <w:tc>
          <w:tcPr>
            <w:tcW w:type="dxa" w:w="4424"/>
            <w:vAlign w:val="center"/>
            <w:shd w:fill="FFFFFF"/>
          </w:tcPr>
          <w:p>
            <w:pPr>
              <w:pStyle w:val="SpecTable"/>
              <w:keepNext w:val="0"/>
              <w:keepLines/>
              <w:spacing w:after="0"/>
              <w:jc w:val="left"/>
            </w:pPr>
            <w:r>
              <w:t>Сам служебный статус не предоставляет доступ к данным клиентского чата</w:t>
            </w:r>
          </w:p>
        </w:tc>
      </w:tr>
      <w:tr>
        <w:trPr>
          <w:cantSplit/>
        </w:trPr>
        <w:tc>
          <w:tcPr>
            <w:tcW w:type="dxa" w:w="767"/>
            <w:vAlign w:val="center"/>
            <w:shd w:fill="F2F5F7"/>
          </w:tcPr>
          <w:p>
            <w:pPr>
              <w:pStyle w:val="SpecTable"/>
              <w:keepNext w:val="0"/>
              <w:keepLines/>
              <w:spacing w:after="0"/>
              <w:jc w:val="center"/>
            </w:pPr>
            <w:r>
              <w:t>A50</w:t>
            </w:r>
          </w:p>
        </w:tc>
        <w:tc>
          <w:tcPr>
            <w:tcW w:type="dxa" w:w="3837"/>
            <w:vAlign w:val="center"/>
            <w:shd w:fill="F2F5F7"/>
          </w:tcPr>
          <w:p>
            <w:pPr>
              <w:pStyle w:val="SpecTable"/>
              <w:keepNext w:val="0"/>
              <w:keepLines/>
              <w:spacing w:after="0"/>
              <w:jc w:val="left"/>
            </w:pPr>
            <w:r>
              <w:t>Старое сообщение обработано после события выхода</w:t>
            </w:r>
          </w:p>
        </w:tc>
        <w:tc>
          <w:tcPr>
            <w:tcW w:type="dxa" w:w="4424"/>
            <w:vAlign w:val="center"/>
            <w:shd w:fill="F2F5F7"/>
          </w:tcPr>
          <w:p>
            <w:pPr>
              <w:pStyle w:val="SpecTable"/>
              <w:keepNext w:val="0"/>
              <w:keepLines/>
              <w:spacing w:after="0"/>
              <w:jc w:val="left"/>
            </w:pPr>
            <w:r>
              <w:t>Членство и прежние назначения не восстановлены</w:t>
            </w:r>
          </w:p>
        </w:tc>
      </w:tr>
      <w:tr>
        <w:trPr>
          <w:cantSplit/>
        </w:trPr>
        <w:tc>
          <w:tcPr>
            <w:tcW w:type="dxa" w:w="767"/>
            <w:vAlign w:val="center"/>
            <w:shd w:fill="FFFFFF"/>
          </w:tcPr>
          <w:p>
            <w:pPr>
              <w:pStyle w:val="SpecTable"/>
              <w:keepNext w:val="0"/>
              <w:keepLines/>
              <w:spacing w:after="0"/>
              <w:jc w:val="center"/>
            </w:pPr>
            <w:r>
              <w:t>A51</w:t>
            </w:r>
          </w:p>
        </w:tc>
        <w:tc>
          <w:tcPr>
            <w:tcW w:type="dxa" w:w="3837"/>
            <w:vAlign w:val="center"/>
            <w:shd w:fill="FFFFFF"/>
          </w:tcPr>
          <w:p>
            <w:pPr>
              <w:pStyle w:val="SpecTable"/>
              <w:keepNext w:val="0"/>
              <w:keepLines/>
              <w:spacing w:after="0"/>
              <w:jc w:val="left"/>
            </w:pPr>
            <w:r>
              <w:t>Вызов all выключен, вызван участником или смешан с ролями</w:t>
            </w:r>
          </w:p>
        </w:tc>
        <w:tc>
          <w:tcPr>
            <w:tcW w:type="dxa" w:w="4424"/>
            <w:vAlign w:val="center"/>
            <w:shd w:fill="FFFFFF"/>
          </w:tcPr>
          <w:p>
            <w:pPr>
              <w:pStyle w:val="SpecTable"/>
              <w:keepNext w:val="0"/>
              <w:keepLines/>
              <w:spacing w:after="0"/>
              <w:jc w:val="left"/>
            </w:pPr>
            <w:r>
              <w:t>Отказ до отправки; зарезервированный код не создаётся как роль</w:t>
            </w:r>
          </w:p>
        </w:tc>
      </w:tr>
      <w:tr>
        <w:trPr>
          <w:cantSplit/>
        </w:trPr>
        <w:tc>
          <w:tcPr>
            <w:tcW w:type="dxa" w:w="767"/>
            <w:vAlign w:val="center"/>
            <w:shd w:fill="F2F5F7"/>
          </w:tcPr>
          <w:p>
            <w:pPr>
              <w:pStyle w:val="SpecTable"/>
              <w:keepNext w:val="0"/>
              <w:keepLines/>
              <w:spacing w:after="0"/>
              <w:jc w:val="center"/>
            </w:pPr>
            <w:r>
              <w:t>A52</w:t>
            </w:r>
          </w:p>
        </w:tc>
        <w:tc>
          <w:tcPr>
            <w:tcW w:type="dxa" w:w="3837"/>
            <w:vAlign w:val="center"/>
            <w:shd w:fill="F2F5F7"/>
          </w:tcPr>
          <w:p>
            <w:pPr>
              <w:pStyle w:val="SpecTable"/>
              <w:keepNext w:val="0"/>
              <w:keepLines/>
              <w:spacing w:after="0"/>
              <w:jc w:val="left"/>
            </w:pPr>
            <w:r>
              <w:t>P1 all при неполном составе, отказах и превышении квоты</w:t>
            </w:r>
          </w:p>
        </w:tc>
        <w:tc>
          <w:tcPr>
            <w:tcW w:type="dxa" w:w="4424"/>
            <w:vAlign w:val="center"/>
            <w:shd w:fill="F2F5F7"/>
          </w:tcPr>
          <w:p>
            <w:pPr>
              <w:pStyle w:val="SpecTable"/>
              <w:keepNext w:val="0"/>
              <w:keepLines/>
              <w:spacing w:after="0"/>
              <w:jc w:val="left"/>
            </w:pPr>
            <w:r>
              <w:t>Честный охват, обязательное подтверждение, нет скрытого усечения или обхода запретов</w:t>
            </w:r>
          </w:p>
        </w:tc>
      </w:tr>
      <w:tr>
        <w:trPr>
          <w:cantSplit/>
        </w:trPr>
        <w:tc>
          <w:tcPr>
            <w:tcW w:type="dxa" w:w="767"/>
            <w:vAlign w:val="center"/>
            <w:shd w:fill="FFFFFF"/>
          </w:tcPr>
          <w:p>
            <w:pPr>
              <w:pStyle w:val="SpecTable"/>
              <w:keepNext w:val="0"/>
              <w:keepLines/>
              <w:spacing w:after="0"/>
              <w:jc w:val="center"/>
            </w:pPr>
            <w:r>
              <w:t>A53</w:t>
            </w:r>
          </w:p>
        </w:tc>
        <w:tc>
          <w:tcPr>
            <w:tcW w:type="dxa" w:w="3837"/>
            <w:vAlign w:val="center"/>
            <w:shd w:fill="FFFFFF"/>
          </w:tcPr>
          <w:p>
            <w:pPr>
              <w:pStyle w:val="SpecTable"/>
              <w:keepNext w:val="0"/>
              <w:keepLines/>
              <w:spacing w:after="0"/>
              <w:jc w:val="left"/>
            </w:pPr>
            <w:r>
              <w:t>Команда назначения в личном чате без выбранной группы</w:t>
            </w:r>
          </w:p>
        </w:tc>
        <w:tc>
          <w:tcPr>
            <w:tcW w:type="dxa" w:w="4424"/>
            <w:vAlign w:val="center"/>
            <w:shd w:fill="FFFFFF"/>
          </w:tcPr>
          <w:p>
            <w:pPr>
              <w:pStyle w:val="SpecTable"/>
              <w:keepNext w:val="0"/>
              <w:keepLines/>
              <w:spacing w:after="0"/>
              <w:jc w:val="left"/>
            </w:pPr>
            <w:r>
              <w:t>Нет роли в private chat; предложен выбор доступного чата</w:t>
            </w:r>
          </w:p>
        </w:tc>
      </w:tr>
      <w:tr>
        <w:trPr>
          <w:cantSplit/>
        </w:trPr>
        <w:tc>
          <w:tcPr>
            <w:tcW w:type="dxa" w:w="767"/>
            <w:vAlign w:val="center"/>
            <w:shd w:fill="F2F5F7"/>
          </w:tcPr>
          <w:p>
            <w:pPr>
              <w:pStyle w:val="SpecTable"/>
              <w:keepNext w:val="0"/>
              <w:keepLines/>
              <w:spacing w:after="0"/>
              <w:jc w:val="center"/>
            </w:pPr>
            <w:r>
              <w:t>A54</w:t>
            </w:r>
          </w:p>
        </w:tc>
        <w:tc>
          <w:tcPr>
            <w:tcW w:type="dxa" w:w="3837"/>
            <w:vAlign w:val="center"/>
            <w:shd w:fill="F2F5F7"/>
          </w:tcPr>
          <w:p>
            <w:pPr>
              <w:pStyle w:val="SpecTable"/>
              <w:keepNext w:val="0"/>
              <w:keepLines/>
              <w:spacing w:after="0"/>
              <w:jc w:val="left"/>
            </w:pPr>
            <w:r>
              <w:t>Отмена диалога, повтор старой кнопки и перезапуск</w:t>
            </w:r>
          </w:p>
        </w:tc>
        <w:tc>
          <w:tcPr>
            <w:tcW w:type="dxa" w:w="4424"/>
            <w:vAlign w:val="center"/>
            <w:shd w:fill="F2F5F7"/>
          </w:tcPr>
          <w:p>
            <w:pPr>
              <w:pStyle w:val="SpecTable"/>
              <w:keepNext w:val="0"/>
              <w:keepLines/>
              <w:spacing w:after="0"/>
              <w:jc w:val="left"/>
            </w:pPr>
            <w:r>
              <w:t>Нет неожиданного действия; контекст сохраняется корректно либо открывается заново</w:t>
            </w:r>
          </w:p>
        </w:tc>
      </w:tr>
      <w:tr>
        <w:trPr>
          <w:cantSplit/>
        </w:trPr>
        <w:tc>
          <w:tcPr>
            <w:tcW w:type="dxa" w:w="767"/>
            <w:vAlign w:val="center"/>
            <w:shd w:fill="FFFFFF"/>
          </w:tcPr>
          <w:p>
            <w:pPr>
              <w:pStyle w:val="SpecTable"/>
              <w:keepNext w:val="0"/>
              <w:keepLines/>
              <w:spacing w:after="0"/>
              <w:jc w:val="center"/>
            </w:pPr>
            <w:r>
              <w:t>A55</w:t>
            </w:r>
          </w:p>
        </w:tc>
        <w:tc>
          <w:tcPr>
            <w:tcW w:type="dxa" w:w="3837"/>
            <w:vAlign w:val="center"/>
            <w:shd w:fill="FFFFFF"/>
          </w:tcPr>
          <w:p>
            <w:pPr>
              <w:pStyle w:val="SpecTable"/>
              <w:keepNext w:val="0"/>
              <w:keepLines/>
              <w:spacing w:after="0"/>
              <w:jc w:val="left"/>
            </w:pPr>
            <w:r>
              <w:t>Личный каталог и карточка управления вызваны из группы</w:t>
            </w:r>
          </w:p>
        </w:tc>
        <w:tc>
          <w:tcPr>
            <w:tcW w:type="dxa" w:w="4424"/>
            <w:vAlign w:val="center"/>
            <w:shd w:fill="FFFFFF"/>
          </w:tcPr>
          <w:p>
            <w:pPr>
              <w:pStyle w:val="SpecTable"/>
              <w:keepNext w:val="0"/>
              <w:keepLines/>
              <w:spacing w:after="0"/>
              <w:jc w:val="left"/>
            </w:pPr>
            <w:r>
              <w:t>В публичном ответе нет скрытых названий и персональных данных; доступ проверяется в личном интерфейсе</w:t>
            </w:r>
          </w:p>
        </w:tc>
      </w:tr>
    </w:tbl>
    <w:p>
      <w:pPr>
        <w:spacing w:after="60" w:before="0" w:line="240" w:lineRule="auto"/>
      </w:pPr>
      <w:r>
        <w:rPr>
          <w:sz w:val="4"/>
        </w:rPr>
      </w:r>
    </w:p>
    <w:p>
      <w:pPr/>
      <w:r>
        <w:t>Перед P0 обязательны A01–A29, A34, A35, A37 и A39–A51, A53–A55 в применимой части; для отложенных возможностей проверяется недоступность. Перед P1 обязателен весь набор, включая платежи, личные списки и Mini App. A52 обязателен перед выпуском опционального all. Критическими дефектами считаются межчатовая утечка, повышение прав, повторный платёж, потеря ролей и массовый повтор упоминаний.</w:t>
      </w:r>
    </w:p>
    <w:p>
      <w:pPr/>
      <w:r>
        <w:t>Результат разработки включает репозиторий, инструкции запуска, миграции, описание конфигурации без секретов, тесты основных правил и интеграций, шаблоны политик и тарифов, руководство администратора, журнал известных ограничений, процедуру восстановления и протокол приёмки. Одного работающего примера команды для сдачи продукта недостаточно.</w:t>
      </w:r>
    </w:p>
    <w:p>
      <w:pPr/>
      <w:r>
        <w:t>Проект должен запускаться из чистого окружения по README. Перед выпуском выполняются проверки стиля и типов, миграций, соединений и корректного завершения процессов. Асинхронный ввод вывод не блокируется синхронными запросами. Проверки авторизации охватывают сервисный слой, а не только видимость кнопок.</w:t>
      </w:r>
    </w:p>
    <w:p>
      <w:bookmarkStart w:id="12" w:name="section_12"/>
      <w:pPr>
        <w:pStyle w:val="Heading1"/>
        <w:pageBreakBefore/>
      </w:pPr>
      <w:r>
        <w:rPr>
          <w:color w:val="000000"/>
          <w:u w:val="none"/>
        </w:rPr>
        <w:t>12 Последовательность разработки</w:t>
      </w:r>
      <w:bookmarkEnd w:id="12"/>
    </w:p>
    <w:p>
      <w:pPr>
        <w:pStyle w:val="Heading2"/>
      </w:pPr>
      <w:r>
        <w:rPr>
          <w:color w:val="000000"/>
          <w:u w:val="none"/>
        </w:rPr>
        <w:t>12 1 Проверка основных рисков</w:t>
      </w:r>
    </w:p>
    <w:p>
      <w:pPr/>
      <w:r>
        <w:t>До большой панели и оплаты создаётся небольшой технический прототип. Он должен подтвердить получение сообщения «@бот #роль», упоминание человека без username, работу в теме, проверку членства, поведение после выхода и работу очереди. Отдельно проводится проверка реальных уведомлений на трёх клиентах с разными настройками чата. Если упоминания недостаточно заметны для выбранной аудитории, это выясняется до остальных затрат.</w:t>
      </w:r>
    </w:p>
    <w:p>
      <w:pPr/>
      <w:r>
        <w:t>Второй ранний риск — приём и получение вознаграждения Stars конкретным оператором. Проверяется доступность платёжного пути, требования к аккаунту, идентификации и выводу. Суммы на балансе бота не принимаются за свободные деньги на банковском счёте. Платная версия не запускается до прохождения этой проверки.</w:t>
      </w:r>
    </w:p>
    <w:p>
      <w:pPr>
        <w:pStyle w:val="Heading2"/>
      </w:pPr>
      <w:r>
        <w:rPr>
          <w:color w:val="000000"/>
          <w:u w:val="none"/>
        </w:rPr>
        <w:t>12 2 Оценка трудозатрат</w:t>
      </w:r>
    </w:p>
    <w:p>
      <w:pPr/>
      <w:r>
        <w:t>Оценка ниже предполагает одного опытного разработчика, готовые библиотеки Telegram и отсутствие существующего проверенного кода. Это расчёт для планирования, а не коммерческое предложение подрядчика.</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Работа</w:t>
            </w:r>
          </w:p>
        </w:tc>
        <w:tc>
          <w:tcPr>
            <w:tcW w:type="dxa" w:w="2980"/>
            <w:vAlign w:val="center"/>
            <w:shd w:fill="243747"/>
          </w:tcPr>
          <w:p>
            <w:pPr>
              <w:pStyle w:val="SpecTable"/>
              <w:keepNext/>
              <w:keepLines/>
              <w:spacing w:after="0"/>
              <w:jc w:val="center"/>
            </w:pPr>
            <w:r>
              <w:rPr>
                <w:b/>
                <w:color w:val="FFFFFF"/>
              </w:rPr>
              <w:t>Объём</w:t>
            </w:r>
          </w:p>
        </w:tc>
        <w:tc>
          <w:tcPr>
            <w:tcW w:type="dxa" w:w="3612"/>
            <w:vAlign w:val="center"/>
            <w:shd w:fill="243747"/>
          </w:tcPr>
          <w:p>
            <w:pPr>
              <w:pStyle w:val="SpecTable"/>
              <w:keepNext/>
              <w:keepLines/>
              <w:spacing w:after="0"/>
              <w:jc w:val="center"/>
            </w:pPr>
            <w:r>
              <w:rPr>
                <w:b/>
                <w:color w:val="FFFFFF"/>
              </w:rPr>
              <w:t>Результат</w:t>
            </w:r>
          </w:p>
        </w:tc>
      </w:tr>
      <w:tr>
        <w:trPr>
          <w:cantSplit/>
        </w:trPr>
        <w:tc>
          <w:tcPr>
            <w:tcW w:type="dxa" w:w="2438"/>
            <w:vAlign w:val="center"/>
            <w:shd w:fill="FFFFFF"/>
          </w:tcPr>
          <w:p>
            <w:pPr>
              <w:pStyle w:val="SpecTable"/>
              <w:keepNext w:val="0"/>
              <w:keepLines/>
              <w:spacing w:after="0"/>
              <w:jc w:val="left"/>
            </w:pPr>
            <w:r>
              <w:t>P0 Прототип и закрытый пилот</w:t>
            </w:r>
          </w:p>
        </w:tc>
        <w:tc>
          <w:tcPr>
            <w:tcW w:type="dxa" w:w="2980"/>
            <w:vAlign w:val="center"/>
            <w:shd w:fill="FFFFFF"/>
          </w:tcPr>
          <w:p>
            <w:pPr>
              <w:pStyle w:val="SpecTable"/>
              <w:keepNext w:val="0"/>
              <w:keepLines/>
              <w:spacing w:after="0"/>
              <w:jc w:val="center"/>
            </w:pPr>
            <w:r>
              <w:t>160–240 часов</w:t>
            </w:r>
          </w:p>
        </w:tc>
        <w:tc>
          <w:tcPr>
            <w:tcW w:type="dxa" w:w="3612"/>
            <w:vAlign w:val="center"/>
            <w:shd w:fill="FFFFFF"/>
          </w:tcPr>
          <w:p>
            <w:pPr>
              <w:pStyle w:val="SpecTable"/>
              <w:keepNext w:val="0"/>
              <w:keepLines/>
              <w:spacing w:after="0"/>
              <w:jc w:val="left"/>
            </w:pPr>
            <w:r>
              <w:t>Основной сценарий, бот интерфейс, права, очередь, наблюдаемость и проверка на пилотных чатах</w:t>
            </w:r>
          </w:p>
        </w:tc>
      </w:tr>
      <w:tr>
        <w:trPr>
          <w:cantSplit/>
        </w:trPr>
        <w:tc>
          <w:tcPr>
            <w:tcW w:type="dxa" w:w="2438"/>
            <w:vAlign w:val="center"/>
            <w:shd w:fill="F2F5F7"/>
          </w:tcPr>
          <w:p>
            <w:pPr>
              <w:pStyle w:val="SpecTable"/>
              <w:keepNext w:val="0"/>
              <w:keepLines/>
              <w:spacing w:after="0"/>
              <w:jc w:val="left"/>
            </w:pPr>
            <w:r>
              <w:t>P1 Публичная версия дополнительно</w:t>
            </w:r>
          </w:p>
        </w:tc>
        <w:tc>
          <w:tcPr>
            <w:tcW w:type="dxa" w:w="2980"/>
            <w:vAlign w:val="center"/>
            <w:shd w:fill="F2F5F7"/>
          </w:tcPr>
          <w:p>
            <w:pPr>
              <w:pStyle w:val="SpecTable"/>
              <w:keepNext w:val="0"/>
              <w:keepLines/>
              <w:spacing w:after="0"/>
              <w:jc w:val="center"/>
            </w:pPr>
            <w:r>
              <w:t>220–360 часов</w:t>
            </w:r>
          </w:p>
        </w:tc>
        <w:tc>
          <w:tcPr>
            <w:tcW w:type="dxa" w:w="3612"/>
            <w:vAlign w:val="center"/>
            <w:shd w:fill="F2F5F7"/>
          </w:tcPr>
          <w:p>
            <w:pPr>
              <w:pStyle w:val="SpecTable"/>
              <w:keepNext w:val="0"/>
              <w:keepLines/>
              <w:spacing w:after="0"/>
              <w:jc w:val="left"/>
            </w:pPr>
            <w:r>
              <w:t>Mini App, личные списки, импорт, платежи, самообслуживание и расширенная приёмка</w:t>
            </w:r>
          </w:p>
        </w:tc>
      </w:tr>
      <w:tr>
        <w:trPr>
          <w:cantSplit/>
        </w:trPr>
        <w:tc>
          <w:tcPr>
            <w:tcW w:type="dxa" w:w="2438"/>
            <w:vAlign w:val="center"/>
            <w:shd w:fill="FFFFFF"/>
          </w:tcPr>
          <w:p>
            <w:pPr>
              <w:pStyle w:val="SpecTable"/>
              <w:keepNext w:val="0"/>
              <w:keepLines/>
              <w:spacing w:after="0"/>
              <w:jc w:val="left"/>
            </w:pPr>
            <w:r>
              <w:t>P0 и P1 суммарно</w:t>
            </w:r>
          </w:p>
        </w:tc>
        <w:tc>
          <w:tcPr>
            <w:tcW w:type="dxa" w:w="2980"/>
            <w:vAlign w:val="center"/>
            <w:shd w:fill="FFFFFF"/>
          </w:tcPr>
          <w:p>
            <w:pPr>
              <w:pStyle w:val="SpecTable"/>
              <w:keepNext w:val="0"/>
              <w:keepLines/>
              <w:spacing w:after="0"/>
              <w:jc w:val="center"/>
            </w:pPr>
            <w:r>
              <w:t>380–600 часов</w:t>
            </w:r>
          </w:p>
        </w:tc>
        <w:tc>
          <w:tcPr>
            <w:tcW w:type="dxa" w:w="3612"/>
            <w:vAlign w:val="center"/>
            <w:shd w:fill="FFFFFF"/>
          </w:tcPr>
          <w:p>
            <w:pPr>
              <w:pStyle w:val="SpecTable"/>
              <w:keepNext w:val="0"/>
              <w:keepLines/>
              <w:spacing w:after="0"/>
              <w:jc w:val="left"/>
            </w:pPr>
            <w:r>
              <w:t>Полный первый коммерческий продукт</w:t>
            </w:r>
          </w:p>
        </w:tc>
      </w:tr>
      <w:tr>
        <w:trPr>
          <w:cantSplit/>
        </w:trPr>
        <w:tc>
          <w:tcPr>
            <w:tcW w:type="dxa" w:w="2438"/>
            <w:vAlign w:val="center"/>
            <w:shd w:fill="F2F5F7"/>
          </w:tcPr>
          <w:p>
            <w:pPr>
              <w:pStyle w:val="SpecTable"/>
              <w:keepNext w:val="0"/>
              <w:keepLines/>
              <w:spacing w:after="0"/>
              <w:jc w:val="left"/>
            </w:pPr>
            <w:r>
              <w:t>Резерв на найденные ограничения</w:t>
            </w:r>
          </w:p>
        </w:tc>
        <w:tc>
          <w:tcPr>
            <w:tcW w:type="dxa" w:w="2980"/>
            <w:vAlign w:val="center"/>
            <w:shd w:fill="F2F5F7"/>
          </w:tcPr>
          <w:p>
            <w:pPr>
              <w:pStyle w:val="SpecTable"/>
              <w:keepNext w:val="0"/>
              <w:keepLines/>
              <w:spacing w:after="0"/>
              <w:jc w:val="left"/>
            </w:pPr>
            <w:r>
              <w:t>20 процентов сверх оценки</w:t>
            </w:r>
          </w:p>
        </w:tc>
        <w:tc>
          <w:tcPr>
            <w:tcW w:type="dxa" w:w="3612"/>
            <w:vAlign w:val="center"/>
            <w:shd w:fill="F2F5F7"/>
          </w:tcPr>
          <w:p>
            <w:pPr>
              <w:pStyle w:val="SpecTable"/>
              <w:keepNext w:val="0"/>
              <w:keepLines/>
              <w:spacing w:after="0"/>
              <w:jc w:val="left"/>
            </w:pPr>
            <w:r>
              <w:t>Итерации интерфейса и исправления интеграции</w:t>
            </w:r>
          </w:p>
        </w:tc>
      </w:tr>
      <w:tr>
        <w:trPr>
          <w:cantSplit/>
        </w:trPr>
        <w:tc>
          <w:tcPr>
            <w:tcW w:type="dxa" w:w="2438"/>
            <w:vAlign w:val="center"/>
            <w:shd w:fill="FFFFFF"/>
          </w:tcPr>
          <w:p>
            <w:pPr>
              <w:pStyle w:val="SpecTable"/>
              <w:keepNext w:val="0"/>
              <w:keepLines/>
              <w:spacing w:after="0"/>
              <w:jc w:val="left"/>
            </w:pPr>
            <w:r>
              <w:t>P2 Отдельные расширения</w:t>
            </w:r>
          </w:p>
        </w:tc>
        <w:tc>
          <w:tcPr>
            <w:tcW w:type="dxa" w:w="2980"/>
            <w:vAlign w:val="center"/>
            <w:shd w:fill="FFFFFF"/>
          </w:tcPr>
          <w:p>
            <w:pPr>
              <w:pStyle w:val="SpecTable"/>
              <w:keepNext w:val="0"/>
              <w:keepLines/>
              <w:spacing w:after="0"/>
              <w:jc w:val="left"/>
            </w:pPr>
            <w:r>
              <w:t>Оцениваются после пилота</w:t>
            </w:r>
          </w:p>
        </w:tc>
        <w:tc>
          <w:tcPr>
            <w:tcW w:type="dxa" w:w="3612"/>
            <w:vAlign w:val="center"/>
            <w:shd w:fill="FFFFFF"/>
          </w:tcPr>
          <w:p>
            <w:pPr>
              <w:pStyle w:val="SpecTable"/>
              <w:keepNext w:val="0"/>
              <w:keepLines/>
              <w:spacing w:after="0"/>
              <w:jc w:val="left"/>
            </w:pPr>
            <w:r>
              <w:t>Каждая функция подтверждена запросами и спросом</w:t>
            </w:r>
          </w:p>
        </w:tc>
      </w:tr>
    </w:tbl>
    <w:p>
      <w:pPr>
        <w:spacing w:after="60" w:before="0" w:line="240" w:lineRule="auto"/>
      </w:pPr>
      <w:r>
        <w:rPr>
          <w:sz w:val="4"/>
        </w:rPr>
      </w:r>
    </w:p>
    <w:p>
      <w:pPr/>
      <w:r>
        <w:t>При 30 продуктивных часах в неделю суммарный объём с резервом составляет примерно 15–24 недели; с ожиданием отзывов ориентир — 4–6 месяцев. Работа по вечерам на 10–15 часов в неделю значительно увеличит срок. Закрытый пилот нужно выпускать раньше полной версии, как только готовы его обязательные проверки.</w:t>
      </w:r>
    </w:p>
    <w:p>
      <w:pPr/>
      <w:r>
        <w:t>Если заказать 380–600 часов по условной ставке 2000–4000 рублей за час, работа составит 760 тысяч — 2,4 миллиона рублей; с резервом 20 процентов — примерно 912 тысяч — 2,88 миллиона рублей. Ставка является допущением расчёта. При самостоятельной разработке эти деньги не выплачиваются подрядчику, но потраченное время остаётся стоимостью проекта.</w:t>
      </w:r>
    </w:p>
    <w:p>
      <w:pPr/>
      <w:r>
        <w:t>Уточнения команд, заявок, контекста кнопок и единой авторизации входят в базовый объём соответствующих функций. Необязательный all оценивается отдельно: дополнительно 8–16 часов разработки и проверки поверх готовой очереди и учёта участников. По тем же условным ставкам это 16–64 тысячи рублей без резерва. Полноценная панель команды поддержки с несколькими служебными уровнями в эту оценку не включена.</w:t>
      </w:r>
    </w:p>
    <w:p>
      <w:pPr>
        <w:pStyle w:val="Heading2"/>
      </w:pPr>
      <w:r>
        <w:rPr>
          <w:color w:val="000000"/>
          <w:u w:val="none"/>
        </w:rPr>
        <w:t>12 3 Что откладывается</w:t>
      </w:r>
    </w:p>
    <w:p>
      <w:pPr/>
      <w:r>
        <w:t>До подтверждения спроса не разрабатываются собственный конструктор автоматизаций, общий социальный профиль человека, нативные мобильные приложения, AI функции, аналитика переписки и сложная микросервисная инфраструктура. Встраивание рекламы в каждый вызов также не является частью запуска.</w:t>
      </w:r>
    </w:p>
    <w:p>
      <w:pPr/>
      <w:r>
        <w:t>Из функций P2 сначала оцениваются временные роли для мероприятий, кнопка «Я участвую» под вызовом, расписание по часовому поясу чата и пакет для нескольких чатов. Для расписания каждый запуск заново проверяет права, состав, отказы, квоту и актуальность исходного контекста. Старое подтверждение не разрешает бесконечные будущие массовые вызовы.</w:t>
      </w:r>
    </w:p>
    <w:p>
      <w:pPr/>
      <w:commentRangeStart w:id="8"/>
      <w:r>
        <w:t xml:space="preserve">При интеграции с нативной подписью участник выбирает одну отображаемую роль. Остальные остаются в боте. Существующие ручные подписи не затираются без согласия; восстановление старой подписи допускается только если текущее значение всё ещё совпадает со значением, установленным ботом. setChatMemberTag и can_manage_tags появились в Bot API 9.5 от 1 марта 2026 года; принадлежность нескольких ролей и их массовый вызов остаются собственной логикой продукта. </w:t>
      </w:r>
      <w:commentRangeEnd w:id="8"/>
      <w:r>
        <w:rPr>
          <w:rStyle w:val="CommentReference"/>
        </w:rPr>
        <w:commentReference w:id="8"/>
      </w:r>
      <w:hyperlink w:anchor="sources" w:history="1">
        <w:r>
          <w:rPr>
            <w:color w:val="000000"/>
          </w:rPr>
          <w:t>[8]</w:t>
        </w:r>
      </w:hyperlink>
    </w:p>
    <w:p>
      <w:bookmarkStart w:id="13" w:name="section_13"/>
      <w:pPr>
        <w:pStyle w:val="Heading1"/>
      </w:pPr>
      <w:r>
        <w:rPr>
          <w:color w:val="000000"/>
          <w:u w:val="none"/>
        </w:rPr>
        <w:t>13 Привлечение первых пользователей</w:t>
      </w:r>
      <w:bookmarkEnd w:id="13"/>
    </w:p>
    <w:p>
      <w:pPr>
        <w:pStyle w:val="Heading2"/>
      </w:pPr>
      <w:r>
        <w:rPr>
          <w:color w:val="000000"/>
          <w:u w:val="none"/>
        </w:rPr>
        <w:t>13 1 Проверка потребности</w:t>
      </w:r>
    </w:p>
    <w:p>
      <w:pPr/>
      <w:r>
        <w:t>Начать с 10–15 разговоров с администраторами выбранного сегмента. Выяснить, как они сейчас собирают нужных людей, сколько раз в неделю это делают, что происходит при пропущенном сообщении и кто отвечает за состав команды. Просить показать недавний реальный пример, а не только ответить «было бы удобно».</w:t>
      </w:r>
    </w:p>
    <w:p>
      <w:pPr/>
      <w:r>
        <w:t>Выбрать 10–20 чатов для четырёхнедельного пилота. В каждом должен быть ответственный администратор и повторяющийся сценарий, например вызов звука и света на мероприятии или команды поддержки на смене. Разовое использование в одном тестовом чате не считается доказательством спроса.</w:t>
      </w:r>
    </w:p>
    <w:p>
      <w:pPr/>
      <w:r>
        <w:t>Первые установки можно настроить вместе с администраторами, фиксируя, на каких шагах нужна помощь. Для следующих пяти чатов подключение проводится самостоятельно по инструкции. Повторяющиеся затруднения превращаются в исправления интерфейса до рекламы.</w:t>
      </w:r>
    </w:p>
    <w:p>
      <w:pPr>
        <w:pStyle w:val="Heading2"/>
      </w:pPr>
      <w:r>
        <w:rPr>
          <w:color w:val="000000"/>
          <w:u w:val="none"/>
        </w:rPr>
        <w:t>13 2 Как привлекать без большого бюджета</w:t>
      </w:r>
    </w:p>
    <w:p>
      <w:pPr>
        <w:pStyle w:val="SpecList"/>
      </w:pPr>
      <w:r>
        <w:t>•  Подготовить демонстрацию на 30–45 секунд: добавить бота, создать роль, включить нескольких участников, вызвать её одним сообщением. Показать результат в обычном чате и теме.</w:t>
      </w:r>
    </w:p>
    <w:p>
      <w:pPr>
        <w:pStyle w:val="SpecList"/>
      </w:pPr>
      <w:r>
        <w:t>•  Сделать короткую страницу с примером, кнопкой установки, списком минимальных прав и понятным описанием хранения данных. Обещание страницы: «Позовите нужную команду в Telegram одной командой».</w:t>
      </w:r>
    </w:p>
    <w:p>
      <w:pPr>
        <w:pStyle w:val="SpecList"/>
      </w:pPr>
      <w:r>
        <w:t>•  Договориться о пилотах с организаторами небольших мероприятий, руководителями команд и администраторами сообществ. Личные приглашения отправляет владелец проекта, без автоматического сбора контактов и массовой рассылки.</w:t>
      </w:r>
    </w:p>
    <w:p>
      <w:pPr>
        <w:pStyle w:val="SpecList"/>
      </w:pPr>
      <w:r>
        <w:t>•  Публиковать короткие разборы реальных сценариев только с разрешения участников. Важен результат: сколько ручных действий заменил бот и почему администратор оставил его в чате.</w:t>
      </w:r>
    </w:p>
    <w:p>
      <w:pPr>
        <w:pStyle w:val="SpecList"/>
      </w:pPr>
      <w:r>
        <w:t>•  В меню помощи разместить «Добавить в свой чат». В рабочих сообщениях не добавлять рекламный абзац к каждому вызову. Ненавязчивая подпись в редком обучающем сообщении допустима с настройкой администратора.</w:t>
      </w:r>
    </w:p>
    <w:p>
      <w:pPr/>
      <w:r>
        <w:t>Реферальный бонус запускается после появления повторного использования. Предлагаемый вариант: 14 дополнительных дней Plus владельцу пригласившего чата после того, как новый чат активировался и сохранил использование на второй неделе. Ограничение — три бонуса за период. Один администратор с несколькими тестовыми чатами не должен получать бесконечное продление.</w:t>
      </w:r>
    </w:p>
    <w:p>
      <w:pPr>
        <w:pStyle w:val="Heading2"/>
      </w:pPr>
      <w:r>
        <w:rPr>
          <w:color w:val="000000"/>
          <w:u w:val="none"/>
        </w:rPr>
        <w:t>13 3 Метрики и условия следующего этапа</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Метрика</w:t>
            </w:r>
          </w:p>
        </w:tc>
        <w:tc>
          <w:tcPr>
            <w:tcW w:type="dxa" w:w="2980"/>
            <w:vAlign w:val="center"/>
            <w:shd w:fill="243747"/>
          </w:tcPr>
          <w:p>
            <w:pPr>
              <w:pStyle w:val="SpecTable"/>
              <w:keepNext/>
              <w:keepLines/>
              <w:spacing w:after="0"/>
              <w:jc w:val="center"/>
            </w:pPr>
            <w:r>
              <w:rPr>
                <w:b/>
                <w:color w:val="FFFFFF"/>
              </w:rPr>
              <w:t>Определение</w:t>
            </w:r>
          </w:p>
        </w:tc>
        <w:tc>
          <w:tcPr>
            <w:tcW w:type="dxa" w:w="3612"/>
            <w:vAlign w:val="center"/>
            <w:shd w:fill="243747"/>
          </w:tcPr>
          <w:p>
            <w:pPr>
              <w:pStyle w:val="SpecTable"/>
              <w:keepNext/>
              <w:keepLines/>
              <w:spacing w:after="0"/>
              <w:jc w:val="left"/>
            </w:pPr>
            <w:r>
              <w:rPr>
                <w:b/>
                <w:color w:val="FFFFFF"/>
              </w:rPr>
              <w:t>Стартовая цель проверки</w:t>
            </w:r>
          </w:p>
        </w:tc>
      </w:tr>
      <w:tr>
        <w:trPr>
          <w:cantSplit/>
        </w:trPr>
        <w:tc>
          <w:tcPr>
            <w:tcW w:type="dxa" w:w="2438"/>
            <w:vAlign w:val="center"/>
            <w:shd w:fill="FFFFFF"/>
          </w:tcPr>
          <w:p>
            <w:pPr>
              <w:pStyle w:val="SpecTable"/>
              <w:keepNext w:val="0"/>
              <w:keepLines/>
              <w:spacing w:after="0"/>
              <w:jc w:val="left"/>
            </w:pPr>
            <w:r>
              <w:t>Активация</w:t>
            </w:r>
          </w:p>
        </w:tc>
        <w:tc>
          <w:tcPr>
            <w:tcW w:type="dxa" w:w="2980"/>
            <w:vAlign w:val="center"/>
            <w:shd w:fill="FFFFFF"/>
          </w:tcPr>
          <w:p>
            <w:pPr>
              <w:pStyle w:val="SpecTable"/>
              <w:keepNext w:val="0"/>
              <w:keepLines/>
              <w:spacing w:after="0"/>
              <w:jc w:val="left"/>
            </w:pPr>
            <w:r>
              <w:t>Создана роль с минимум 3 доступными получателями и выполнен реальный вызов</w:t>
            </w:r>
          </w:p>
        </w:tc>
        <w:tc>
          <w:tcPr>
            <w:tcW w:type="dxa" w:w="3612"/>
            <w:vAlign w:val="center"/>
            <w:shd w:fill="FFFFFF"/>
          </w:tcPr>
          <w:p>
            <w:pPr>
              <w:pStyle w:val="SpecTable"/>
              <w:keepNext w:val="0"/>
              <w:keepLines/>
              <w:spacing w:after="0"/>
              <w:jc w:val="left"/>
            </w:pPr>
            <w:r>
              <w:t>Не менее 60 процентов установивших чат администраторов за 24 часа</w:t>
            </w:r>
          </w:p>
        </w:tc>
      </w:tr>
      <w:tr>
        <w:trPr>
          <w:cantSplit/>
        </w:trPr>
        <w:tc>
          <w:tcPr>
            <w:tcW w:type="dxa" w:w="2438"/>
            <w:vAlign w:val="center"/>
            <w:shd w:fill="F2F5F7"/>
          </w:tcPr>
          <w:p>
            <w:pPr>
              <w:pStyle w:val="SpecTable"/>
              <w:keepNext w:val="0"/>
              <w:keepLines/>
              <w:spacing w:after="0"/>
              <w:jc w:val="left"/>
            </w:pPr>
            <w:r>
              <w:t>Время до первого результата</w:t>
            </w:r>
          </w:p>
        </w:tc>
        <w:tc>
          <w:tcPr>
            <w:tcW w:type="dxa" w:w="2980"/>
            <w:vAlign w:val="center"/>
            <w:shd w:fill="F2F5F7"/>
          </w:tcPr>
          <w:p>
            <w:pPr>
              <w:pStyle w:val="SpecTable"/>
              <w:keepNext w:val="0"/>
              <w:keepLines/>
              <w:spacing w:after="0"/>
              <w:jc w:val="left"/>
            </w:pPr>
            <w:r>
              <w:t>От подключения до первого успешного вызова</w:t>
            </w:r>
          </w:p>
        </w:tc>
        <w:tc>
          <w:tcPr>
            <w:tcW w:type="dxa" w:w="3612"/>
            <w:vAlign w:val="center"/>
            <w:shd w:fill="F2F5F7"/>
          </w:tcPr>
          <w:p>
            <w:pPr>
              <w:pStyle w:val="SpecTable"/>
              <w:keepNext w:val="0"/>
              <w:keepLines/>
              <w:spacing w:after="0"/>
              <w:jc w:val="left"/>
            </w:pPr>
            <w:r>
              <w:t>Медиана до 5 минут без ожидания ответов участников</w:t>
            </w:r>
          </w:p>
        </w:tc>
      </w:tr>
      <w:tr>
        <w:trPr>
          <w:cantSplit/>
        </w:trPr>
        <w:tc>
          <w:tcPr>
            <w:tcW w:type="dxa" w:w="2438"/>
            <w:vAlign w:val="center"/>
            <w:shd w:fill="FFFFFF"/>
          </w:tcPr>
          <w:p>
            <w:pPr>
              <w:pStyle w:val="SpecTable"/>
              <w:keepNext w:val="0"/>
              <w:keepLines/>
              <w:spacing w:after="0"/>
              <w:jc w:val="left"/>
            </w:pPr>
            <w:r>
              <w:t>Повторное использование</w:t>
            </w:r>
          </w:p>
        </w:tc>
        <w:tc>
          <w:tcPr>
            <w:tcW w:type="dxa" w:w="2980"/>
            <w:vAlign w:val="center"/>
            <w:shd w:fill="FFFFFF"/>
          </w:tcPr>
          <w:p>
            <w:pPr>
              <w:pStyle w:val="SpecTable"/>
              <w:keepNext w:val="0"/>
              <w:keepLines/>
              <w:spacing w:after="0"/>
              <w:jc w:val="left"/>
            </w:pPr>
            <w:r>
              <w:t>Второй вызов в другой день после первого</w:t>
            </w:r>
          </w:p>
        </w:tc>
        <w:tc>
          <w:tcPr>
            <w:tcW w:type="dxa" w:w="3612"/>
            <w:vAlign w:val="center"/>
            <w:shd w:fill="FFFFFF"/>
          </w:tcPr>
          <w:p>
            <w:pPr>
              <w:pStyle w:val="SpecTable"/>
              <w:keepNext w:val="0"/>
              <w:keepLines/>
              <w:spacing w:after="0"/>
              <w:jc w:val="left"/>
            </w:pPr>
            <w:r>
              <w:t>Не менее 50 процентов активированных чатов за 7 дней</w:t>
            </w:r>
          </w:p>
        </w:tc>
      </w:tr>
      <w:tr>
        <w:trPr>
          <w:cantSplit/>
        </w:trPr>
        <w:tc>
          <w:tcPr>
            <w:tcW w:type="dxa" w:w="2438"/>
            <w:vAlign w:val="center"/>
            <w:shd w:fill="F2F5F7"/>
          </w:tcPr>
          <w:p>
            <w:pPr>
              <w:pStyle w:val="SpecTable"/>
              <w:keepNext w:val="0"/>
              <w:keepLines/>
              <w:spacing w:after="0"/>
              <w:jc w:val="left"/>
            </w:pPr>
            <w:r>
              <w:t>Удержание на четвёртой неделе</w:t>
            </w:r>
          </w:p>
        </w:tc>
        <w:tc>
          <w:tcPr>
            <w:tcW w:type="dxa" w:w="2980"/>
            <w:vAlign w:val="center"/>
            <w:shd w:fill="F2F5F7"/>
          </w:tcPr>
          <w:p>
            <w:pPr>
              <w:pStyle w:val="SpecTable"/>
              <w:keepNext w:val="0"/>
              <w:keepLines/>
              <w:spacing w:after="0"/>
              <w:jc w:val="left"/>
            </w:pPr>
            <w:r>
              <w:t>Активированный чат использует бота на днях 22–28</w:t>
            </w:r>
          </w:p>
        </w:tc>
        <w:tc>
          <w:tcPr>
            <w:tcW w:type="dxa" w:w="3612"/>
            <w:vAlign w:val="center"/>
            <w:shd w:fill="F2F5F7"/>
          </w:tcPr>
          <w:p>
            <w:pPr>
              <w:pStyle w:val="SpecTable"/>
              <w:keepNext w:val="0"/>
              <w:keepLines/>
              <w:spacing w:after="0"/>
              <w:jc w:val="left"/>
            </w:pPr>
            <w:r>
              <w:t>Не менее 35 процентов; для сезонных мероприятий считать отдельно</w:t>
            </w:r>
          </w:p>
        </w:tc>
      </w:tr>
      <w:tr>
        <w:trPr>
          <w:cantSplit/>
        </w:trPr>
        <w:tc>
          <w:tcPr>
            <w:tcW w:type="dxa" w:w="2438"/>
            <w:vAlign w:val="center"/>
            <w:shd w:fill="FFFFFF"/>
          </w:tcPr>
          <w:p>
            <w:pPr>
              <w:pStyle w:val="SpecTable"/>
              <w:keepNext w:val="0"/>
              <w:keepLines/>
              <w:spacing w:after="0"/>
              <w:jc w:val="left"/>
            </w:pPr>
            <w:r>
              <w:t>Готовность платить</w:t>
            </w:r>
          </w:p>
        </w:tc>
        <w:tc>
          <w:tcPr>
            <w:tcW w:type="dxa" w:w="2980"/>
            <w:vAlign w:val="center"/>
            <w:shd w:fill="FFFFFF"/>
          </w:tcPr>
          <w:p>
            <w:pPr>
              <w:pStyle w:val="SpecTable"/>
              <w:keepNext w:val="0"/>
              <w:keepLines/>
              <w:spacing w:after="0"/>
              <w:jc w:val="left"/>
            </w:pPr>
            <w:r>
              <w:t>Реальная оплата после теста</w:t>
            </w:r>
          </w:p>
        </w:tc>
        <w:tc>
          <w:tcPr>
            <w:tcW w:type="dxa" w:w="3612"/>
            <w:vAlign w:val="center"/>
            <w:shd w:fill="FFFFFF"/>
          </w:tcPr>
          <w:p>
            <w:pPr>
              <w:pStyle w:val="SpecTable"/>
              <w:keepNext w:val="0"/>
              <w:keepLines/>
              <w:spacing w:after="0"/>
              <w:jc w:val="left"/>
            </w:pPr>
            <w:r>
              <w:t>Не менее 3–5 оплат среди первых 20 подходящих чатов</w:t>
            </w:r>
          </w:p>
        </w:tc>
      </w:tr>
      <w:tr>
        <w:trPr>
          <w:cantSplit/>
        </w:trPr>
        <w:tc>
          <w:tcPr>
            <w:tcW w:type="dxa" w:w="2438"/>
            <w:vAlign w:val="center"/>
            <w:shd w:fill="F2F5F7"/>
          </w:tcPr>
          <w:p>
            <w:pPr>
              <w:pStyle w:val="SpecTable"/>
              <w:keepNext w:val="0"/>
              <w:keepLines/>
              <w:spacing w:after="0"/>
              <w:jc w:val="left"/>
            </w:pPr>
            <w:r>
              <w:t>Нагрузка на поддержку</w:t>
            </w:r>
          </w:p>
        </w:tc>
        <w:tc>
          <w:tcPr>
            <w:tcW w:type="dxa" w:w="2980"/>
            <w:vAlign w:val="center"/>
            <w:shd w:fill="F2F5F7"/>
          </w:tcPr>
          <w:p>
            <w:pPr>
              <w:pStyle w:val="SpecTable"/>
              <w:keepNext w:val="0"/>
              <w:keepLines/>
              <w:spacing w:after="0"/>
              <w:jc w:val="left"/>
            </w:pPr>
            <w:r>
              <w:t>Время по обращениям на платящий чат в месяц</w:t>
            </w:r>
          </w:p>
        </w:tc>
        <w:tc>
          <w:tcPr>
            <w:tcW w:type="dxa" w:w="3612"/>
            <w:vAlign w:val="center"/>
            <w:shd w:fill="F2F5F7"/>
          </w:tcPr>
          <w:p>
            <w:pPr>
              <w:pStyle w:val="SpecTable"/>
              <w:keepNext w:val="0"/>
              <w:keepLines/>
              <w:spacing w:after="0"/>
              <w:jc w:val="left"/>
            </w:pPr>
            <w:r>
              <w:t>Цель до 5 минут после стабилизации</w:t>
            </w:r>
          </w:p>
        </w:tc>
      </w:tr>
      <w:tr>
        <w:trPr>
          <w:cantSplit/>
        </w:trPr>
        <w:tc>
          <w:tcPr>
            <w:tcW w:type="dxa" w:w="2438"/>
            <w:vAlign w:val="center"/>
            <w:shd w:fill="FFFFFF"/>
          </w:tcPr>
          <w:p>
            <w:pPr>
              <w:pStyle w:val="SpecTable"/>
              <w:keepNext w:val="0"/>
              <w:keepLines/>
              <w:spacing w:after="0"/>
              <w:jc w:val="left"/>
            </w:pPr>
            <w:r>
              <w:t>Причины удаления</w:t>
            </w:r>
          </w:p>
        </w:tc>
        <w:tc>
          <w:tcPr>
            <w:tcW w:type="dxa" w:w="2980"/>
            <w:vAlign w:val="center"/>
            <w:shd w:fill="FFFFFF"/>
          </w:tcPr>
          <w:p>
            <w:pPr>
              <w:pStyle w:val="SpecTable"/>
              <w:keepNext w:val="0"/>
              <w:keepLines/>
              <w:spacing w:after="0"/>
              <w:jc w:val="left"/>
            </w:pPr>
            <w:r>
              <w:t>Короткий добровольный ответ администратора</w:t>
            </w:r>
          </w:p>
        </w:tc>
        <w:tc>
          <w:tcPr>
            <w:tcW w:type="dxa" w:w="3612"/>
            <w:vAlign w:val="center"/>
            <w:shd w:fill="FFFFFF"/>
          </w:tcPr>
          <w:p>
            <w:pPr>
              <w:pStyle w:val="SpecTable"/>
              <w:keepNext w:val="0"/>
              <w:keepLines/>
              <w:spacing w:after="0"/>
              <w:jc w:val="left"/>
            </w:pPr>
            <w:r>
              <w:t>Известна причина хотя бы для половины доступных контактов</w:t>
            </w:r>
          </w:p>
        </w:tc>
      </w:tr>
    </w:tbl>
    <w:p>
      <w:pPr>
        <w:spacing w:after="60" w:before="0" w:line="240" w:lineRule="auto"/>
      </w:pPr>
      <w:r>
        <w:rPr>
          <w:sz w:val="4"/>
        </w:rPr>
      </w:r>
    </w:p>
    <w:p>
      <w:pPr/>
      <w:r>
        <w:t>Это цели эксперимента, не статистика рынка. На маленькой выборке фиксируются абсолютные количества: «7 из 20», а не только проценты. Если из 20 пилотных чатов спустя месяц регулярно используют меньше пяти, сначала выяснить проблему сценария, а не расширять рекламу.</w:t>
      </w:r>
    </w:p>
    <w:p>
      <w:pPr/>
      <w:r>
        <w:t>Аналитика хранит события подключения, создания первой роли, первого вызова, повторного вызова, просмотра тарифа, начала и успеха оплаты, отмены подписки и удаления бота. События содержат обезличенные технические идентификаторы и количества; переписка и списки имён в маркетинговую аналитику не передаются.</w:t>
      </w:r>
    </w:p>
    <w:p>
      <w:pPr>
        <w:pStyle w:val="Heading2"/>
      </w:pPr>
      <w:r>
        <w:rPr>
          <w:color w:val="000000"/>
          <w:u w:val="none"/>
        </w:rPr>
        <w:t>13 4 Платное привлечение</w:t>
      </w:r>
    </w:p>
    <w:p>
      <w:pPr/>
      <w:r>
        <w:t>Первые рекламные тесты — три небольших размещения с суммарным бюджетом 15–30 тысяч рублей после появления повторного использования. Каждому каналу присваивается отдельная ссылка, чтобы считать стоимость установленного, активированного, удержанного и платящего чата. Количество переходов само по себе не доказывает окупаемость.</w:t>
      </w:r>
    </w:p>
    <w:p>
      <w:pPr/>
      <w:r>
        <w:t>Каналы: профильные сообщества администраторов, организаторов мероприятий, учебных и профессиональных команд; затем партнёры, которые настраивают Telegram сообщества клиентам. Каталоги ботов и широкая реклама проверяются отдельными экспериментами, без предположения, что они дадут платёжеспособную аудиторию.</w:t>
      </w:r>
    </w:p>
    <w:p>
      <w:pPr/>
      <w:r>
        <w:t>Бюджет увеличивается после двух сопоставимых наборов новых пользователей с приемлемым удержанием и окупаемостью привлечения. Одновременная смена цены, интерфейса и рекламного канала не позволяет понять причину результата.</w:t>
      </w:r>
    </w:p>
    <w:p>
      <w:bookmarkStart w:id="14" w:name="section_14"/>
      <w:pPr>
        <w:pStyle w:val="Heading1"/>
      </w:pPr>
      <w:r>
        <w:rPr>
          <w:color w:val="000000"/>
          <w:u w:val="none"/>
        </w:rPr>
        <w:t>14 Тарифы и развитие монетизации</w:t>
      </w:r>
      <w:bookmarkEnd w:id="14"/>
    </w:p>
    <w:p>
      <w:pPr>
        <w:pStyle w:val="Heading2"/>
      </w:pPr>
      <w:r>
        <w:rPr>
          <w:color w:val="000000"/>
          <w:u w:val="none"/>
        </w:rPr>
        <w:t>14 1 За что платить</w:t>
      </w:r>
    </w:p>
    <w:p>
      <w:pPr/>
      <w:r>
        <w:t>Бесплатный тариф должен решать задачу небольшой команды целиком. Платные планы расширяют организационные возможности: больше ролей и получателей, личные списки, массовое редактирование, менеджеры и длиннее история. Защита от спама, личный отказ, экспорт собственных данных и базовая надёжность доступны всем.</w:t>
      </w:r>
    </w:p>
    <w:p>
      <w:pPr/>
      <w:r>
        <w:t>Единица оплаты — подключённый чат на период, а не каждый участник. Такой счёт понятен администратору и не мешает ему добавлять людей. Тарифы в таблице — первая гипотеза для испытания, а не обязательство навсегда сохранить эти цены.</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070"/>
        <w:gridCol w:w="1986"/>
        <w:gridCol w:w="1986"/>
        <w:gridCol w:w="1986"/>
      </w:tblGrid>
      <w:tr>
        <w:trPr>
          <w:cantSplit/>
          <w:tblHeader/>
        </w:trPr>
        <w:tc>
          <w:tcPr>
            <w:tcW w:type="dxa" w:w="3070"/>
            <w:vAlign w:val="center"/>
            <w:shd w:fill="243747"/>
          </w:tcPr>
          <w:p>
            <w:pPr>
              <w:pStyle w:val="SpecTable"/>
              <w:keepNext/>
              <w:keepLines/>
              <w:spacing w:after="0"/>
              <w:jc w:val="left"/>
            </w:pPr>
            <w:r>
              <w:rPr>
                <w:b/>
                <w:color w:val="FFFFFF"/>
              </w:rPr>
              <w:t>Возможность</w:t>
            </w:r>
          </w:p>
        </w:tc>
        <w:tc>
          <w:tcPr>
            <w:tcW w:type="dxa" w:w="1986"/>
            <w:vAlign w:val="center"/>
            <w:shd w:fill="243747"/>
          </w:tcPr>
          <w:p>
            <w:pPr>
              <w:pStyle w:val="SpecTable"/>
              <w:keepNext/>
              <w:keepLines/>
              <w:spacing w:after="0"/>
              <w:jc w:val="center"/>
            </w:pPr>
            <w:r>
              <w:rPr>
                <w:b/>
                <w:color w:val="FFFFFF"/>
              </w:rPr>
              <w:t>Free</w:t>
            </w:r>
          </w:p>
        </w:tc>
        <w:tc>
          <w:tcPr>
            <w:tcW w:type="dxa" w:w="1986"/>
            <w:vAlign w:val="center"/>
            <w:shd w:fill="243747"/>
          </w:tcPr>
          <w:p>
            <w:pPr>
              <w:pStyle w:val="SpecTable"/>
              <w:keepNext/>
              <w:keepLines/>
              <w:spacing w:after="0"/>
              <w:jc w:val="center"/>
            </w:pPr>
            <w:r>
              <w:rPr>
                <w:b/>
                <w:color w:val="FFFFFF"/>
              </w:rPr>
              <w:t>Plus</w:t>
            </w:r>
          </w:p>
        </w:tc>
        <w:tc>
          <w:tcPr>
            <w:tcW w:type="dxa" w:w="1986"/>
            <w:vAlign w:val="center"/>
            <w:shd w:fill="243747"/>
          </w:tcPr>
          <w:p>
            <w:pPr>
              <w:pStyle w:val="SpecTable"/>
              <w:keepNext/>
              <w:keepLines/>
              <w:spacing w:after="0"/>
              <w:jc w:val="center"/>
            </w:pPr>
            <w:r>
              <w:rPr>
                <w:b/>
                <w:color w:val="FFFFFF"/>
              </w:rPr>
              <w:t>Pro</w:t>
            </w:r>
          </w:p>
        </w:tc>
      </w:tr>
      <w:tr>
        <w:trPr>
          <w:cantSplit/>
        </w:trPr>
        <w:tc>
          <w:tcPr>
            <w:tcW w:type="dxa" w:w="3070"/>
            <w:vAlign w:val="center"/>
            <w:shd w:fill="FFFFFF"/>
          </w:tcPr>
          <w:p>
            <w:pPr>
              <w:pStyle w:val="SpecTable"/>
              <w:keepNext w:val="0"/>
              <w:keepLines/>
              <w:spacing w:after="0"/>
              <w:jc w:val="left"/>
            </w:pPr>
            <w:r>
              <w:t>Цена за 30 дней</w:t>
            </w:r>
          </w:p>
        </w:tc>
        <w:tc>
          <w:tcPr>
            <w:tcW w:type="dxa" w:w="1986"/>
            <w:vAlign w:val="center"/>
            <w:shd w:fill="FFFFFF"/>
          </w:tcPr>
          <w:p>
            <w:pPr>
              <w:pStyle w:val="SpecTable"/>
              <w:keepNext w:val="0"/>
              <w:keepLines/>
              <w:spacing w:after="0"/>
              <w:jc w:val="center"/>
            </w:pPr>
            <w:r>
              <w:t>0 Stars</w:t>
            </w:r>
          </w:p>
        </w:tc>
        <w:tc>
          <w:tcPr>
            <w:tcW w:type="dxa" w:w="1986"/>
            <w:vAlign w:val="center"/>
            <w:shd w:fill="FFFFFF"/>
          </w:tcPr>
          <w:p>
            <w:pPr>
              <w:pStyle w:val="SpecTable"/>
              <w:keepNext w:val="0"/>
              <w:keepLines/>
              <w:spacing w:after="0"/>
              <w:jc w:val="center"/>
            </w:pPr>
            <w:r>
              <w:t>299 Stars</w:t>
            </w:r>
          </w:p>
        </w:tc>
        <w:tc>
          <w:tcPr>
            <w:tcW w:type="dxa" w:w="1986"/>
            <w:vAlign w:val="center"/>
            <w:shd w:fill="FFFFFF"/>
          </w:tcPr>
          <w:p>
            <w:pPr>
              <w:pStyle w:val="SpecTable"/>
              <w:keepNext w:val="0"/>
              <w:keepLines/>
              <w:spacing w:after="0"/>
              <w:jc w:val="center"/>
            </w:pPr>
            <w:r>
              <w:t>799 Stars</w:t>
            </w:r>
          </w:p>
        </w:tc>
      </w:tr>
      <w:tr>
        <w:trPr>
          <w:cantSplit/>
        </w:trPr>
        <w:tc>
          <w:tcPr>
            <w:tcW w:type="dxa" w:w="3070"/>
            <w:vAlign w:val="center"/>
            <w:shd w:fill="F2F5F7"/>
          </w:tcPr>
          <w:p>
            <w:pPr>
              <w:pStyle w:val="SpecTable"/>
              <w:keepNext w:val="0"/>
              <w:keepLines/>
              <w:spacing w:after="0"/>
              <w:jc w:val="left"/>
            </w:pPr>
            <w:r>
              <w:t>Чатов в подписке</w:t>
            </w:r>
          </w:p>
        </w:tc>
        <w:tc>
          <w:tcPr>
            <w:tcW w:type="dxa" w:w="1986"/>
            <w:vAlign w:val="center"/>
            <w:shd w:fill="F2F5F7"/>
          </w:tcPr>
          <w:p>
            <w:pPr>
              <w:pStyle w:val="SpecTable"/>
              <w:keepNext w:val="0"/>
              <w:keepLines/>
              <w:spacing w:after="0"/>
              <w:jc w:val="center"/>
            </w:pPr>
            <w:r>
              <w:t>1</w:t>
            </w:r>
          </w:p>
        </w:tc>
        <w:tc>
          <w:tcPr>
            <w:tcW w:type="dxa" w:w="1986"/>
            <w:vAlign w:val="center"/>
            <w:shd w:fill="F2F5F7"/>
          </w:tcPr>
          <w:p>
            <w:pPr>
              <w:pStyle w:val="SpecTable"/>
              <w:keepNext w:val="0"/>
              <w:keepLines/>
              <w:spacing w:after="0"/>
              <w:jc w:val="center"/>
            </w:pPr>
            <w:r>
              <w:t>1</w:t>
            </w:r>
          </w:p>
        </w:tc>
        <w:tc>
          <w:tcPr>
            <w:tcW w:type="dxa" w:w="1986"/>
            <w:vAlign w:val="center"/>
            <w:shd w:fill="F2F5F7"/>
          </w:tcPr>
          <w:p>
            <w:pPr>
              <w:pStyle w:val="SpecTable"/>
              <w:keepNext w:val="0"/>
              <w:keepLines/>
              <w:spacing w:after="0"/>
              <w:jc w:val="center"/>
            </w:pPr>
            <w:r>
              <w:t>1</w:t>
            </w:r>
          </w:p>
        </w:tc>
      </w:tr>
      <w:tr>
        <w:trPr>
          <w:cantSplit/>
        </w:trPr>
        <w:tc>
          <w:tcPr>
            <w:tcW w:type="dxa" w:w="3070"/>
            <w:vAlign w:val="center"/>
            <w:shd w:fill="FFFFFF"/>
          </w:tcPr>
          <w:p>
            <w:pPr>
              <w:pStyle w:val="SpecTable"/>
              <w:keepNext w:val="0"/>
              <w:keepLines/>
              <w:spacing w:after="0"/>
              <w:jc w:val="left"/>
            </w:pPr>
            <w:r>
              <w:t>Активных общих ролей</w:t>
            </w:r>
          </w:p>
        </w:tc>
        <w:tc>
          <w:tcPr>
            <w:tcW w:type="dxa" w:w="1986"/>
            <w:vAlign w:val="center"/>
            <w:shd w:fill="FFFFFF"/>
          </w:tcPr>
          <w:p>
            <w:pPr>
              <w:pStyle w:val="SpecTable"/>
              <w:keepNext w:val="0"/>
              <w:keepLines/>
              <w:spacing w:after="0"/>
              <w:jc w:val="center"/>
            </w:pPr>
            <w:r>
              <w:t>3</w:t>
            </w:r>
          </w:p>
        </w:tc>
        <w:tc>
          <w:tcPr>
            <w:tcW w:type="dxa" w:w="1986"/>
            <w:vAlign w:val="center"/>
            <w:shd w:fill="FFFFFF"/>
          </w:tcPr>
          <w:p>
            <w:pPr>
              <w:pStyle w:val="SpecTable"/>
              <w:keepNext w:val="0"/>
              <w:keepLines/>
              <w:spacing w:after="0"/>
              <w:jc w:val="center"/>
            </w:pPr>
            <w:r>
              <w:t>30</w:t>
            </w:r>
          </w:p>
        </w:tc>
        <w:tc>
          <w:tcPr>
            <w:tcW w:type="dxa" w:w="1986"/>
            <w:vAlign w:val="center"/>
            <w:shd w:fill="FFFFFF"/>
          </w:tcPr>
          <w:p>
            <w:pPr>
              <w:pStyle w:val="SpecTable"/>
              <w:keepNext w:val="0"/>
              <w:keepLines/>
              <w:spacing w:after="0"/>
              <w:jc w:val="center"/>
            </w:pPr>
            <w:r>
              <w:t>100</w:t>
            </w:r>
          </w:p>
        </w:tc>
      </w:tr>
      <w:tr>
        <w:trPr>
          <w:cantSplit/>
        </w:trPr>
        <w:tc>
          <w:tcPr>
            <w:tcW w:type="dxa" w:w="3070"/>
            <w:vAlign w:val="center"/>
            <w:shd w:fill="F2F5F7"/>
          </w:tcPr>
          <w:p>
            <w:pPr>
              <w:pStyle w:val="SpecTable"/>
              <w:keepNext w:val="0"/>
              <w:keepLines/>
              <w:spacing w:after="0"/>
              <w:jc w:val="left"/>
            </w:pPr>
            <w:r>
              <w:t>Участников в одной роли</w:t>
            </w:r>
          </w:p>
        </w:tc>
        <w:tc>
          <w:tcPr>
            <w:tcW w:type="dxa" w:w="1986"/>
            <w:vAlign w:val="center"/>
            <w:shd w:fill="F2F5F7"/>
          </w:tcPr>
          <w:p>
            <w:pPr>
              <w:pStyle w:val="SpecTable"/>
              <w:keepNext w:val="0"/>
              <w:keepLines/>
              <w:spacing w:after="0"/>
              <w:jc w:val="center"/>
            </w:pPr>
            <w:r>
              <w:t>50</w:t>
            </w:r>
          </w:p>
        </w:tc>
        <w:tc>
          <w:tcPr>
            <w:tcW w:type="dxa" w:w="1986"/>
            <w:vAlign w:val="center"/>
            <w:shd w:fill="F2F5F7"/>
          </w:tcPr>
          <w:p>
            <w:pPr>
              <w:pStyle w:val="SpecTable"/>
              <w:keepNext w:val="0"/>
              <w:keepLines/>
              <w:spacing w:after="0"/>
              <w:jc w:val="center"/>
            </w:pPr>
            <w:r>
              <w:t>200</w:t>
            </w:r>
          </w:p>
        </w:tc>
        <w:tc>
          <w:tcPr>
            <w:tcW w:type="dxa" w:w="1986"/>
            <w:vAlign w:val="center"/>
            <w:shd w:fill="F2F5F7"/>
          </w:tcPr>
          <w:p>
            <w:pPr>
              <w:pStyle w:val="SpecTable"/>
              <w:keepNext w:val="0"/>
              <w:keepLines/>
              <w:spacing w:after="0"/>
              <w:jc w:val="center"/>
            </w:pPr>
            <w:r>
              <w:t>500</w:t>
            </w:r>
          </w:p>
        </w:tc>
      </w:tr>
      <w:tr>
        <w:trPr>
          <w:cantSplit/>
        </w:trPr>
        <w:tc>
          <w:tcPr>
            <w:tcW w:type="dxa" w:w="3070"/>
            <w:vAlign w:val="center"/>
            <w:shd w:fill="FFFFFF"/>
          </w:tcPr>
          <w:p>
            <w:pPr>
              <w:pStyle w:val="SpecTable"/>
              <w:keepNext w:val="0"/>
              <w:keepLines/>
              <w:spacing w:after="0"/>
              <w:jc w:val="left"/>
            </w:pPr>
            <w:r>
              <w:t>Получателей в одном вызове</w:t>
            </w:r>
          </w:p>
        </w:tc>
        <w:tc>
          <w:tcPr>
            <w:tcW w:type="dxa" w:w="1986"/>
            <w:vAlign w:val="center"/>
            <w:shd w:fill="FFFFFF"/>
          </w:tcPr>
          <w:p>
            <w:pPr>
              <w:pStyle w:val="SpecTable"/>
              <w:keepNext w:val="0"/>
              <w:keepLines/>
              <w:spacing w:after="0"/>
              <w:jc w:val="center"/>
            </w:pPr>
            <w:r>
              <w:t>50</w:t>
            </w:r>
          </w:p>
        </w:tc>
        <w:tc>
          <w:tcPr>
            <w:tcW w:type="dxa" w:w="1986"/>
            <w:vAlign w:val="center"/>
            <w:shd w:fill="FFFFFF"/>
          </w:tcPr>
          <w:p>
            <w:pPr>
              <w:pStyle w:val="SpecTable"/>
              <w:keepNext w:val="0"/>
              <w:keepLines/>
              <w:spacing w:after="0"/>
              <w:jc w:val="center"/>
            </w:pPr>
            <w:r>
              <w:t>200</w:t>
            </w:r>
          </w:p>
        </w:tc>
        <w:tc>
          <w:tcPr>
            <w:tcW w:type="dxa" w:w="1986"/>
            <w:vAlign w:val="center"/>
            <w:shd w:fill="FFFFFF"/>
          </w:tcPr>
          <w:p>
            <w:pPr>
              <w:pStyle w:val="SpecTable"/>
              <w:keepNext w:val="0"/>
              <w:keepLines/>
              <w:spacing w:after="0"/>
              <w:jc w:val="center"/>
            </w:pPr>
            <w:r>
              <w:t>500</w:t>
            </w:r>
          </w:p>
        </w:tc>
      </w:tr>
      <w:tr>
        <w:trPr>
          <w:cantSplit/>
        </w:trPr>
        <w:tc>
          <w:tcPr>
            <w:tcW w:type="dxa" w:w="3070"/>
            <w:vAlign w:val="center"/>
            <w:shd w:fill="F2F5F7"/>
          </w:tcPr>
          <w:p>
            <w:pPr>
              <w:pStyle w:val="SpecTable"/>
              <w:keepNext w:val="0"/>
              <w:keepLines/>
              <w:spacing w:after="0"/>
              <w:jc w:val="left"/>
            </w:pPr>
            <w:r>
              <w:t>Вызовов за 30 дней</w:t>
            </w:r>
          </w:p>
        </w:tc>
        <w:tc>
          <w:tcPr>
            <w:tcW w:type="dxa" w:w="1986"/>
            <w:vAlign w:val="center"/>
            <w:shd w:fill="F2F5F7"/>
          </w:tcPr>
          <w:p>
            <w:pPr>
              <w:pStyle w:val="SpecTable"/>
              <w:keepNext w:val="0"/>
              <w:keepLines/>
              <w:spacing w:after="0"/>
              <w:jc w:val="center"/>
            </w:pPr>
            <w:r>
              <w:t>30</w:t>
            </w:r>
          </w:p>
        </w:tc>
        <w:tc>
          <w:tcPr>
            <w:tcW w:type="dxa" w:w="1986"/>
            <w:vAlign w:val="center"/>
            <w:shd w:fill="F2F5F7"/>
          </w:tcPr>
          <w:p>
            <w:pPr>
              <w:pStyle w:val="SpecTable"/>
              <w:keepNext w:val="0"/>
              <w:keepLines/>
              <w:spacing w:after="0"/>
              <w:jc w:val="center"/>
            </w:pPr>
            <w:r>
              <w:t>500</w:t>
            </w:r>
          </w:p>
        </w:tc>
        <w:tc>
          <w:tcPr>
            <w:tcW w:type="dxa" w:w="1986"/>
            <w:vAlign w:val="center"/>
            <w:shd w:fill="F2F5F7"/>
          </w:tcPr>
          <w:p>
            <w:pPr>
              <w:pStyle w:val="SpecTable"/>
              <w:keepNext w:val="0"/>
              <w:keepLines/>
              <w:spacing w:after="0"/>
              <w:jc w:val="center"/>
            </w:pPr>
            <w:r>
              <w:t>2000</w:t>
            </w:r>
          </w:p>
        </w:tc>
      </w:tr>
      <w:tr>
        <w:trPr>
          <w:cantSplit/>
        </w:trPr>
        <w:tc>
          <w:tcPr>
            <w:tcW w:type="dxa" w:w="3070"/>
            <w:vAlign w:val="center"/>
            <w:shd w:fill="FFFFFF"/>
          </w:tcPr>
          <w:p>
            <w:pPr>
              <w:pStyle w:val="SpecTable"/>
              <w:keepNext w:val="0"/>
              <w:keepLines/>
              <w:spacing w:after="0"/>
              <w:jc w:val="left"/>
            </w:pPr>
            <w:r>
              <w:t>Личные списки на P1</w:t>
            </w:r>
          </w:p>
        </w:tc>
        <w:tc>
          <w:tcPr>
            <w:tcW w:type="dxa" w:w="1986"/>
            <w:vAlign w:val="center"/>
            <w:shd w:fill="FFFFFF"/>
          </w:tcPr>
          <w:p>
            <w:pPr>
              <w:pStyle w:val="SpecTable"/>
              <w:keepNext w:val="0"/>
              <w:keepLines/>
              <w:spacing w:after="0"/>
              <w:jc w:val="center"/>
            </w:pPr>
            <w:r>
              <w:t>Нет</w:t>
            </w:r>
          </w:p>
        </w:tc>
        <w:tc>
          <w:tcPr>
            <w:tcW w:type="dxa" w:w="1986"/>
            <w:vAlign w:val="center"/>
            <w:shd w:fill="FFFFFF"/>
          </w:tcPr>
          <w:p>
            <w:pPr>
              <w:pStyle w:val="SpecTable"/>
              <w:keepNext w:val="0"/>
              <w:keepLines/>
              <w:spacing w:after="0"/>
              <w:jc w:val="left"/>
            </w:pPr>
            <w:r>
              <w:t>До 50 на чат и 5 на автора</w:t>
            </w:r>
          </w:p>
        </w:tc>
        <w:tc>
          <w:tcPr>
            <w:tcW w:type="dxa" w:w="1986"/>
            <w:vAlign w:val="center"/>
            <w:shd w:fill="FFFFFF"/>
          </w:tcPr>
          <w:p>
            <w:pPr>
              <w:pStyle w:val="SpecTable"/>
              <w:keepNext w:val="0"/>
              <w:keepLines/>
              <w:spacing w:after="0"/>
              <w:jc w:val="left"/>
            </w:pPr>
            <w:r>
              <w:t>До 200 на чат и 20 на автора</w:t>
            </w:r>
          </w:p>
        </w:tc>
      </w:tr>
      <w:tr>
        <w:trPr>
          <w:cantSplit/>
        </w:trPr>
        <w:tc>
          <w:tcPr>
            <w:tcW w:type="dxa" w:w="3070"/>
            <w:vAlign w:val="center"/>
            <w:shd w:fill="F2F5F7"/>
          </w:tcPr>
          <w:p>
            <w:pPr>
              <w:pStyle w:val="SpecTable"/>
              <w:keepNext w:val="0"/>
              <w:keepLines/>
              <w:spacing w:after="0"/>
              <w:jc w:val="left"/>
            </w:pPr>
            <w:r>
              <w:t>Делегированные менеджеры</w:t>
            </w:r>
          </w:p>
        </w:tc>
        <w:tc>
          <w:tcPr>
            <w:tcW w:type="dxa" w:w="1986"/>
            <w:vAlign w:val="center"/>
            <w:shd w:fill="F2F5F7"/>
          </w:tcPr>
          <w:p>
            <w:pPr>
              <w:pStyle w:val="SpecTable"/>
              <w:keepNext w:val="0"/>
              <w:keepLines/>
              <w:spacing w:after="0"/>
              <w:jc w:val="center"/>
            </w:pPr>
            <w:r>
              <w:t>Нет</w:t>
            </w:r>
          </w:p>
        </w:tc>
        <w:tc>
          <w:tcPr>
            <w:tcW w:type="dxa" w:w="1986"/>
            <w:vAlign w:val="center"/>
            <w:shd w:fill="F2F5F7"/>
          </w:tcPr>
          <w:p>
            <w:pPr>
              <w:pStyle w:val="SpecTable"/>
              <w:keepNext w:val="0"/>
              <w:keepLines/>
              <w:spacing w:after="0"/>
              <w:jc w:val="center"/>
            </w:pPr>
            <w:r>
              <w:t>До 3</w:t>
            </w:r>
          </w:p>
        </w:tc>
        <w:tc>
          <w:tcPr>
            <w:tcW w:type="dxa" w:w="1986"/>
            <w:vAlign w:val="center"/>
            <w:shd w:fill="F2F5F7"/>
          </w:tcPr>
          <w:p>
            <w:pPr>
              <w:pStyle w:val="SpecTable"/>
              <w:keepNext w:val="0"/>
              <w:keepLines/>
              <w:spacing w:after="0"/>
              <w:jc w:val="center"/>
            </w:pPr>
            <w:r>
              <w:t>До 10</w:t>
            </w:r>
          </w:p>
        </w:tc>
      </w:tr>
      <w:tr>
        <w:trPr>
          <w:cantSplit/>
        </w:trPr>
        <w:tc>
          <w:tcPr>
            <w:tcW w:type="dxa" w:w="3070"/>
            <w:vAlign w:val="center"/>
            <w:shd w:fill="FFFFFF"/>
          </w:tcPr>
          <w:p>
            <w:pPr>
              <w:pStyle w:val="SpecTable"/>
              <w:keepNext w:val="0"/>
              <w:keepLines/>
              <w:spacing w:after="0"/>
              <w:jc w:val="left"/>
            </w:pPr>
            <w:r>
              <w:t>Самостоятельное вступление</w:t>
            </w:r>
          </w:p>
        </w:tc>
        <w:tc>
          <w:tcPr>
            <w:tcW w:type="dxa" w:w="1986"/>
            <w:vAlign w:val="center"/>
            <w:shd w:fill="FFFFFF"/>
          </w:tcPr>
          <w:p>
            <w:pPr>
              <w:pStyle w:val="SpecTable"/>
              <w:keepNext w:val="0"/>
              <w:keepLines/>
              <w:spacing w:after="0"/>
              <w:jc w:val="center"/>
            </w:pPr>
            <w:r>
              <w:t>Да</w:t>
            </w:r>
          </w:p>
        </w:tc>
        <w:tc>
          <w:tcPr>
            <w:tcW w:type="dxa" w:w="1986"/>
            <w:vAlign w:val="center"/>
            <w:shd w:fill="FFFFFF"/>
          </w:tcPr>
          <w:p>
            <w:pPr>
              <w:pStyle w:val="SpecTable"/>
              <w:keepNext w:val="0"/>
              <w:keepLines/>
              <w:spacing w:after="0"/>
              <w:jc w:val="center"/>
            </w:pPr>
            <w:r>
              <w:t>Да</w:t>
            </w:r>
          </w:p>
        </w:tc>
        <w:tc>
          <w:tcPr>
            <w:tcW w:type="dxa" w:w="1986"/>
            <w:vAlign w:val="center"/>
            <w:shd w:fill="FFFFFF"/>
          </w:tcPr>
          <w:p>
            <w:pPr>
              <w:pStyle w:val="SpecTable"/>
              <w:keepNext w:val="0"/>
              <w:keepLines/>
              <w:spacing w:after="0"/>
              <w:jc w:val="center"/>
            </w:pPr>
            <w:r>
              <w:t>Да</w:t>
            </w:r>
          </w:p>
        </w:tc>
      </w:tr>
      <w:tr>
        <w:trPr>
          <w:cantSplit/>
        </w:trPr>
        <w:tc>
          <w:tcPr>
            <w:tcW w:type="dxa" w:w="3070"/>
            <w:vAlign w:val="center"/>
            <w:shd w:fill="F2F5F7"/>
          </w:tcPr>
          <w:p>
            <w:pPr>
              <w:pStyle w:val="SpecTable"/>
              <w:keepNext w:val="0"/>
              <w:keepLines/>
              <w:spacing w:after="0"/>
              <w:jc w:val="left"/>
            </w:pPr>
            <w:r>
              <w:t>Импорт и массовое редактирование</w:t>
            </w:r>
          </w:p>
        </w:tc>
        <w:tc>
          <w:tcPr>
            <w:tcW w:type="dxa" w:w="1986"/>
            <w:vAlign w:val="center"/>
            <w:shd w:fill="F2F5F7"/>
          </w:tcPr>
          <w:p>
            <w:pPr>
              <w:pStyle w:val="SpecTable"/>
              <w:keepNext w:val="0"/>
              <w:keepLines/>
              <w:spacing w:after="0"/>
              <w:jc w:val="left"/>
            </w:pPr>
            <w:r>
              <w:t>Базовый выбор известных людей</w:t>
            </w:r>
          </w:p>
        </w:tc>
        <w:tc>
          <w:tcPr>
            <w:tcW w:type="dxa" w:w="1986"/>
            <w:vAlign w:val="center"/>
            <w:shd w:fill="F2F5F7"/>
          </w:tcPr>
          <w:p>
            <w:pPr>
              <w:pStyle w:val="SpecTable"/>
              <w:keepNext w:val="0"/>
              <w:keepLines/>
              <w:spacing w:after="0"/>
              <w:jc w:val="center"/>
            </w:pPr>
            <w:r>
              <w:t>Да</w:t>
            </w:r>
          </w:p>
        </w:tc>
        <w:tc>
          <w:tcPr>
            <w:tcW w:type="dxa" w:w="1986"/>
            <w:vAlign w:val="center"/>
            <w:shd w:fill="F2F5F7"/>
          </w:tcPr>
          <w:p>
            <w:pPr>
              <w:pStyle w:val="SpecTable"/>
              <w:keepNext w:val="0"/>
              <w:keepLines/>
              <w:spacing w:after="0"/>
              <w:jc w:val="center"/>
            </w:pPr>
            <w:r>
              <w:t>Да</w:t>
            </w:r>
          </w:p>
        </w:tc>
      </w:tr>
      <w:tr>
        <w:trPr>
          <w:cantSplit/>
        </w:trPr>
        <w:tc>
          <w:tcPr>
            <w:tcW w:type="dxa" w:w="3070"/>
            <w:vAlign w:val="center"/>
            <w:shd w:fill="FFFFFF"/>
          </w:tcPr>
          <w:p>
            <w:pPr>
              <w:pStyle w:val="SpecTable"/>
              <w:keepNext w:val="0"/>
              <w:keepLines/>
              <w:spacing w:after="0"/>
              <w:jc w:val="left"/>
            </w:pPr>
            <w:r>
              <w:t>История в панели</w:t>
            </w:r>
          </w:p>
        </w:tc>
        <w:tc>
          <w:tcPr>
            <w:tcW w:type="dxa" w:w="1986"/>
            <w:vAlign w:val="center"/>
            <w:shd w:fill="FFFFFF"/>
          </w:tcPr>
          <w:p>
            <w:pPr>
              <w:pStyle w:val="SpecTable"/>
              <w:keepNext w:val="0"/>
              <w:keepLines/>
              <w:spacing w:after="0"/>
              <w:jc w:val="center"/>
            </w:pPr>
            <w:r>
              <w:t>7 дней</w:t>
            </w:r>
          </w:p>
        </w:tc>
        <w:tc>
          <w:tcPr>
            <w:tcW w:type="dxa" w:w="1986"/>
            <w:vAlign w:val="center"/>
            <w:shd w:fill="FFFFFF"/>
          </w:tcPr>
          <w:p>
            <w:pPr>
              <w:pStyle w:val="SpecTable"/>
              <w:keepNext w:val="0"/>
              <w:keepLines/>
              <w:spacing w:after="0"/>
              <w:jc w:val="center"/>
            </w:pPr>
            <w:r>
              <w:t>90 дней</w:t>
            </w:r>
          </w:p>
        </w:tc>
        <w:tc>
          <w:tcPr>
            <w:tcW w:type="dxa" w:w="1986"/>
            <w:vAlign w:val="center"/>
            <w:shd w:fill="FFFFFF"/>
          </w:tcPr>
          <w:p>
            <w:pPr>
              <w:pStyle w:val="SpecTable"/>
              <w:keepNext w:val="0"/>
              <w:keepLines/>
              <w:spacing w:after="0"/>
              <w:jc w:val="center"/>
            </w:pPr>
            <w:r>
              <w:t>180 дней</w:t>
            </w:r>
          </w:p>
        </w:tc>
      </w:tr>
      <w:tr>
        <w:trPr>
          <w:cantSplit/>
        </w:trPr>
        <w:tc>
          <w:tcPr>
            <w:tcW w:type="dxa" w:w="3070"/>
            <w:vAlign w:val="center"/>
            <w:shd w:fill="F2F5F7"/>
          </w:tcPr>
          <w:p>
            <w:pPr>
              <w:pStyle w:val="SpecTable"/>
              <w:keepNext w:val="0"/>
              <w:keepLines/>
              <w:spacing w:after="0"/>
              <w:jc w:val="left"/>
            </w:pPr>
            <w:r>
              <w:t>Поддержка</w:t>
            </w:r>
          </w:p>
        </w:tc>
        <w:tc>
          <w:tcPr>
            <w:tcW w:type="dxa" w:w="1986"/>
            <w:vAlign w:val="center"/>
            <w:shd w:fill="F2F5F7"/>
          </w:tcPr>
          <w:p>
            <w:pPr>
              <w:pStyle w:val="SpecTable"/>
              <w:keepNext w:val="0"/>
              <w:keepLines/>
              <w:spacing w:after="0"/>
              <w:jc w:val="center"/>
            </w:pPr>
            <w:r>
              <w:t>Общая очередь</w:t>
            </w:r>
          </w:p>
        </w:tc>
        <w:tc>
          <w:tcPr>
            <w:tcW w:type="dxa" w:w="1986"/>
            <w:vAlign w:val="center"/>
            <w:shd w:fill="F2F5F7"/>
          </w:tcPr>
          <w:p>
            <w:pPr>
              <w:pStyle w:val="SpecTable"/>
              <w:keepNext w:val="0"/>
              <w:keepLines/>
              <w:spacing w:after="0"/>
              <w:jc w:val="center"/>
            </w:pPr>
            <w:r>
              <w:t>Общая очередь</w:t>
            </w:r>
          </w:p>
        </w:tc>
        <w:tc>
          <w:tcPr>
            <w:tcW w:type="dxa" w:w="1986"/>
            <w:vAlign w:val="center"/>
            <w:shd w:fill="F2F5F7"/>
          </w:tcPr>
          <w:p>
            <w:pPr>
              <w:pStyle w:val="SpecTable"/>
              <w:keepNext w:val="0"/>
              <w:keepLines/>
              <w:spacing w:after="0"/>
              <w:jc w:val="left"/>
            </w:pPr>
            <w:r>
              <w:t>Приоритет в рабочее время</w:t>
            </w:r>
          </w:p>
        </w:tc>
      </w:tr>
    </w:tbl>
    <w:p>
      <w:pPr>
        <w:spacing w:after="60" w:before="0" w:line="240" w:lineRule="auto"/>
      </w:pPr>
      <w:r>
        <w:rPr>
          <w:sz w:val="4"/>
        </w:rPr>
      </w:r>
    </w:p>
    <w:p>
      <w:pPr/>
      <w:r>
        <w:t>Системные ограничения частоты одинаково действуют на всех тарифах. Один вызов нескольких ролей или из нескольких частей считается одним вызовом; сумма получателей после исключения дублей проверяется отдельно. Архивные роли не расходуют число активных, но их нельзя использовать до восстановления в пределах лимита. Доступная история Free в панели короче служебного хранения, необходимого для диагностики.</w:t>
      </w:r>
    </w:p>
    <w:p>
      <w:pPr/>
      <w:r>
        <w:t>Подписка привязана к внутреннему ID чата, поэтому переименование чата или миграция не создают новую покупку. Один плательщик может оплачивать несколько отдельных чатов. На P2 можно протестировать пакет Team: 1999 Stars за 30 дней, до пяти чатов с возможностями Pro; это предложение включается только после проверки реальной поддержки и спроса.</w:t>
      </w:r>
    </w:p>
    <w:p>
      <w:pPr>
        <w:pStyle w:val="Heading2"/>
      </w:pPr>
      <w:r>
        <w:rPr>
          <w:color w:val="000000"/>
          <w:u w:val="none"/>
        </w:rPr>
        <w:t>14 2 Пробный период и повышение цен</w:t>
      </w:r>
    </w:p>
    <w:p>
      <w:pPr/>
      <w:r>
        <w:t>После активации чат получает предложение 14 дней Plus без автоматического списания. Пробный период стартует по явному нажатию администратора, а не при первом входе участника. Повторное удаление и добавление бота в пределах сохранённой истории не сбрасывает испытание.</w:t>
      </w:r>
    </w:p>
    <w:p>
      <w:pPr/>
      <w:r>
        <w:t>За три дня и за день до окончания владелец или уполномоченный администратор получает напоминание, если разрешил сообщения. После окончания действуют семь дней льготного перехода. Затем сохраняются все данные, но вызовы сверх Free и использование платных функций ограничиваются. Администратор может выбрать три активные бесплатные роли, уменьшить состав и экспортировать настройки. Бот не выбирает случайных получателей из большой роли.</w:t>
      </w:r>
    </w:p>
    <w:p>
      <w:pPr/>
      <w:r>
        <w:t>Для первых 20 платящих чатов можно зафиксировать стартовую цену на 12 месяцев. Дальше тестировать новые цены сначала на новых клиентах: например, сравнить 299 и 399 Stars для Plus на сопоставимых группах. Решение принимается по оплатам, удержанию и обращениям, а не по одному опросу.</w:t>
      </w:r>
    </w:p>
    <w:p>
      <w:pPr/>
      <w:r>
        <w:t>Цена существующего автопродления не меняется скрыто. Новые условия сообщаются заранее, предлагается новая подписка с явным согласием; прежняя оплаченная часть периода сохраняется. Не повышать цену только потому, что число пользователей выросло: нужно показать дополнительную ценность или изменение расходов.</w:t>
      </w:r>
    </w:p>
    <w:p>
      <w:pPr>
        <w:pStyle w:val="Heading2"/>
      </w:pPr>
      <w:r>
        <w:rPr>
          <w:color w:val="000000"/>
          <w:u w:val="none"/>
        </w:rPr>
        <w:t>14 3 Дополнительные доходы</w:t>
      </w:r>
    </w:p>
    <w:p>
      <w:pPr/>
      <w:r>
        <w:t>После устойчивого самообслуживания можно продавать индивидуальную настройку, перенос шаблонов и сопровождение сообщества. Условный ориентир эксперимента — 3–10 тысяч рублей за отдельную услугу; точная цена зависит от часов работы и объёма помощи. Эти услуги не включаются в регулярный доход программной подписки.</w:t>
      </w:r>
    </w:p>
    <w:p>
      <w:pPr/>
      <w:r>
        <w:t>Отдельный корпоративный тариф возможен при запросе на выделенный экземпляр, договор и собственные правила данных. Его нужно оценивать по реальной стоимости поддержки. Продажа рекламы в упоминаниях и торговля участниками или их данными не закладываются в модель.</w:t>
      </w:r>
    </w:p>
    <w:p>
      <w:pPr/>
      <w:r>
        <w:t>Любой способ продажи проверяется на соответствие правилам платформы. Встроенную продажу цифровых функций нельзя проектировать как обход Stars через ссылку на оплату картой. Для самостоятельных услуг за пределами приложения сначала определяется реальная схема оказания и применимые условия.</w:t>
      </w:r>
    </w:p>
    <w:p>
      <w:bookmarkStart w:id="15" w:name="section_15"/>
      <w:pPr>
        <w:pStyle w:val="Heading1"/>
      </w:pPr>
      <w:r>
        <w:rPr>
          <w:color w:val="000000"/>
          <w:u w:val="none"/>
        </w:rPr>
        <w:t>15 Платежи и подписки</w:t>
      </w:r>
      <w:bookmarkEnd w:id="15"/>
    </w:p>
    <w:p>
      <w:pPr/>
      <w:r>
        <w:t xml:space="preserve">Внутри Telegram продажа цифровых функций бота проводится через Telegram Stars с валютой XTR. Бот обязан поддерживать обращения по оплате; предусмотрены /paysupport и возврат через refundStarPayment. Права на тариф активируются после подтверждённого платежа, а не после закрытия окна покупки. </w:t>
      </w:r>
      <w:hyperlink w:anchor="sources" w:history="1">
        <w:r>
          <w:rPr>
            <w:color w:val="000000"/>
          </w:rPr>
          <w:t>[4]</w:t>
        </w:r>
      </w:hyperlink>
    </w:p>
    <w:p>
      <w:pPr>
        <w:pStyle w:val="Heading2"/>
      </w:pPr>
      <w:r>
        <w:rPr>
          <w:color w:val="000000"/>
          <w:u w:val="none"/>
        </w:rPr>
        <w:t>15 1 Платёжный сценарий</w:t>
      </w:r>
    </w:p>
    <w:p>
      <w:pPr>
        <w:pStyle w:val="SpecList"/>
      </w:pPr>
      <w:r>
        <w:t>1. Администратор выбирает чат и тариф; видит сумму в Stars, длительность, наличие автопродления и условия отмены.</w:t>
      </w:r>
    </w:p>
    <w:p>
      <w:pPr>
        <w:pStyle w:val="SpecList"/>
      </w:pPr>
      <w:r>
        <w:t>2. Сервер создаёт заказ с фиксированной версией цены, chat_id, user_id плательщика, сроком и случайным идентификатором. Клиент не задаёт цену сам.</w:t>
      </w:r>
    </w:p>
    <w:p>
      <w:pPr>
        <w:pStyle w:val="SpecList"/>
      </w:pPr>
      <w:r>
        <w:t xml:space="preserve">3. Предоплатная проверка подтверждает заказ, сумму, валюту, срок и отсутствие конфликтующей подписки. Ответ готовится быстрее установленного Telegram срока в 10 секунд. </w:t>
      </w:r>
      <w:hyperlink w:anchor="sources" w:history="1">
        <w:r>
          <w:rPr>
            <w:color w:val="000000"/>
          </w:rPr>
          <w:t>[1]</w:t>
        </w:r>
      </w:hyperlink>
    </w:p>
    <w:p>
      <w:pPr>
        <w:pStyle w:val="SpecList"/>
      </w:pPr>
      <w:r>
        <w:t>4. После successful_payment сервер проверяет payload и сумму, сохраняет уникальный charge_id и выдаёт право использования в транзакции.</w:t>
      </w:r>
    </w:p>
    <w:p>
      <w:pPr>
        <w:pStyle w:val="SpecList"/>
      </w:pPr>
      <w:r>
        <w:t>5. Плательщик получает подтверждение; панель чата показывает дату окончания. Повтор события не продлевает тариф второй раз.</w:t>
      </w:r>
    </w:p>
    <w:p>
      <w:pPr>
        <w:pStyle w:val="SpecList"/>
      </w:pPr>
      <w:r>
        <w:t>6. Продление, отмена, возврат и прекращение услуги меняют отдельные состояния платежа и доступа; ежедневная сверка обнаруживает расхождения.</w:t>
      </w:r>
    </w:p>
    <w:p>
      <w:pPr/>
      <w:r>
        <w:t xml:space="preserve">Telegram поддерживает повторяющиеся подписки Stars с периодом 30 дней. Поэтому интерфейс пишет «30 дней», не обещая точное совпадение с календарным месяцем. Для подписки используется поддерживаемая платёжная ссылка; повторное нажатие не создаёт вторую параллельную покупку того же чата. </w:t>
      </w:r>
      <w:hyperlink w:anchor="sources" w:history="1">
        <w:r>
          <w:rPr>
            <w:color w:val="000000"/>
          </w:rPr>
          <w:t>[7]</w:t>
        </w:r>
      </w:hyperlink>
    </w:p>
    <w:p>
      <w:pPr>
        <w:pStyle w:val="Heading2"/>
      </w:pPr>
      <w:r>
        <w:rPr>
          <w:color w:val="000000"/>
          <w:u w:val="none"/>
        </w:rPr>
        <w:t>15 2 Отмена и пограничные случаи</w:t>
      </w:r>
    </w:p>
    <w:p>
      <w:pPr/>
      <w:r>
        <w:t>Отмена прекращает будущее продление; до конца оплаченного периода доступ остаётся. Смена тарифа в первой версии назначается на следующий период с явным согласием плательщика. Сложный пропорциональный перерасчёт внутри периода не входит в P1.</w:t>
      </w:r>
    </w:p>
    <w:p>
      <w:pPr/>
      <w:r>
        <w:t>Если Stars для продления не хватает, подписка получает состояние past_due, затем применяется льготный переход из раздела 14. Покупка доступа участником не предоставляет ему права администратора чата. Если чат удалил бота, пользователю показывается предупреждение и действие отмены; сервис не должен молча продавать повторное обслуживание недоступного чата.</w:t>
      </w:r>
    </w:p>
    <w:p>
      <w:pPr/>
      <w:r>
        <w:t>Список оплат доступен только соответствующему плательщику; владелец чата видит тариф и период. Запрос на возврат имеет собственное обращение и статус. При возврате дублирующего платежа основная корректная подписка не отключается. Подтверждённые возвраты уменьшают финансовые показатели и пересчитывают права только соответствующего заказа.</w:t>
      </w:r>
    </w:p>
    <w:p>
      <w:bookmarkStart w:id="16" w:name="section_16"/>
      <w:pPr>
        <w:pStyle w:val="Heading1"/>
      </w:pPr>
      <w:r>
        <w:rPr>
          <w:color w:val="000000"/>
          <w:u w:val="none"/>
        </w:rPr>
        <w:t>16 Расходы на запуск и поддержку</w:t>
      </w:r>
      <w:bookmarkEnd w:id="16"/>
    </w:p>
    <w:p>
      <w:pPr>
        <w:pStyle w:val="Heading2"/>
      </w:pPr>
      <w:r>
        <w:rPr>
          <w:color w:val="000000"/>
          <w:u w:val="none"/>
        </w:rPr>
        <w:t>16 1 Денежные расходы на инфраструктуру</w:t>
      </w:r>
    </w:p>
    <w:p>
      <w:pPr/>
      <w:r>
        <w:t xml:space="preserve">Для ориентира открытая страница Timeweb Cloud показывает конфигурации 2 vCPU и 2 ГБ примерно за 900 рублей в месяц, 2 vCPU и 4 ГБ примерно за 1080 рублей, 4 vCPU и 8 ГБ примерно за 1800 рублей. Это отдельные цены со страницы, а не стоимость всей системы; регион, период оплаты, IP, резервные копии и актуальный заказ нужно проверить отдельно. </w:t>
      </w:r>
      <w:hyperlink w:anchor="sources" w:history="1">
        <w:r>
          <w:rPr>
            <w:color w:val="000000"/>
          </w:rPr>
          <w:t>[9]</w:t>
        </w:r>
      </w:hyperlink>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Статья</w:t>
            </w:r>
          </w:p>
        </w:tc>
        <w:tc>
          <w:tcPr>
            <w:tcW w:type="dxa" w:w="2980"/>
            <w:vAlign w:val="center"/>
            <w:shd w:fill="243747"/>
          </w:tcPr>
          <w:p>
            <w:pPr>
              <w:pStyle w:val="SpecTable"/>
              <w:keepNext/>
              <w:keepLines/>
              <w:spacing w:after="0"/>
              <w:jc w:val="center"/>
            </w:pPr>
            <w:r>
              <w:rPr>
                <w:b/>
                <w:color w:val="FFFFFF"/>
              </w:rPr>
              <w:t>Пилот в месяц</w:t>
            </w:r>
          </w:p>
        </w:tc>
        <w:tc>
          <w:tcPr>
            <w:tcW w:type="dxa" w:w="3612"/>
            <w:vAlign w:val="center"/>
            <w:shd w:fill="243747"/>
          </w:tcPr>
          <w:p>
            <w:pPr>
              <w:pStyle w:val="SpecTable"/>
              <w:keepNext/>
              <w:keepLines/>
              <w:spacing w:after="0"/>
              <w:jc w:val="left"/>
            </w:pPr>
            <w:r>
              <w:rPr>
                <w:b/>
                <w:color w:val="FFFFFF"/>
              </w:rPr>
              <w:t>Публичный запуск в месяц</w:t>
            </w:r>
          </w:p>
        </w:tc>
      </w:tr>
      <w:tr>
        <w:trPr>
          <w:cantSplit/>
        </w:trPr>
        <w:tc>
          <w:tcPr>
            <w:tcW w:type="dxa" w:w="2438"/>
            <w:vAlign w:val="center"/>
            <w:shd w:fill="FFFFFF"/>
          </w:tcPr>
          <w:p>
            <w:pPr>
              <w:pStyle w:val="SpecTable"/>
              <w:keepNext w:val="0"/>
              <w:keepLines/>
              <w:spacing w:after="0"/>
              <w:jc w:val="left"/>
            </w:pPr>
            <w:r>
              <w:t>Приложение и основной сервер</w:t>
            </w:r>
          </w:p>
        </w:tc>
        <w:tc>
          <w:tcPr>
            <w:tcW w:type="dxa" w:w="2980"/>
            <w:vAlign w:val="center"/>
            <w:shd w:fill="FFFFFF"/>
          </w:tcPr>
          <w:p>
            <w:pPr>
              <w:pStyle w:val="SpecTable"/>
              <w:keepNext w:val="0"/>
              <w:keepLines/>
              <w:spacing w:after="0"/>
              <w:jc w:val="center"/>
            </w:pPr>
            <w:r>
              <w:t>1000–2500 ₽</w:t>
            </w:r>
          </w:p>
        </w:tc>
        <w:tc>
          <w:tcPr>
            <w:tcW w:type="dxa" w:w="3612"/>
            <w:vAlign w:val="center"/>
            <w:shd w:fill="FFFFFF"/>
          </w:tcPr>
          <w:p>
            <w:pPr>
              <w:pStyle w:val="SpecTable"/>
              <w:keepNext w:val="0"/>
              <w:keepLines/>
              <w:spacing w:after="0"/>
              <w:jc w:val="center"/>
            </w:pPr>
            <w:r>
              <w:t>3000–8000 ₽</w:t>
            </w:r>
          </w:p>
        </w:tc>
      </w:tr>
      <w:tr>
        <w:trPr>
          <w:cantSplit/>
        </w:trPr>
        <w:tc>
          <w:tcPr>
            <w:tcW w:type="dxa" w:w="2438"/>
            <w:vAlign w:val="center"/>
            <w:shd w:fill="F2F5F7"/>
          </w:tcPr>
          <w:p>
            <w:pPr>
              <w:pStyle w:val="SpecTable"/>
              <w:keepNext w:val="0"/>
              <w:keepLines/>
              <w:spacing w:after="0"/>
              <w:jc w:val="left"/>
            </w:pPr>
            <w:r>
              <w:t>Резервные копии и хранение</w:t>
            </w:r>
          </w:p>
        </w:tc>
        <w:tc>
          <w:tcPr>
            <w:tcW w:type="dxa" w:w="2980"/>
            <w:vAlign w:val="center"/>
            <w:shd w:fill="F2F5F7"/>
          </w:tcPr>
          <w:p>
            <w:pPr>
              <w:pStyle w:val="SpecTable"/>
              <w:keepNext w:val="0"/>
              <w:keepLines/>
              <w:spacing w:after="0"/>
              <w:jc w:val="center"/>
            </w:pPr>
            <w:r>
              <w:t>300–1000 ₽</w:t>
            </w:r>
          </w:p>
        </w:tc>
        <w:tc>
          <w:tcPr>
            <w:tcW w:type="dxa" w:w="3612"/>
            <w:vAlign w:val="center"/>
            <w:shd w:fill="F2F5F7"/>
          </w:tcPr>
          <w:p>
            <w:pPr>
              <w:pStyle w:val="SpecTable"/>
              <w:keepNext w:val="0"/>
              <w:keepLines/>
              <w:spacing w:after="0"/>
              <w:jc w:val="center"/>
            </w:pPr>
            <w:r>
              <w:t>1000–3000 ₽</w:t>
            </w:r>
          </w:p>
        </w:tc>
      </w:tr>
      <w:tr>
        <w:trPr>
          <w:cantSplit/>
        </w:trPr>
        <w:tc>
          <w:tcPr>
            <w:tcW w:type="dxa" w:w="2438"/>
            <w:vAlign w:val="center"/>
            <w:shd w:fill="FFFFFF"/>
          </w:tcPr>
          <w:p>
            <w:pPr>
              <w:pStyle w:val="SpecTable"/>
              <w:keepNext w:val="0"/>
              <w:keepLines/>
              <w:spacing w:after="0"/>
              <w:jc w:val="left"/>
            </w:pPr>
            <w:r>
              <w:t>Мониторинг и журналы</w:t>
            </w:r>
          </w:p>
        </w:tc>
        <w:tc>
          <w:tcPr>
            <w:tcW w:type="dxa" w:w="2980"/>
            <w:vAlign w:val="center"/>
            <w:shd w:fill="FFFFFF"/>
          </w:tcPr>
          <w:p>
            <w:pPr>
              <w:pStyle w:val="SpecTable"/>
              <w:keepNext w:val="0"/>
              <w:keepLines/>
              <w:spacing w:after="0"/>
              <w:jc w:val="center"/>
            </w:pPr>
            <w:r>
              <w:t>0–500 ₽</w:t>
            </w:r>
          </w:p>
        </w:tc>
        <w:tc>
          <w:tcPr>
            <w:tcW w:type="dxa" w:w="3612"/>
            <w:vAlign w:val="center"/>
            <w:shd w:fill="FFFFFF"/>
          </w:tcPr>
          <w:p>
            <w:pPr>
              <w:pStyle w:val="SpecTable"/>
              <w:keepNext w:val="0"/>
              <w:keepLines/>
              <w:spacing w:after="0"/>
              <w:jc w:val="center"/>
            </w:pPr>
            <w:r>
              <w:t>0–3000 ₽</w:t>
            </w:r>
          </w:p>
        </w:tc>
      </w:tr>
      <w:tr>
        <w:trPr>
          <w:cantSplit/>
        </w:trPr>
        <w:tc>
          <w:tcPr>
            <w:tcW w:type="dxa" w:w="2438"/>
            <w:vAlign w:val="center"/>
            <w:shd w:fill="F2F5F7"/>
          </w:tcPr>
          <w:p>
            <w:pPr>
              <w:pStyle w:val="SpecTable"/>
              <w:keepNext w:val="0"/>
              <w:keepLines/>
              <w:spacing w:after="0"/>
              <w:jc w:val="left"/>
            </w:pPr>
            <w:r>
              <w:t>Домен в пересчёте на месяц</w:t>
            </w:r>
          </w:p>
        </w:tc>
        <w:tc>
          <w:tcPr>
            <w:tcW w:type="dxa" w:w="2980"/>
            <w:vAlign w:val="center"/>
            <w:shd w:fill="F2F5F7"/>
          </w:tcPr>
          <w:p>
            <w:pPr>
              <w:pStyle w:val="SpecTable"/>
              <w:keepNext w:val="0"/>
              <w:keepLines/>
              <w:spacing w:after="0"/>
              <w:jc w:val="center"/>
            </w:pPr>
            <w:r>
              <w:t>100–300 ₽</w:t>
            </w:r>
          </w:p>
        </w:tc>
        <w:tc>
          <w:tcPr>
            <w:tcW w:type="dxa" w:w="3612"/>
            <w:vAlign w:val="center"/>
            <w:shd w:fill="F2F5F7"/>
          </w:tcPr>
          <w:p>
            <w:pPr>
              <w:pStyle w:val="SpecTable"/>
              <w:keepNext w:val="0"/>
              <w:keepLines/>
              <w:spacing w:after="0"/>
              <w:jc w:val="center"/>
            </w:pPr>
            <w:r>
              <w:t>100–300 ₽</w:t>
            </w:r>
          </w:p>
        </w:tc>
      </w:tr>
      <w:tr>
        <w:trPr>
          <w:cantSplit/>
        </w:trPr>
        <w:tc>
          <w:tcPr>
            <w:tcW w:type="dxa" w:w="2438"/>
            <w:vAlign w:val="center"/>
            <w:shd w:fill="FFFFFF"/>
          </w:tcPr>
          <w:p>
            <w:pPr>
              <w:pStyle w:val="SpecTable"/>
              <w:keepNext w:val="0"/>
              <w:keepLines/>
              <w:spacing w:after="0"/>
              <w:jc w:val="left"/>
            </w:pPr>
            <w:r>
              <w:t>Резерв на рост и отклонение тарифов</w:t>
            </w:r>
          </w:p>
        </w:tc>
        <w:tc>
          <w:tcPr>
            <w:tcW w:type="dxa" w:w="2980"/>
            <w:vAlign w:val="center"/>
            <w:shd w:fill="FFFFFF"/>
          </w:tcPr>
          <w:p>
            <w:pPr>
              <w:pStyle w:val="SpecTable"/>
              <w:keepNext w:val="0"/>
              <w:keepLines/>
              <w:spacing w:after="0"/>
              <w:jc w:val="center"/>
            </w:pPr>
            <w:r>
              <w:t>500–1000 ₽</w:t>
            </w:r>
          </w:p>
        </w:tc>
        <w:tc>
          <w:tcPr>
            <w:tcW w:type="dxa" w:w="3612"/>
            <w:vAlign w:val="center"/>
            <w:shd w:fill="FFFFFF"/>
          </w:tcPr>
          <w:p>
            <w:pPr>
              <w:pStyle w:val="SpecTable"/>
              <w:keepNext w:val="0"/>
              <w:keepLines/>
              <w:spacing w:after="0"/>
              <w:jc w:val="center"/>
            </w:pPr>
            <w:r>
              <w:t>1000–5000 ₽</w:t>
            </w:r>
          </w:p>
        </w:tc>
      </w:tr>
      <w:tr>
        <w:trPr>
          <w:cantSplit/>
        </w:trPr>
        <w:tc>
          <w:tcPr>
            <w:tcW w:type="dxa" w:w="2438"/>
            <w:vAlign w:val="center"/>
            <w:shd w:fill="F2F5F7"/>
          </w:tcPr>
          <w:p>
            <w:pPr>
              <w:pStyle w:val="SpecTable"/>
              <w:keepNext w:val="0"/>
              <w:keepLines/>
              <w:spacing w:after="0"/>
              <w:jc w:val="left"/>
            </w:pPr>
            <w:r>
              <w:t>Итого с округлением</w:t>
            </w:r>
          </w:p>
        </w:tc>
        <w:tc>
          <w:tcPr>
            <w:tcW w:type="dxa" w:w="2980"/>
            <w:vAlign w:val="center"/>
            <w:shd w:fill="F2F5F7"/>
          </w:tcPr>
          <w:p>
            <w:pPr>
              <w:pStyle w:val="SpecTable"/>
              <w:keepNext w:val="0"/>
              <w:keepLines/>
              <w:spacing w:after="0"/>
              <w:jc w:val="center"/>
            </w:pPr>
            <w:r>
              <w:t>2000–5500 ₽</w:t>
            </w:r>
          </w:p>
        </w:tc>
        <w:tc>
          <w:tcPr>
            <w:tcW w:type="dxa" w:w="3612"/>
            <w:vAlign w:val="center"/>
            <w:shd w:fill="F2F5F7"/>
          </w:tcPr>
          <w:p>
            <w:pPr>
              <w:pStyle w:val="SpecTable"/>
              <w:keepNext w:val="0"/>
              <w:keepLines/>
              <w:spacing w:after="0"/>
              <w:jc w:val="center"/>
            </w:pPr>
            <w:r>
              <w:t>5000–20000 ₽</w:t>
            </w:r>
          </w:p>
        </w:tc>
      </w:tr>
    </w:tbl>
    <w:p>
      <w:pPr>
        <w:spacing w:after="60" w:before="0" w:line="240" w:lineRule="auto"/>
      </w:pPr>
      <w:r>
        <w:rPr>
          <w:sz w:val="4"/>
        </w:rPr>
      </w:r>
    </w:p>
    <w:p>
      <w:pPr/>
      <w:r>
        <w:t>Пилот может работать на одном сервере с отдельной внешней резервной копией; это дешевле, но отказ сервера останавливает приложение и БД. Для коммерческой версии распределение ресурсов, отдельная БД и резервный экземпляр добавляются по измеренной нагрузке и требованиям восстановления. При более высокой нагрузке ориентир инфраструктуры — 15–50 тысяч рублей в месяц, который обязательно пересчитывается после нагрузочного испытания.</w:t>
      </w:r>
    </w:p>
    <w:p>
      <w:pPr/>
      <w:r>
        <w:t>Эти суммы не включают разработку, работу поддержки, продвижение, налоги и комиссии конвертации выплат. Само по себе обслуживание тысячи редко используемых чатов может быть дешевле, чем ста очень активных групп с потоком всех входящих сообщений.</w:t>
      </w:r>
    </w:p>
    <w:p>
      <w:pPr>
        <w:pStyle w:val="Heading2"/>
      </w:pPr>
      <w:r>
        <w:rPr>
          <w:color w:val="000000"/>
          <w:u w:val="none"/>
        </w:rPr>
        <w:t>16 2 Регулярная работа человека</w:t>
      </w:r>
    </w:p>
    <w:p>
      <w:pPr/>
      <w:r>
        <w:t>На устойчивом небольшом продукте заложить 8–20 часов в месяц на обновления зависимостей, разбор ошибок, восстановление, ответы и обслуживание платежей. При условной стоимости времени 1500–3000 рублей за час это 12–60 тысяч рублей в месяц. В первый месяц публичного запуска нагрузка может быть заметно больше.</w:t>
      </w:r>
    </w:p>
    <w:p>
      <w:pPr/>
      <w:r>
        <w:t>Даже если разработчик всё делает сам, финансовая модель должна показывать две суммы: деньги, списанные со счёта, и экономическую стоимость с учётом его времени. Иначе «проект окупается за 5000 рублей» может означать, что десятки часов поддержки пока оплачиваются личным временем.</w:t>
      </w:r>
    </w:p>
    <w:p>
      <w:pPr/>
      <w:r>
        <w:t>Отдельный бюджет продолжающейся разработки: например, 20–60 часов в месяц при условных 2000 рублей за час дают ещё 40–120 тысяч рублей. Эти работы не следует смешивать с расходами на поддержание уже готового продукта.</w:t>
      </w:r>
    </w:p>
    <w:p>
      <w:pPr>
        <w:pStyle w:val="Heading2"/>
      </w:pPr>
      <w:r>
        <w:rPr>
          <w:color w:val="000000"/>
          <w:u w:val="none"/>
        </w:rPr>
        <w:t>16 3 Стартовый резерв</w:t>
      </w:r>
    </w:p>
    <w:p>
      <w:pPr/>
      <w:r>
        <w:t>При самостоятельной разработке полезный денежный резерв на первые три месяца пилота — примерно 20–60 тысяч рублей: инфраструктура, домен, резервные копии и небольшие неизбежные расходы. Если после проверки удержания добавить рекламные эксперименты, ориентир становится 35–90 тысяч рублей. Стоимость своего труда сюда не включена.</w:t>
      </w:r>
    </w:p>
    <w:p>
      <w:pPr/>
      <w:r>
        <w:t>Для публичного платного запуска держать резерв минимум на три месяца регулярных расходов и отдельно на возвраты. Небольшая сумма на сервер не решает вопрос доступности выплат и поддержки пользователей.</w:t>
      </w:r>
    </w:p>
    <w:p>
      <w:bookmarkStart w:id="17" w:name="section_17"/>
      <w:pPr>
        <w:pStyle w:val="Heading1"/>
      </w:pPr>
      <w:r>
        <w:rPr>
          <w:color w:val="000000"/>
          <w:u w:val="none"/>
        </w:rPr>
        <w:t>17 Экономика подписки и сценарии дохода</w:t>
      </w:r>
      <w:bookmarkEnd w:id="17"/>
    </w:p>
    <w:p>
      <w:pPr>
        <w:pStyle w:val="Heading2"/>
      </w:pPr>
      <w:r>
        <w:rPr>
          <w:color w:val="000000"/>
          <w:u w:val="none"/>
        </w:rPr>
        <w:t>17 1 Что считать выручкой</w:t>
      </w:r>
    </w:p>
    <w:p>
      <w:pPr/>
      <w:r>
        <w:t xml:space="preserve">Цена покупки Stars пользователем зависит от способа покупки и региона. Её нельзя напрямую считать доходом разработчика. В опубликованных условиях Telegram на дату проверки указан эквивалент вознаграждения 0,013 доллара за Star; величина может изменяться. Обработка вознаграждений выполняется через Fragment, доступность зависит от аккаунта и страны, а Stars могут быть недоступны для вывода до 21 дня. </w:t>
      </w:r>
      <w:hyperlink w:anchor="sources" w:history="1">
        <w:r>
          <w:rPr>
            <w:color w:val="000000"/>
          </w:rPr>
          <w:t>[6]</w:t>
        </w:r>
      </w:hyperlink>
    </w:p>
    <w:p>
      <w:pPr/>
      <w:r>
        <w:t>Для расчёта ниже принят условный курс 90 ₽ за доллар, не текущая биржевая котировка. Это только сценарий. При таком предположении 299 Stars дают эквивалент 349,83 ₽ вознаграждения, а 799 Stars — 934,83 ₽, до последующих расходов. Цена, которую увидит покупатель в рублях за приобретение этих Stars, будет другой.</w:t>
      </w:r>
    </w:p>
    <w:p>
      <w:pPr>
        <w:pStyle w:val="Heading2"/>
      </w:pPr>
      <w:r>
        <w:rPr>
          <w:color w:val="000000"/>
          <w:u w:val="none"/>
        </w:rPr>
        <w:t>17 2 Базовая модель</w:t>
      </w:r>
    </w:p>
    <w:p>
      <w:pPr/>
      <w:r>
        <w:t>Допущения: 75 процентов платящих чатов используют Plus и 25 процентов Pro; пакет Team пока не учитывается. Средний чек — 424 Stars на платящий чат за 30 дней. Эквивалент вознаграждения: 424 × 0,013 × 90 = 496,08 ₽.</w:t>
      </w:r>
    </w:p>
    <w:p>
      <w:pPr/>
      <w:r>
        <w:t>Из этой суммы условно резервируются 15 процентов на налоги, возвраты, конвертацию и отклонения. Это совокупное допущение модели, не налоговая ставка и не официальная комиссия Telegram. После резерва остаётся 421,67 ₽. Вычет ещё 60 ₽ переменных расходов на поддержку даёт 361,67 ₽ вклада одного платящего чата в покрытие постоянных расходов.</w:t>
      </w:r>
    </w:p>
    <w:p>
      <w:pPr/>
      <w:r>
        <w:t>Переменные 60 ₽ соответствуют примерно 4,8 минуты работы по 750 ₽ в час. Если поддержкой занимается разработчик по 2000 ₽ в час, та же сумма покрывает только 1,8 минуты. Поэтому этот параметр проверяется по фактическим обращениям и может потребовать увеличения.</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070"/>
        <w:gridCol w:w="1986"/>
        <w:gridCol w:w="1986"/>
        <w:gridCol w:w="1986"/>
      </w:tblGrid>
      <w:tr>
        <w:trPr>
          <w:cantSplit/>
          <w:tblHeader/>
        </w:trPr>
        <w:tc>
          <w:tcPr>
            <w:tcW w:type="dxa" w:w="3070"/>
            <w:vAlign w:val="center"/>
            <w:shd w:fill="243747"/>
          </w:tcPr>
          <w:p>
            <w:pPr>
              <w:pStyle w:val="SpecTable"/>
              <w:keepNext/>
              <w:keepLines/>
              <w:spacing w:after="0"/>
              <w:jc w:val="left"/>
            </w:pPr>
            <w:r>
              <w:rPr>
                <w:b/>
                <w:color w:val="FFFFFF"/>
              </w:rPr>
              <w:t>Показатель за 30 дней</w:t>
            </w:r>
          </w:p>
        </w:tc>
        <w:tc>
          <w:tcPr>
            <w:tcW w:type="dxa" w:w="1986"/>
            <w:vAlign w:val="center"/>
            <w:shd w:fill="243747"/>
          </w:tcPr>
          <w:p>
            <w:pPr>
              <w:pStyle w:val="SpecTable"/>
              <w:keepNext/>
              <w:keepLines/>
              <w:spacing w:after="0"/>
              <w:jc w:val="center"/>
            </w:pPr>
            <w:r>
              <w:rPr>
                <w:b/>
                <w:color w:val="FFFFFF"/>
              </w:rPr>
              <w:t>Небольшая база</w:t>
            </w:r>
          </w:p>
        </w:tc>
        <w:tc>
          <w:tcPr>
            <w:tcW w:type="dxa" w:w="1986"/>
            <w:vAlign w:val="center"/>
            <w:shd w:fill="243747"/>
          </w:tcPr>
          <w:p>
            <w:pPr>
              <w:pStyle w:val="SpecTable"/>
              <w:keepNext/>
              <w:keepLines/>
              <w:spacing w:after="0"/>
              <w:jc w:val="center"/>
            </w:pPr>
            <w:r>
              <w:rPr>
                <w:b/>
                <w:color w:val="FFFFFF"/>
              </w:rPr>
              <w:t>Средняя база</w:t>
            </w:r>
          </w:p>
        </w:tc>
        <w:tc>
          <w:tcPr>
            <w:tcW w:type="dxa" w:w="1986"/>
            <w:vAlign w:val="center"/>
            <w:shd w:fill="243747"/>
          </w:tcPr>
          <w:p>
            <w:pPr>
              <w:pStyle w:val="SpecTable"/>
              <w:keepNext/>
              <w:keepLines/>
              <w:spacing w:after="0"/>
              <w:jc w:val="center"/>
            </w:pPr>
            <w:r>
              <w:rPr>
                <w:b/>
                <w:color w:val="FFFFFF"/>
              </w:rPr>
              <w:t>Большая база</w:t>
            </w:r>
          </w:p>
        </w:tc>
      </w:tr>
      <w:tr>
        <w:trPr>
          <w:cantSplit/>
        </w:trPr>
        <w:tc>
          <w:tcPr>
            <w:tcW w:type="dxa" w:w="3070"/>
            <w:vAlign w:val="center"/>
            <w:shd w:fill="FFFFFF"/>
          </w:tcPr>
          <w:p>
            <w:pPr>
              <w:pStyle w:val="SpecTable"/>
              <w:keepNext w:val="0"/>
              <w:keepLines/>
              <w:spacing w:after="0"/>
              <w:jc w:val="left"/>
            </w:pPr>
            <w:r>
              <w:t>Активных чатов</w:t>
            </w:r>
          </w:p>
        </w:tc>
        <w:tc>
          <w:tcPr>
            <w:tcW w:type="dxa" w:w="1986"/>
            <w:vAlign w:val="center"/>
            <w:shd w:fill="FFFFFF"/>
          </w:tcPr>
          <w:p>
            <w:pPr>
              <w:pStyle w:val="SpecTable"/>
              <w:keepNext w:val="0"/>
              <w:keepLines/>
              <w:spacing w:after="0"/>
              <w:jc w:val="center"/>
            </w:pPr>
            <w:r>
              <w:t>1000</w:t>
            </w:r>
          </w:p>
        </w:tc>
        <w:tc>
          <w:tcPr>
            <w:tcW w:type="dxa" w:w="1986"/>
            <w:vAlign w:val="center"/>
            <w:shd w:fill="FFFFFF"/>
          </w:tcPr>
          <w:p>
            <w:pPr>
              <w:pStyle w:val="SpecTable"/>
              <w:keepNext w:val="0"/>
              <w:keepLines/>
              <w:spacing w:after="0"/>
              <w:jc w:val="center"/>
            </w:pPr>
            <w:r>
              <w:t>5000</w:t>
            </w:r>
          </w:p>
        </w:tc>
        <w:tc>
          <w:tcPr>
            <w:tcW w:type="dxa" w:w="1986"/>
            <w:vAlign w:val="center"/>
            <w:shd w:fill="FFFFFF"/>
          </w:tcPr>
          <w:p>
            <w:pPr>
              <w:pStyle w:val="SpecTable"/>
              <w:keepNext w:val="0"/>
              <w:keepLines/>
              <w:spacing w:after="0"/>
              <w:jc w:val="center"/>
            </w:pPr>
            <w:r>
              <w:t>10 000</w:t>
            </w:r>
          </w:p>
        </w:tc>
      </w:tr>
      <w:tr>
        <w:trPr>
          <w:cantSplit/>
        </w:trPr>
        <w:tc>
          <w:tcPr>
            <w:tcW w:type="dxa" w:w="3070"/>
            <w:vAlign w:val="center"/>
            <w:shd w:fill="F2F5F7"/>
          </w:tcPr>
          <w:p>
            <w:pPr>
              <w:pStyle w:val="SpecTable"/>
              <w:keepNext w:val="0"/>
              <w:keepLines/>
              <w:spacing w:after="0"/>
              <w:jc w:val="left"/>
            </w:pPr>
            <w:r>
              <w:t>Доля платящих</w:t>
            </w:r>
          </w:p>
        </w:tc>
        <w:tc>
          <w:tcPr>
            <w:tcW w:type="dxa" w:w="1986"/>
            <w:vAlign w:val="center"/>
            <w:shd w:fill="F2F5F7"/>
          </w:tcPr>
          <w:p>
            <w:pPr>
              <w:pStyle w:val="SpecTable"/>
              <w:keepNext w:val="0"/>
              <w:keepLines/>
              <w:spacing w:after="0"/>
              <w:jc w:val="center"/>
            </w:pPr>
            <w:r>
              <w:t>5 процентов</w:t>
            </w:r>
          </w:p>
        </w:tc>
        <w:tc>
          <w:tcPr>
            <w:tcW w:type="dxa" w:w="1986"/>
            <w:vAlign w:val="center"/>
            <w:shd w:fill="F2F5F7"/>
          </w:tcPr>
          <w:p>
            <w:pPr>
              <w:pStyle w:val="SpecTable"/>
              <w:keepNext w:val="0"/>
              <w:keepLines/>
              <w:spacing w:after="0"/>
              <w:jc w:val="center"/>
            </w:pPr>
            <w:r>
              <w:t>6 процентов</w:t>
            </w:r>
          </w:p>
        </w:tc>
        <w:tc>
          <w:tcPr>
            <w:tcW w:type="dxa" w:w="1986"/>
            <w:vAlign w:val="center"/>
            <w:shd w:fill="F2F5F7"/>
          </w:tcPr>
          <w:p>
            <w:pPr>
              <w:pStyle w:val="SpecTable"/>
              <w:keepNext w:val="0"/>
              <w:keepLines/>
              <w:spacing w:after="0"/>
              <w:jc w:val="center"/>
            </w:pPr>
            <w:r>
              <w:t>7 процентов</w:t>
            </w:r>
          </w:p>
        </w:tc>
      </w:tr>
      <w:tr>
        <w:trPr>
          <w:cantSplit/>
        </w:trPr>
        <w:tc>
          <w:tcPr>
            <w:tcW w:type="dxa" w:w="3070"/>
            <w:vAlign w:val="center"/>
            <w:shd w:fill="FFFFFF"/>
          </w:tcPr>
          <w:p>
            <w:pPr>
              <w:pStyle w:val="SpecTable"/>
              <w:keepNext w:val="0"/>
              <w:keepLines/>
              <w:spacing w:after="0"/>
              <w:jc w:val="left"/>
            </w:pPr>
            <w:r>
              <w:t>Платящих чатов</w:t>
            </w:r>
          </w:p>
        </w:tc>
        <w:tc>
          <w:tcPr>
            <w:tcW w:type="dxa" w:w="1986"/>
            <w:vAlign w:val="center"/>
            <w:shd w:fill="FFFFFF"/>
          </w:tcPr>
          <w:p>
            <w:pPr>
              <w:pStyle w:val="SpecTable"/>
              <w:keepNext w:val="0"/>
              <w:keepLines/>
              <w:spacing w:after="0"/>
              <w:jc w:val="center"/>
            </w:pPr>
            <w:r>
              <w:t>50</w:t>
            </w:r>
          </w:p>
        </w:tc>
        <w:tc>
          <w:tcPr>
            <w:tcW w:type="dxa" w:w="1986"/>
            <w:vAlign w:val="center"/>
            <w:shd w:fill="FFFFFF"/>
          </w:tcPr>
          <w:p>
            <w:pPr>
              <w:pStyle w:val="SpecTable"/>
              <w:keepNext w:val="0"/>
              <w:keepLines/>
              <w:spacing w:after="0"/>
              <w:jc w:val="center"/>
            </w:pPr>
            <w:r>
              <w:t>300</w:t>
            </w:r>
          </w:p>
        </w:tc>
        <w:tc>
          <w:tcPr>
            <w:tcW w:type="dxa" w:w="1986"/>
            <w:vAlign w:val="center"/>
            <w:shd w:fill="FFFFFF"/>
          </w:tcPr>
          <w:p>
            <w:pPr>
              <w:pStyle w:val="SpecTable"/>
              <w:keepNext w:val="0"/>
              <w:keepLines/>
              <w:spacing w:after="0"/>
              <w:jc w:val="center"/>
            </w:pPr>
            <w:r>
              <w:t>700</w:t>
            </w:r>
          </w:p>
        </w:tc>
      </w:tr>
      <w:tr>
        <w:trPr>
          <w:cantSplit/>
        </w:trPr>
        <w:tc>
          <w:tcPr>
            <w:tcW w:type="dxa" w:w="3070"/>
            <w:vAlign w:val="center"/>
            <w:shd w:fill="F2F5F7"/>
          </w:tcPr>
          <w:p>
            <w:pPr>
              <w:pStyle w:val="SpecTable"/>
              <w:keepNext w:val="0"/>
              <w:keepLines/>
              <w:spacing w:after="0"/>
              <w:jc w:val="left"/>
            </w:pPr>
            <w:r>
              <w:t>Вознаграждение до резерва</w:t>
            </w:r>
          </w:p>
        </w:tc>
        <w:tc>
          <w:tcPr>
            <w:tcW w:type="dxa" w:w="1986"/>
            <w:vAlign w:val="center"/>
            <w:shd w:fill="F2F5F7"/>
          </w:tcPr>
          <w:p>
            <w:pPr>
              <w:pStyle w:val="SpecTable"/>
              <w:keepNext w:val="0"/>
              <w:keepLines/>
              <w:spacing w:after="0"/>
              <w:jc w:val="center"/>
            </w:pPr>
            <w:r>
              <w:t>24 804 ₽</w:t>
            </w:r>
          </w:p>
        </w:tc>
        <w:tc>
          <w:tcPr>
            <w:tcW w:type="dxa" w:w="1986"/>
            <w:vAlign w:val="center"/>
            <w:shd w:fill="F2F5F7"/>
          </w:tcPr>
          <w:p>
            <w:pPr>
              <w:pStyle w:val="SpecTable"/>
              <w:keepNext w:val="0"/>
              <w:keepLines/>
              <w:spacing w:after="0"/>
              <w:jc w:val="center"/>
            </w:pPr>
            <w:r>
              <w:t>148 824 ₽</w:t>
            </w:r>
          </w:p>
        </w:tc>
        <w:tc>
          <w:tcPr>
            <w:tcW w:type="dxa" w:w="1986"/>
            <w:vAlign w:val="center"/>
            <w:shd w:fill="F2F5F7"/>
          </w:tcPr>
          <w:p>
            <w:pPr>
              <w:pStyle w:val="SpecTable"/>
              <w:keepNext w:val="0"/>
              <w:keepLines/>
              <w:spacing w:after="0"/>
              <w:jc w:val="center"/>
            </w:pPr>
            <w:r>
              <w:t>347 256 ₽</w:t>
            </w:r>
          </w:p>
        </w:tc>
      </w:tr>
      <w:tr>
        <w:trPr>
          <w:cantSplit/>
        </w:trPr>
        <w:tc>
          <w:tcPr>
            <w:tcW w:type="dxa" w:w="3070"/>
            <w:vAlign w:val="center"/>
            <w:shd w:fill="FFFFFF"/>
          </w:tcPr>
          <w:p>
            <w:pPr>
              <w:pStyle w:val="SpecTable"/>
              <w:keepNext w:val="0"/>
              <w:keepLines/>
              <w:spacing w:after="0"/>
              <w:jc w:val="left"/>
            </w:pPr>
            <w:r>
              <w:t>Остаток после резерва и переменных расходов</w:t>
            </w:r>
          </w:p>
        </w:tc>
        <w:tc>
          <w:tcPr>
            <w:tcW w:type="dxa" w:w="1986"/>
            <w:vAlign w:val="center"/>
            <w:shd w:fill="FFFFFF"/>
          </w:tcPr>
          <w:p>
            <w:pPr>
              <w:pStyle w:val="SpecTable"/>
              <w:keepNext w:val="0"/>
              <w:keepLines/>
              <w:spacing w:after="0"/>
              <w:jc w:val="center"/>
            </w:pPr>
            <w:r>
              <w:t>18 083 ₽</w:t>
            </w:r>
          </w:p>
        </w:tc>
        <w:tc>
          <w:tcPr>
            <w:tcW w:type="dxa" w:w="1986"/>
            <w:vAlign w:val="center"/>
            <w:shd w:fill="FFFFFF"/>
          </w:tcPr>
          <w:p>
            <w:pPr>
              <w:pStyle w:val="SpecTable"/>
              <w:keepNext w:val="0"/>
              <w:keepLines/>
              <w:spacing w:after="0"/>
              <w:jc w:val="center"/>
            </w:pPr>
            <w:r>
              <w:t>108 500 ₽</w:t>
            </w:r>
          </w:p>
        </w:tc>
        <w:tc>
          <w:tcPr>
            <w:tcW w:type="dxa" w:w="1986"/>
            <w:vAlign w:val="center"/>
            <w:shd w:fill="FFFFFF"/>
          </w:tcPr>
          <w:p>
            <w:pPr>
              <w:pStyle w:val="SpecTable"/>
              <w:keepNext w:val="0"/>
              <w:keepLines/>
              <w:spacing w:after="0"/>
              <w:jc w:val="center"/>
            </w:pPr>
            <w:r>
              <w:t>253 168 ₽</w:t>
            </w:r>
          </w:p>
        </w:tc>
      </w:tr>
      <w:tr>
        <w:trPr>
          <w:cantSplit/>
        </w:trPr>
        <w:tc>
          <w:tcPr>
            <w:tcW w:type="dxa" w:w="3070"/>
            <w:vAlign w:val="center"/>
            <w:shd w:fill="F2F5F7"/>
          </w:tcPr>
          <w:p>
            <w:pPr>
              <w:pStyle w:val="SpecTable"/>
              <w:keepNext w:val="0"/>
              <w:keepLines/>
              <w:spacing w:after="0"/>
              <w:jc w:val="left"/>
            </w:pPr>
            <w:r>
              <w:t>Постоянные расходы</w:t>
            </w:r>
          </w:p>
        </w:tc>
        <w:tc>
          <w:tcPr>
            <w:tcW w:type="dxa" w:w="1986"/>
            <w:vAlign w:val="center"/>
            <w:shd w:fill="F2F5F7"/>
          </w:tcPr>
          <w:p>
            <w:pPr>
              <w:pStyle w:val="SpecTable"/>
              <w:keepNext w:val="0"/>
              <w:keepLines/>
              <w:spacing w:after="0"/>
              <w:jc w:val="center"/>
            </w:pPr>
            <w:r>
              <w:t>15 000 ₽</w:t>
            </w:r>
          </w:p>
        </w:tc>
        <w:tc>
          <w:tcPr>
            <w:tcW w:type="dxa" w:w="1986"/>
            <w:vAlign w:val="center"/>
            <w:shd w:fill="F2F5F7"/>
          </w:tcPr>
          <w:p>
            <w:pPr>
              <w:pStyle w:val="SpecTable"/>
              <w:keepNext w:val="0"/>
              <w:keepLines/>
              <w:spacing w:after="0"/>
              <w:jc w:val="center"/>
            </w:pPr>
            <w:r>
              <w:t>35 000 ₽</w:t>
            </w:r>
          </w:p>
        </w:tc>
        <w:tc>
          <w:tcPr>
            <w:tcW w:type="dxa" w:w="1986"/>
            <w:vAlign w:val="center"/>
            <w:shd w:fill="F2F5F7"/>
          </w:tcPr>
          <w:p>
            <w:pPr>
              <w:pStyle w:val="SpecTable"/>
              <w:keepNext w:val="0"/>
              <w:keepLines/>
              <w:spacing w:after="0"/>
              <w:jc w:val="center"/>
            </w:pPr>
            <w:r>
              <w:t>60 000 ₽</w:t>
            </w:r>
          </w:p>
        </w:tc>
      </w:tr>
      <w:tr>
        <w:trPr>
          <w:cantSplit/>
        </w:trPr>
        <w:tc>
          <w:tcPr>
            <w:tcW w:type="dxa" w:w="3070"/>
            <w:vAlign w:val="center"/>
            <w:shd w:fill="FFFFFF"/>
          </w:tcPr>
          <w:p>
            <w:pPr>
              <w:pStyle w:val="SpecTable"/>
              <w:keepNext w:val="0"/>
              <w:keepLines/>
              <w:spacing w:after="0"/>
              <w:jc w:val="left"/>
            </w:pPr>
            <w:r>
              <w:t>Результат после операционных расходов</w:t>
            </w:r>
          </w:p>
        </w:tc>
        <w:tc>
          <w:tcPr>
            <w:tcW w:type="dxa" w:w="1986"/>
            <w:vAlign w:val="center"/>
            <w:shd w:fill="FFFFFF"/>
          </w:tcPr>
          <w:p>
            <w:pPr>
              <w:pStyle w:val="SpecTable"/>
              <w:keepNext w:val="0"/>
              <w:keepLines/>
              <w:spacing w:after="0"/>
              <w:jc w:val="center"/>
            </w:pPr>
            <w:r>
              <w:t>3083 ₽</w:t>
            </w:r>
          </w:p>
        </w:tc>
        <w:tc>
          <w:tcPr>
            <w:tcW w:type="dxa" w:w="1986"/>
            <w:vAlign w:val="center"/>
            <w:shd w:fill="FFFFFF"/>
          </w:tcPr>
          <w:p>
            <w:pPr>
              <w:pStyle w:val="SpecTable"/>
              <w:keepNext w:val="0"/>
              <w:keepLines/>
              <w:spacing w:after="0"/>
              <w:jc w:val="center"/>
            </w:pPr>
            <w:r>
              <w:t>73 500 ₽</w:t>
            </w:r>
          </w:p>
        </w:tc>
        <w:tc>
          <w:tcPr>
            <w:tcW w:type="dxa" w:w="1986"/>
            <w:vAlign w:val="center"/>
            <w:shd w:fill="FFFFFF"/>
          </w:tcPr>
          <w:p>
            <w:pPr>
              <w:pStyle w:val="SpecTable"/>
              <w:keepNext w:val="0"/>
              <w:keepLines/>
              <w:spacing w:after="0"/>
              <w:jc w:val="center"/>
            </w:pPr>
            <w:r>
              <w:t>193 168 ₽</w:t>
            </w:r>
          </w:p>
        </w:tc>
      </w:tr>
    </w:tbl>
    <w:p>
      <w:pPr>
        <w:spacing w:after="60" w:before="0" w:line="240" w:lineRule="auto"/>
      </w:pPr>
      <w:r>
        <w:rPr>
          <w:sz w:val="4"/>
        </w:rPr>
      </w:r>
    </w:p>
    <w:p>
      <w:pPr/>
      <w:r>
        <w:t>Все количества и конверсии в этой таблице — гипотезы, а не прогноз продаж. Постоянные расходы включают инфраструктуру и базовое сопровождение; стоимость обращения по платящему чату уже включена отдельно в переменные 60 ₽ и не должна учитываться второй раз. Результат не включает рекламные расходы, возврат первоначальных затрат на разработку и дальнейшее создание функций.</w:t>
      </w:r>
    </w:p>
    <w:p>
      <w:pPr/>
      <w:r>
        <w:t>Например, в среднем сценарии 73,5 тысячи рублей после операционных расходов уменьшатся до 13,5 тысячи, если ежемесячно тратить ещё 20 тысяч на продвижение и 40 тысяч на новые функции. При внешней первоначальной разработке её окупаемость нужно рассчитывать дополнительно по оставшемуся потоку денег.</w:t>
      </w:r>
    </w:p>
    <w:p>
      <w:pPr>
        <w:pStyle w:val="Heading2"/>
      </w:pPr>
      <w:r>
        <w:rPr>
          <w:color w:val="000000"/>
          <w:u w:val="none"/>
        </w:rPr>
        <w:t>17 3 Порог окупаемости и чувствительность</w:t>
      </w:r>
    </w:p>
    <w:p>
      <w:pPr/>
      <w:r>
        <w:t>При вкладе 361,67 ₽ на платящий чат для покрытия 15 тысяч рублей постоянных расходов нужны 42 платящих чата. При конверсии 5 процентов это около 840 активных чатов, а не 840 установок. Чтобы получать 100 тысяч рублей сверх 35 тысяч постоянных расходов, понадобятся примерно 374 платящих чата, или около 7480 активных при той же конверсии. Реклама и новая разработка увеличивают этот порог.</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Условный курс рубля за доллар</w:t>
            </w:r>
          </w:p>
        </w:tc>
        <w:tc>
          <w:tcPr>
            <w:tcW w:type="dxa" w:w="2980"/>
            <w:vAlign w:val="center"/>
            <w:shd w:fill="243747"/>
          </w:tcPr>
          <w:p>
            <w:pPr>
              <w:pStyle w:val="SpecTable"/>
              <w:keepNext/>
              <w:keepLines/>
              <w:spacing w:after="0"/>
              <w:jc w:val="left"/>
            </w:pPr>
            <w:r>
              <w:rPr>
                <w:b/>
                <w:color w:val="FFFFFF"/>
              </w:rPr>
              <w:t>Вклад платящего чата после резерва и 60 ₽</w:t>
            </w:r>
          </w:p>
        </w:tc>
        <w:tc>
          <w:tcPr>
            <w:tcW w:type="dxa" w:w="3612"/>
            <w:vAlign w:val="center"/>
            <w:shd w:fill="243747"/>
          </w:tcPr>
          <w:p>
            <w:pPr>
              <w:pStyle w:val="SpecTable"/>
              <w:keepNext/>
              <w:keepLines/>
              <w:spacing w:after="0"/>
              <w:jc w:val="left"/>
            </w:pPr>
            <w:r>
              <w:rPr>
                <w:b/>
                <w:color w:val="FFFFFF"/>
              </w:rPr>
              <w:t>Платящих чатов для покрытия 15 000 ₽</w:t>
            </w:r>
          </w:p>
        </w:tc>
      </w:tr>
      <w:tr>
        <w:trPr>
          <w:cantSplit/>
        </w:trPr>
        <w:tc>
          <w:tcPr>
            <w:tcW w:type="dxa" w:w="2438"/>
            <w:vAlign w:val="center"/>
            <w:shd w:fill="FFFFFF"/>
          </w:tcPr>
          <w:p>
            <w:pPr>
              <w:pStyle w:val="SpecTable"/>
              <w:keepNext w:val="0"/>
              <w:keepLines/>
              <w:spacing w:after="0"/>
              <w:jc w:val="left"/>
            </w:pPr>
            <w:r>
              <w:t>70 ₽</w:t>
            </w:r>
          </w:p>
        </w:tc>
        <w:tc>
          <w:tcPr>
            <w:tcW w:type="dxa" w:w="2980"/>
            <w:vAlign w:val="center"/>
            <w:shd w:fill="FFFFFF"/>
          </w:tcPr>
          <w:p>
            <w:pPr>
              <w:pStyle w:val="SpecTable"/>
              <w:keepNext w:val="0"/>
              <w:keepLines/>
              <w:spacing w:after="0"/>
              <w:jc w:val="center"/>
            </w:pPr>
            <w:r>
              <w:t>267,96 ₽</w:t>
            </w:r>
          </w:p>
        </w:tc>
        <w:tc>
          <w:tcPr>
            <w:tcW w:type="dxa" w:w="3612"/>
            <w:vAlign w:val="center"/>
            <w:shd w:fill="FFFFFF"/>
          </w:tcPr>
          <w:p>
            <w:pPr>
              <w:pStyle w:val="SpecTable"/>
              <w:keepNext w:val="0"/>
              <w:keepLines/>
              <w:spacing w:after="0"/>
              <w:jc w:val="center"/>
            </w:pPr>
            <w:r>
              <w:t>56</w:t>
            </w:r>
          </w:p>
        </w:tc>
      </w:tr>
      <w:tr>
        <w:trPr>
          <w:cantSplit/>
        </w:trPr>
        <w:tc>
          <w:tcPr>
            <w:tcW w:type="dxa" w:w="2438"/>
            <w:vAlign w:val="center"/>
            <w:shd w:fill="F2F5F7"/>
          </w:tcPr>
          <w:p>
            <w:pPr>
              <w:pStyle w:val="SpecTable"/>
              <w:keepNext w:val="0"/>
              <w:keepLines/>
              <w:spacing w:after="0"/>
              <w:jc w:val="left"/>
            </w:pPr>
            <w:r>
              <w:t>90 ₽</w:t>
            </w:r>
          </w:p>
        </w:tc>
        <w:tc>
          <w:tcPr>
            <w:tcW w:type="dxa" w:w="2980"/>
            <w:vAlign w:val="center"/>
            <w:shd w:fill="F2F5F7"/>
          </w:tcPr>
          <w:p>
            <w:pPr>
              <w:pStyle w:val="SpecTable"/>
              <w:keepNext w:val="0"/>
              <w:keepLines/>
              <w:spacing w:after="0"/>
              <w:jc w:val="center"/>
            </w:pPr>
            <w:r>
              <w:t>361,67 ₽</w:t>
            </w:r>
          </w:p>
        </w:tc>
        <w:tc>
          <w:tcPr>
            <w:tcW w:type="dxa" w:w="3612"/>
            <w:vAlign w:val="center"/>
            <w:shd w:fill="F2F5F7"/>
          </w:tcPr>
          <w:p>
            <w:pPr>
              <w:pStyle w:val="SpecTable"/>
              <w:keepNext w:val="0"/>
              <w:keepLines/>
              <w:spacing w:after="0"/>
              <w:jc w:val="center"/>
            </w:pPr>
            <w:r>
              <w:t>42</w:t>
            </w:r>
          </w:p>
        </w:tc>
      </w:tr>
      <w:tr>
        <w:trPr>
          <w:cantSplit/>
        </w:trPr>
        <w:tc>
          <w:tcPr>
            <w:tcW w:type="dxa" w:w="2438"/>
            <w:vAlign w:val="center"/>
            <w:shd w:fill="FFFFFF"/>
          </w:tcPr>
          <w:p>
            <w:pPr>
              <w:pStyle w:val="SpecTable"/>
              <w:keepNext w:val="0"/>
              <w:keepLines/>
              <w:spacing w:after="0"/>
              <w:jc w:val="left"/>
            </w:pPr>
            <w:r>
              <w:t>110 ₽</w:t>
            </w:r>
          </w:p>
        </w:tc>
        <w:tc>
          <w:tcPr>
            <w:tcW w:type="dxa" w:w="2980"/>
            <w:vAlign w:val="center"/>
            <w:shd w:fill="FFFFFF"/>
          </w:tcPr>
          <w:p>
            <w:pPr>
              <w:pStyle w:val="SpecTable"/>
              <w:keepNext w:val="0"/>
              <w:keepLines/>
              <w:spacing w:after="0"/>
              <w:jc w:val="center"/>
            </w:pPr>
            <w:r>
              <w:t>455,37 ₽</w:t>
            </w:r>
          </w:p>
        </w:tc>
        <w:tc>
          <w:tcPr>
            <w:tcW w:type="dxa" w:w="3612"/>
            <w:vAlign w:val="center"/>
            <w:shd w:fill="FFFFFF"/>
          </w:tcPr>
          <w:p>
            <w:pPr>
              <w:pStyle w:val="SpecTable"/>
              <w:keepNext w:val="0"/>
              <w:keepLines/>
              <w:spacing w:after="0"/>
              <w:jc w:val="center"/>
            </w:pPr>
            <w:r>
              <w:t>33</w:t>
            </w:r>
          </w:p>
        </w:tc>
      </w:tr>
    </w:tbl>
    <w:p>
      <w:pPr>
        <w:spacing w:after="60" w:before="0" w:line="240" w:lineRule="auto"/>
      </w:pPr>
      <w:r>
        <w:rPr>
          <w:sz w:val="4"/>
        </w:rPr>
      </w:r>
    </w:p>
    <w:p>
      <w:pPr/>
      <w:r>
        <w:t>При росте поддержки с 60 до 180 ₽ на платящий чат вклад в базовом сценарии снизится до 241,67 ₽, а точка покрытия 15 тысяч увеличится до 63 платящих чатов. Поэтому главный риск расходов на старте — ручное обслуживание неудобного интерфейса, а не стоимость одной строки в базе.</w:t>
      </w:r>
    </w:p>
    <w:p>
      <w:pPr>
        <w:pStyle w:val="Heading2"/>
      </w:pPr>
      <w:r>
        <w:rPr>
          <w:color w:val="000000"/>
          <w:u w:val="none"/>
        </w:rPr>
        <w:t>17 4 Стоимость привлечения</w:t>
      </w:r>
    </w:p>
    <w:p>
      <w:pPr/>
      <w:r>
        <w:t>CAC — затраты на получение одного нового платящего чата. В базовой модели для возврата рекламных затрат за три периода ориентир CAC не выше 3 × 361,67 = 1085 ₽. При конверсии активированного чата в оплату 5 процентов цена одного активированного чата для такой модели не должна превышать примерно 54 ₽. Это строгий ориентир для теста, а не обещание доступной цены рекламы.</w:t>
      </w:r>
    </w:p>
    <w:p>
      <w:pPr/>
      <w:r>
        <w:t>Пример: 20 тысяч рублей рекламы при CAC 1000 ₽ дадут 20 новых платящих чатов; их суммарный вклад около 7233 ₽ за период окупит рекламу примерно за 2,8 периода при сохранении подписок. Если часть уйдёт раньше, окупаемость ухудшится.</w:t>
      </w:r>
    </w:p>
    <w:p>
      <w:pPr/>
      <w:r>
        <w:t>Для предварительной оценки пожизненного вклада при устойчивом ежемесячном оттоке 5 процентов можно получить 361,67 / 0,05 ≈ 7233 ₽. Такая формула слишком чувствительна к оттоку: на первых клиентах долгий срок жизни не доказан. Решение об увеличении рекламы принимать по фактическому возврату затрат за несколько периодов.</w:t>
      </w:r>
    </w:p>
    <w:p>
      <w:bookmarkStart w:id="18" w:name="section_18"/>
      <w:pPr>
        <w:pStyle w:val="Heading1"/>
      </w:pPr>
      <w:r>
        <w:rPr>
          <w:color w:val="000000"/>
          <w:u w:val="none"/>
        </w:rPr>
        <w:t>18 План первых действий и решения до запуска</w:t>
      </w:r>
      <w:bookmarkEnd w:id="18"/>
    </w:p>
    <w:p>
      <w:pPr>
        <w:pStyle w:val="Heading2"/>
      </w:pPr>
      <w:r>
        <w:rPr>
          <w:color w:val="000000"/>
          <w:u w:val="none"/>
        </w:rPr>
        <w:t>18 1 Первые две недели</w:t>
      </w:r>
    </w:p>
    <w:p>
      <w:pPr>
        <w:pStyle w:val="SpecList"/>
      </w:pPr>
      <w:r>
        <w:t>1. Выбрать один сегмент и найти 10–15 администраторов для интервью; получить согласие нескольких чатов на пилот.</w:t>
      </w:r>
    </w:p>
    <w:p>
      <w:pPr>
        <w:pStyle w:val="SpecList"/>
      </w:pPr>
      <w:r>
        <w:t>2. Зарегистрировать рабочее название и отдельного тестового бота, подготовить сервер и простую базу данных.</w:t>
      </w:r>
    </w:p>
    <w:p>
      <w:pPr>
        <w:pStyle w:val="SpecList"/>
      </w:pPr>
      <w:r>
        <w:t>3. Проверить пять технических сценариев: обращение к боту, роль без username, тема форума, выход участника, неоднозначный сетевой сбой.</w:t>
      </w:r>
    </w:p>
    <w:p>
      <w:pPr>
        <w:pStyle w:val="SpecList"/>
      </w:pPr>
      <w:r>
        <w:t>4. Протестировать путь Stars для будущего оператора и записать фактические ограничения вывода и оплаты.</w:t>
      </w:r>
    </w:p>
    <w:p>
      <w:pPr>
        <w:pStyle w:val="SpecList"/>
      </w:pPr>
      <w:r>
        <w:t>5. Сделать минимальную роль с назначением ответом и самостоятельным вступлением; провести один реальный сценарий в двух-трёх чатах.</w:t>
      </w:r>
    </w:p>
    <w:p>
      <w:pPr>
        <w:pStyle w:val="SpecList"/>
      </w:pPr>
      <w:r>
        <w:t>6. Записать затраченное время настройки, повторные обращения и причины затруднений. По результату уточнить P0, прежде чем делать большую панель.</w:t>
      </w:r>
    </w:p>
    <w:p>
      <w:pPr>
        <w:pStyle w:val="Heading2"/>
      </w:pPr>
      <w:r>
        <w:rPr>
          <w:color w:val="000000"/>
          <w:u w:val="none"/>
        </w:rPr>
        <w:t>18 2 Решения перед публичной версией</w:t>
      </w:r>
    </w:p>
    <w:p>
      <w:pPr/>
      <w:r>
        <w:t>До начала продаж фиксируются оператор сервиса, страна и применимая правовая модель, доступный путь получения вознаграждения, политика персональных данных, правила возврата, канал поддержки и время её работы. Это вопросы подготовки реального сервиса; конкретные юридические и налоговые обязанности требуют отдельной проверки под выбранного оператора.</w:t>
      </w:r>
    </w:p>
    <w:p>
      <w:pPr/>
      <w:r>
        <w:t>По результатам пилота утверждаются цены и квоты, целевой сегмент, возможность личных списков по умолчанию и необходимость подтверждать все массовые вызовы. Решения оформляются версиями конфигурации, а не незаметными изменениями поведения для уже подключённых чатов.</w:t>
      </w:r>
    </w:p>
    <w:p>
      <w:pPr>
        <w:pStyle w:val="Heading2"/>
      </w:pPr>
      <w:r>
        <w:rPr>
          <w:color w:val="000000"/>
          <w:u w:val="none"/>
        </w:rPr>
        <w:t>18 3 Основные риски продукта</w:t>
      </w:r>
    </w:p>
    <w:tbl>
      <w:tblPr>
        <w:tblW w:type="dxa" w:w="902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38"/>
        <w:gridCol w:w="2980"/>
        <w:gridCol w:w="3612"/>
      </w:tblGrid>
      <w:tr>
        <w:trPr>
          <w:cantSplit/>
          <w:tblHeader/>
        </w:trPr>
        <w:tc>
          <w:tcPr>
            <w:tcW w:type="dxa" w:w="2438"/>
            <w:vAlign w:val="center"/>
            <w:shd w:fill="243747"/>
          </w:tcPr>
          <w:p>
            <w:pPr>
              <w:pStyle w:val="SpecTable"/>
              <w:keepNext/>
              <w:keepLines/>
              <w:spacing w:after="0"/>
              <w:jc w:val="left"/>
            </w:pPr>
            <w:r>
              <w:rPr>
                <w:b/>
                <w:color w:val="FFFFFF"/>
              </w:rPr>
              <w:t>Риск</w:t>
            </w:r>
          </w:p>
        </w:tc>
        <w:tc>
          <w:tcPr>
            <w:tcW w:type="dxa" w:w="2980"/>
            <w:vAlign w:val="center"/>
            <w:shd w:fill="243747"/>
          </w:tcPr>
          <w:p>
            <w:pPr>
              <w:pStyle w:val="SpecTable"/>
              <w:keepNext/>
              <w:keepLines/>
              <w:spacing w:after="0"/>
              <w:jc w:val="center"/>
            </w:pPr>
            <w:r>
              <w:rPr>
                <w:b/>
                <w:color w:val="FFFFFF"/>
              </w:rPr>
              <w:t>Ранний признак</w:t>
            </w:r>
          </w:p>
        </w:tc>
        <w:tc>
          <w:tcPr>
            <w:tcW w:type="dxa" w:w="3612"/>
            <w:vAlign w:val="center"/>
            <w:shd w:fill="243747"/>
          </w:tcPr>
          <w:p>
            <w:pPr>
              <w:pStyle w:val="SpecTable"/>
              <w:keepNext/>
              <w:keepLines/>
              <w:spacing w:after="0"/>
              <w:jc w:val="center"/>
            </w:pPr>
            <w:r>
              <w:rPr>
                <w:b/>
                <w:color w:val="FFFFFF"/>
              </w:rPr>
              <w:t>Действие</w:t>
            </w:r>
          </w:p>
        </w:tc>
      </w:tr>
      <w:tr>
        <w:trPr>
          <w:cantSplit/>
        </w:trPr>
        <w:tc>
          <w:tcPr>
            <w:tcW w:type="dxa" w:w="2438"/>
            <w:vAlign w:val="center"/>
            <w:shd w:fill="FFFFFF"/>
          </w:tcPr>
          <w:p>
            <w:pPr>
              <w:pStyle w:val="SpecTable"/>
              <w:keepNext w:val="0"/>
              <w:keepLines/>
              <w:spacing w:after="0"/>
              <w:jc w:val="left"/>
            </w:pPr>
            <w:r>
              <w:t>Потребность слишком редкая</w:t>
            </w:r>
          </w:p>
        </w:tc>
        <w:tc>
          <w:tcPr>
            <w:tcW w:type="dxa" w:w="2980"/>
            <w:vAlign w:val="center"/>
            <w:shd w:fill="FFFFFF"/>
          </w:tcPr>
          <w:p>
            <w:pPr>
              <w:pStyle w:val="SpecTable"/>
              <w:keepNext w:val="0"/>
              <w:keepLines/>
              <w:spacing w:after="0"/>
              <w:jc w:val="left"/>
            </w:pPr>
            <w:r>
              <w:t>Есть установки, нет повторного вызова</w:t>
            </w:r>
          </w:p>
        </w:tc>
        <w:tc>
          <w:tcPr>
            <w:tcW w:type="dxa" w:w="3612"/>
            <w:vAlign w:val="center"/>
            <w:shd w:fill="FFFFFF"/>
          </w:tcPr>
          <w:p>
            <w:pPr>
              <w:pStyle w:val="SpecTable"/>
              <w:keepNext w:val="0"/>
              <w:keepLines/>
              <w:spacing w:after="0"/>
              <w:jc w:val="left"/>
            </w:pPr>
            <w:r>
              <w:t>Сузить сегмент и найти регулярный сценарий</w:t>
            </w:r>
          </w:p>
        </w:tc>
      </w:tr>
      <w:tr>
        <w:trPr>
          <w:cantSplit/>
        </w:trPr>
        <w:tc>
          <w:tcPr>
            <w:tcW w:type="dxa" w:w="2438"/>
            <w:vAlign w:val="center"/>
            <w:shd w:fill="F2F5F7"/>
          </w:tcPr>
          <w:p>
            <w:pPr>
              <w:pStyle w:val="SpecTable"/>
              <w:keepNext w:val="0"/>
              <w:keepLines/>
              <w:spacing w:after="0"/>
              <w:jc w:val="left"/>
            </w:pPr>
            <w:r>
              <w:t>Telegram добавит похожую функцию</w:t>
            </w:r>
          </w:p>
        </w:tc>
        <w:tc>
          <w:tcPr>
            <w:tcW w:type="dxa" w:w="2980"/>
            <w:vAlign w:val="center"/>
            <w:shd w:fill="F2F5F7"/>
          </w:tcPr>
          <w:p>
            <w:pPr>
              <w:pStyle w:val="SpecTable"/>
              <w:keepNext w:val="0"/>
              <w:keepLines/>
              <w:spacing w:after="0"/>
              <w:jc w:val="left"/>
            </w:pPr>
            <w:r>
              <w:t>Нативная функция покрывает основной запрос</w:t>
            </w:r>
          </w:p>
        </w:tc>
        <w:tc>
          <w:tcPr>
            <w:tcW w:type="dxa" w:w="3612"/>
            <w:vAlign w:val="center"/>
            <w:shd w:fill="F2F5F7"/>
          </w:tcPr>
          <w:p>
            <w:pPr>
              <w:pStyle w:val="SpecTable"/>
              <w:keepNext w:val="0"/>
              <w:keepLines/>
              <w:spacing w:after="0"/>
              <w:jc w:val="left"/>
            </w:pPr>
            <w:r>
              <w:t>Проверить ценность управления, шаблонов и нескольких чатов</w:t>
            </w:r>
          </w:p>
        </w:tc>
      </w:tr>
      <w:tr>
        <w:trPr>
          <w:cantSplit/>
        </w:trPr>
        <w:tc>
          <w:tcPr>
            <w:tcW w:type="dxa" w:w="2438"/>
            <w:vAlign w:val="center"/>
            <w:shd w:fill="FFFFFF"/>
          </w:tcPr>
          <w:p>
            <w:pPr>
              <w:pStyle w:val="SpecTable"/>
              <w:keepNext w:val="0"/>
              <w:keepLines/>
              <w:spacing w:after="0"/>
              <w:jc w:val="left"/>
            </w:pPr>
            <w:r>
              <w:t>Упоминания раздражают людей</w:t>
            </w:r>
          </w:p>
        </w:tc>
        <w:tc>
          <w:tcPr>
            <w:tcW w:type="dxa" w:w="2980"/>
            <w:vAlign w:val="center"/>
            <w:shd w:fill="FFFFFF"/>
          </w:tcPr>
          <w:p>
            <w:pPr>
              <w:pStyle w:val="SpecTable"/>
              <w:keepNext w:val="0"/>
              <w:keepLines/>
              <w:spacing w:after="0"/>
              <w:jc w:val="left"/>
            </w:pPr>
            <w:r>
              <w:t>Отказы и жалобы после первых вызовов</w:t>
            </w:r>
          </w:p>
        </w:tc>
        <w:tc>
          <w:tcPr>
            <w:tcW w:type="dxa" w:w="3612"/>
            <w:vAlign w:val="center"/>
            <w:shd w:fill="FFFFFF"/>
          </w:tcPr>
          <w:p>
            <w:pPr>
              <w:pStyle w:val="SpecTable"/>
              <w:keepNext w:val="0"/>
              <w:keepLines/>
              <w:spacing w:after="0"/>
              <w:jc w:val="left"/>
            </w:pPr>
            <w:r>
              <w:t>Ужесточить правила, улучшить согласие и настройки</w:t>
            </w:r>
          </w:p>
        </w:tc>
      </w:tr>
      <w:tr>
        <w:trPr>
          <w:cantSplit/>
        </w:trPr>
        <w:tc>
          <w:tcPr>
            <w:tcW w:type="dxa" w:w="2438"/>
            <w:vAlign w:val="center"/>
            <w:shd w:fill="F2F5F7"/>
          </w:tcPr>
          <w:p>
            <w:pPr>
              <w:pStyle w:val="SpecTable"/>
              <w:keepNext w:val="0"/>
              <w:keepLines/>
              <w:spacing w:after="0"/>
              <w:jc w:val="left"/>
            </w:pPr>
            <w:r>
              <w:t>Настройка слишком трудная</w:t>
            </w:r>
          </w:p>
        </w:tc>
        <w:tc>
          <w:tcPr>
            <w:tcW w:type="dxa" w:w="2980"/>
            <w:vAlign w:val="center"/>
            <w:shd w:fill="F2F5F7"/>
          </w:tcPr>
          <w:p>
            <w:pPr>
              <w:pStyle w:val="SpecTable"/>
              <w:keepNext w:val="0"/>
              <w:keepLines/>
              <w:spacing w:after="0"/>
              <w:jc w:val="left"/>
            </w:pPr>
            <w:r>
              <w:t>Администратор просит помощь на каждом шаге</w:t>
            </w:r>
          </w:p>
        </w:tc>
        <w:tc>
          <w:tcPr>
            <w:tcW w:type="dxa" w:w="3612"/>
            <w:vAlign w:val="center"/>
            <w:shd w:fill="F2F5F7"/>
          </w:tcPr>
          <w:p>
            <w:pPr>
              <w:pStyle w:val="SpecTable"/>
              <w:keepNext w:val="0"/>
              <w:keepLines/>
              <w:spacing w:after="0"/>
              <w:jc w:val="left"/>
            </w:pPr>
            <w:r>
              <w:t>Исправить мастер до продвижения</w:t>
            </w:r>
          </w:p>
        </w:tc>
      </w:tr>
      <w:tr>
        <w:trPr>
          <w:cantSplit/>
        </w:trPr>
        <w:tc>
          <w:tcPr>
            <w:tcW w:type="dxa" w:w="2438"/>
            <w:vAlign w:val="center"/>
            <w:shd w:fill="FFFFFF"/>
          </w:tcPr>
          <w:p>
            <w:pPr>
              <w:pStyle w:val="SpecTable"/>
              <w:keepNext w:val="0"/>
              <w:keepLines/>
              <w:spacing w:after="0"/>
              <w:jc w:val="left"/>
            </w:pPr>
            <w:r>
              <w:t>Платёжный путь не подходит оператору</w:t>
            </w:r>
          </w:p>
        </w:tc>
        <w:tc>
          <w:tcPr>
            <w:tcW w:type="dxa" w:w="2980"/>
            <w:vAlign w:val="center"/>
            <w:shd w:fill="FFFFFF"/>
          </w:tcPr>
          <w:p>
            <w:pPr>
              <w:pStyle w:val="SpecTable"/>
              <w:keepNext w:val="0"/>
              <w:keepLines/>
              <w:spacing w:after="0"/>
              <w:jc w:val="left"/>
            </w:pPr>
            <w:r>
              <w:t>Нельзя получить реальные выплаты</w:t>
            </w:r>
          </w:p>
        </w:tc>
        <w:tc>
          <w:tcPr>
            <w:tcW w:type="dxa" w:w="3612"/>
            <w:vAlign w:val="center"/>
            <w:shd w:fill="FFFFFF"/>
          </w:tcPr>
          <w:p>
            <w:pPr>
              <w:pStyle w:val="SpecTable"/>
              <w:keepNext w:val="0"/>
              <w:keepLines/>
              <w:spacing w:after="0"/>
              <w:jc w:val="left"/>
            </w:pPr>
            <w:r>
              <w:t>Решить организационный вопрос до продажи подписок</w:t>
            </w:r>
          </w:p>
        </w:tc>
      </w:tr>
      <w:tr>
        <w:trPr>
          <w:cantSplit/>
        </w:trPr>
        <w:tc>
          <w:tcPr>
            <w:tcW w:type="dxa" w:w="2438"/>
            <w:vAlign w:val="center"/>
            <w:shd w:fill="F2F5F7"/>
          </w:tcPr>
          <w:p>
            <w:pPr>
              <w:pStyle w:val="SpecTable"/>
              <w:keepNext w:val="0"/>
              <w:keepLines/>
              <w:spacing w:after="0"/>
              <w:jc w:val="left"/>
            </w:pPr>
            <w:r>
              <w:t>Поддержка поглощает доход</w:t>
            </w:r>
          </w:p>
        </w:tc>
        <w:tc>
          <w:tcPr>
            <w:tcW w:type="dxa" w:w="2980"/>
            <w:vAlign w:val="center"/>
            <w:shd w:fill="F2F5F7"/>
          </w:tcPr>
          <w:p>
            <w:pPr>
              <w:pStyle w:val="SpecTable"/>
              <w:keepNext w:val="0"/>
              <w:keepLines/>
              <w:spacing w:after="0"/>
              <w:jc w:val="left"/>
            </w:pPr>
            <w:r>
              <w:t>Более 5–10 минут на платящий чат ежемесячно</w:t>
            </w:r>
          </w:p>
        </w:tc>
        <w:tc>
          <w:tcPr>
            <w:tcW w:type="dxa" w:w="3612"/>
            <w:vAlign w:val="center"/>
            <w:shd w:fill="F2F5F7"/>
          </w:tcPr>
          <w:p>
            <w:pPr>
              <w:pStyle w:val="SpecTable"/>
              <w:keepNext w:val="0"/>
              <w:keepLines/>
              <w:spacing w:after="0"/>
              <w:jc w:val="left"/>
            </w:pPr>
            <w:r>
              <w:t>Упростить продукт, пересмотреть тариф и самообслуживание</w:t>
            </w:r>
          </w:p>
        </w:tc>
      </w:tr>
      <w:tr>
        <w:trPr>
          <w:cantSplit/>
        </w:trPr>
        <w:tc>
          <w:tcPr>
            <w:tcW w:type="dxa" w:w="2438"/>
            <w:vAlign w:val="center"/>
            <w:shd w:fill="FFFFFF"/>
          </w:tcPr>
          <w:p>
            <w:pPr>
              <w:pStyle w:val="SpecTable"/>
              <w:keepNext w:val="0"/>
              <w:keepLines/>
              <w:spacing w:after="0"/>
              <w:jc w:val="left"/>
            </w:pPr>
            <w:r>
              <w:t>Сбой приводит к повторным вызовам</w:t>
            </w:r>
          </w:p>
        </w:tc>
        <w:tc>
          <w:tcPr>
            <w:tcW w:type="dxa" w:w="2980"/>
            <w:vAlign w:val="center"/>
            <w:shd w:fill="FFFFFF"/>
          </w:tcPr>
          <w:p>
            <w:pPr>
              <w:pStyle w:val="SpecTable"/>
              <w:keepNext w:val="0"/>
              <w:keepLines/>
              <w:spacing w:after="0"/>
              <w:jc w:val="left"/>
            </w:pPr>
            <w:r>
              <w:t>Дубли и жалобы после перезапуска</w:t>
            </w:r>
          </w:p>
        </w:tc>
        <w:tc>
          <w:tcPr>
            <w:tcW w:type="dxa" w:w="3612"/>
            <w:vAlign w:val="center"/>
            <w:shd w:fill="FFFFFF"/>
          </w:tcPr>
          <w:p>
            <w:pPr>
              <w:pStyle w:val="SpecTable"/>
              <w:keepNext w:val="0"/>
              <w:keepLines/>
              <w:spacing w:after="0"/>
              <w:jc w:val="left"/>
            </w:pPr>
            <w:r>
              <w:t>Исправить очередь и uncertain до расширения пилота</w:t>
            </w:r>
          </w:p>
        </w:tc>
      </w:tr>
    </w:tbl>
    <w:p>
      <w:pPr>
        <w:spacing w:after="60" w:before="0" w:line="240" w:lineRule="auto"/>
      </w:pPr>
      <w:r>
        <w:rPr>
          <w:sz w:val="4"/>
        </w:rPr>
      </w:r>
    </w:p>
    <w:p>
      <w:bookmarkStart w:id="100" w:name="sources"/>
      <w:bookmarkStart w:id="19" w:name="section_19"/>
      <w:pPr>
        <w:pStyle w:val="Heading1"/>
      </w:pPr>
      <w:r>
        <w:rPr>
          <w:color w:val="000000"/>
          <w:u w:val="none"/>
        </w:rPr>
        <w:t>19 Источники и дата проверки</w:t>
      </w:r>
      <w:bookmarkEnd w:id="19"/>
      <w:bookmarkEnd w:id="100"/>
    </w:p>
    <w:p>
      <w:pPr/>
      <w:r>
        <w:t>Документация платформы и публичные цены проверены 28 сентября 2026 года. Числа, описывающие настройки продукта, сроки разработки, расходы на труд, конверсии и доходность, являются расчётными предложениями этого ТЗ. Перед реализацией и продажами изменяемые условия Telegram и поставщиков проверяются повторно.</w:t>
      </w:r>
    </w:p>
    <w:p>
      <w:pPr>
        <w:pStyle w:val="SpecSource"/>
      </w:pPr>
      <w:r>
        <w:t>1. Telegram Bot API. Методы членства, формирование сообщений, темы, события и платежные объекты.</w:t>
      </w:r>
      <w:r>
        <w:t xml:space="preserve"> </w:t>
      </w:r>
      <w:hyperlink r:id="rId9">
        <w:r>
          <w:rPr>
            <w:color w:val="000000"/>
            <w:u w:val="single"/>
            <w:sz w:val="20"/>
          </w:rPr>
          <w:t>Официальная страница</w:t>
        </w:r>
      </w:hyperlink>
    </w:p>
    <w:p>
      <w:pPr>
        <w:pStyle w:val="SpecSource"/>
      </w:pPr>
      <w:r>
        <w:t>2. Telegram Bots FAQ и Bot Features. Режим видимости сообщений и ограничения частоты отправки.</w:t>
      </w:r>
      <w:r>
        <w:t xml:space="preserve"> </w:t>
      </w:r>
      <w:hyperlink r:id="rId10">
        <w:r>
          <w:rPr>
            <w:color w:val="000000"/>
            <w:u w:val="single"/>
            <w:sz w:val="20"/>
          </w:rPr>
          <w:t>Официальная страница 1</w:t>
        </w:r>
      </w:hyperlink>
      <w:r>
        <w:t xml:space="preserve"> · </w:t>
      </w:r>
      <w:hyperlink r:id="rId11">
        <w:r>
          <w:rPr>
            <w:color w:val="000000"/>
            <w:u w:val="single"/>
            <w:sz w:val="20"/>
          </w:rPr>
          <w:t>Официальная страница 2</w:t>
        </w:r>
      </w:hyperlink>
    </w:p>
    <w:p>
      <w:pPr>
        <w:pStyle w:val="SpecSource"/>
      </w:pPr>
      <w:r>
        <w:t>3. Telegram Member Tags. Назначение встроенных подписей участников.</w:t>
      </w:r>
      <w:r>
        <w:t xml:space="preserve"> </w:t>
      </w:r>
      <w:hyperlink r:id="rId12">
        <w:r>
          <w:rPr>
            <w:color w:val="000000"/>
            <w:u w:val="single"/>
            <w:sz w:val="20"/>
          </w:rPr>
          <w:t>Официальная страница</w:t>
        </w:r>
      </w:hyperlink>
    </w:p>
    <w:p>
      <w:pPr>
        <w:pStyle w:val="SpecSource"/>
      </w:pPr>
      <w:r>
        <w:t>4. Telegram Payments for Digital Goods and Services. Stars, обращения по оплате и возвраты.</w:t>
      </w:r>
      <w:r>
        <w:t xml:space="preserve"> </w:t>
      </w:r>
      <w:hyperlink r:id="rId13">
        <w:r>
          <w:rPr>
            <w:color w:val="000000"/>
            <w:u w:val="single"/>
            <w:sz w:val="20"/>
          </w:rPr>
          <w:t>Официальная страница</w:t>
        </w:r>
      </w:hyperlink>
    </w:p>
    <w:p>
      <w:pPr>
        <w:pStyle w:val="SpecSource"/>
      </w:pPr>
      <w:r>
        <w:t>5. Telegram Mini Apps. Проверка данных авторизации.</w:t>
      </w:r>
      <w:r>
        <w:t xml:space="preserve"> </w:t>
      </w:r>
      <w:hyperlink r:id="rId14">
        <w:r>
          <w:rPr>
            <w:color w:val="000000"/>
            <w:u w:val="single"/>
            <w:sz w:val="20"/>
          </w:rPr>
          <w:t>Официальная страница</w:t>
        </w:r>
      </w:hyperlink>
    </w:p>
    <w:p>
      <w:pPr>
        <w:pStyle w:val="SpecSource"/>
      </w:pPr>
      <w:r>
        <w:t>6. Telegram Bot Platform Developer Terms. Вознаграждение за Stars, задержки и доступность выплат.</w:t>
      </w:r>
      <w:r>
        <w:t xml:space="preserve"> </w:t>
      </w:r>
      <w:hyperlink r:id="rId15">
        <w:r>
          <w:rPr>
            <w:color w:val="000000"/>
            <w:u w:val="single"/>
            <w:sz w:val="20"/>
          </w:rPr>
          <w:t>Официальная страница</w:t>
        </w:r>
      </w:hyperlink>
    </w:p>
    <w:p>
      <w:pPr>
        <w:pStyle w:val="SpecSource"/>
      </w:pPr>
      <w:r>
        <w:t>7. Telegram Star subscriptions. Повторяющаяся подписка и длительность периода.</w:t>
      </w:r>
      <w:r>
        <w:t xml:space="preserve"> </w:t>
      </w:r>
      <w:hyperlink r:id="rId16">
        <w:r>
          <w:rPr>
            <w:color w:val="000000"/>
            <w:u w:val="single"/>
            <w:sz w:val="20"/>
          </w:rPr>
          <w:t>Официальная страница</w:t>
        </w:r>
      </w:hyperlink>
    </w:p>
    <w:p>
      <w:pPr>
        <w:pStyle w:val="SpecSource"/>
      </w:pPr>
      <w:r>
        <w:t>8. Telegram Bot API changelog. Поддержка тегов участников с Bot API 9.5.</w:t>
      </w:r>
      <w:r>
        <w:t xml:space="preserve"> </w:t>
      </w:r>
      <w:hyperlink r:id="rId17">
        <w:r>
          <w:rPr>
            <w:color w:val="000000"/>
            <w:u w:val="single"/>
            <w:sz w:val="20"/>
          </w:rPr>
          <w:t>Официальная страница</w:t>
        </w:r>
      </w:hyperlink>
    </w:p>
    <w:p>
      <w:pPr>
        <w:pStyle w:val="SpecSource"/>
      </w:pPr>
      <w:r>
        <w:t>9. Timeweb Cloud. Публичный ориентир стоимости VPS и VDS.</w:t>
      </w:r>
      <w:r>
        <w:t xml:space="preserve"> </w:t>
      </w:r>
      <w:hyperlink r:id="rId18">
        <w:r>
          <w:rPr>
            <w:color w:val="000000"/>
            <w:u w:val="single"/>
            <w:sz w:val="20"/>
          </w:rPr>
          <w:t>Официальная страница</w:t>
        </w:r>
      </w:hyperlink>
    </w:p>
    <w:p>
      <w:pPr>
        <w:pStyle w:val="SpecSource"/>
      </w:pPr>
      <w:r>
        <w:t>10. aiogram. Официальный журнал выпусков и версия 3.31.0.</w:t>
      </w:r>
      <w:r>
        <w:t xml:space="preserve"> </w:t>
      </w:r>
      <w:hyperlink r:id="rId19">
        <w:r>
          <w:rPr>
            <w:color w:val="000000"/>
            <w:u w:val="single"/>
            <w:sz w:val="20"/>
          </w:rPr>
          <w:t>Официальная страница</w:t>
        </w:r>
      </w:hyperlink>
    </w:p>
    <w:p>
      <w:pPr>
        <w:pStyle w:val="SpecSource"/>
      </w:pPr>
      <w:r>
        <w:t>11. aiogram. Поддерживаемый Telegram Bot API и возможности библиотеки.</w:t>
      </w:r>
      <w:r>
        <w:t xml:space="preserve"> </w:t>
      </w:r>
      <w:hyperlink r:id="rId20">
        <w:r>
          <w:rPr>
            <w:color w:val="000000"/>
            <w:u w:val="single"/>
            <w:sz w:val="20"/>
          </w:rPr>
          <w:t>Официальная страница</w:t>
        </w:r>
      </w:hyperlink>
    </w:p>
    <w:sectPr>
      <w:headerReference w:type="default" r:id="rId6"/>
      <w:footerReference w:type="default" r:id="rId7"/>
      <w:pgSz w:h="16834" w:w="11909" w:orient="portrait"/>
      <w:pgMar w:bottom="1440" w:top="1440" w:left="1440" w:right="1440" w:header="709" w:footer="709"/>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Редакция ТЗ" w:initials="ТЗ" w:date="2026-09-28T17:55:18Z">
    <w:p>
      <w:pPr>
        <w:pStyle w:val="CommentText"/>
      </w:pPr>
      <w:r>
        <w:rPr>
          <w:rStyle w:val="CommentReference"/>
        </w:rPr>
        <w:annotationRef/>
      </w:r>
      <w:r>
        <w:t>Исходные разделы о работе в общей беседе и личных сообщениях сохранены по смыслу и развёрнуты в самостоятельные сценарии. Удалены пустые пункты 3–6. Уточнения ограничений Telegram отмечены комментариями рядом с соответствующими требованиями.</w:t>
      </w:r>
    </w:p>
  </w:comment>
  <w:comment w:id="1" w:author="Редакция ТЗ" w:initials="ТЗ" w:date="2026-09-28T17:55:18Z">
    <w:p>
      <w:pPr>
        <w:pStyle w:val="CommentText"/>
      </w:pPr>
      <w:r>
        <w:rPr>
          <w:rStyle w:val="CommentReference"/>
        </w:rPr>
        <w:annotationRef/>
      </w:r>
      <w:r>
        <w:t>Уточнён исходный сценарий с одиночным @названием группы. Теперь есть явное обращение к боту, безопасный префикс роли и резервная команда. Это соответствует новому требованию и устраняет неоднозначность с username Telegram.</w:t>
      </w:r>
    </w:p>
  </w:comment>
  <w:comment w:id="2" w:author="Редакция ТЗ" w:initials="ТЗ" w:date="2026-09-28T17:55:18Z">
    <w:p>
      <w:pPr>
        <w:pStyle w:val="CommentText"/>
      </w:pPr>
      <w:r>
        <w:rPr>
          <w:rStyle w:val="CommentReference"/>
        </w:rPr>
        <w:annotationRef/>
      </w:r>
      <w:r>
        <w:t>Из summary о ролях перенесены /tag, команды назначения ответом и контекстная карточка. Они связаны с существующими сервисами и проверками, чтобы разные способы вызова не расходились по поведению.</w:t>
      </w:r>
    </w:p>
  </w:comment>
  <w:comment w:id="3" w:author="Редакция ТЗ" w:initials="ТЗ" w:date="2026-09-28T17:55:18Z">
    <w:p>
      <w:pPr>
        <w:pStyle w:val="CommentText"/>
      </w:pPr>
      <w:r>
        <w:rPr>
          <w:rStyle w:val="CommentReference"/>
        </w:rPr>
        <w:annotationRef/>
      </w:r>
      <w:r>
        <w:t>Идея /tag all сохранена как необязательное расширение с явным включением и подтверждением. Уточнён неполный охват известного состава и приоритет отказов; отсутствие полного списка нельзя скрывать за названием команды.</w:t>
      </w:r>
    </w:p>
  </w:comment>
  <w:comment w:id="4" w:author="Редакция ТЗ" w:initials="ТЗ" w:date="2026-09-28T17:55:18Z">
    <w:p>
      <w:pPr>
        <w:pStyle w:val="CommentText"/>
      </w:pPr>
      <w:r>
        <w:rPr>
          <w:rStyle w:val="CommentReference"/>
        </w:rPr>
        <w:annotationRef/>
      </w:r>
      <w:r>
        <w:t>Первоначальная кнопка «Добавить Администратора» уточнена как «Назначить менеджера ролей». Бот не повышает участников до администраторов Telegram и не запрашивает для этого can_promote_members.</w:t>
      </w:r>
    </w:p>
  </w:comment>
  <w:comment w:id="5" w:author="Редакция ТЗ" w:initials="ТЗ" w:date="2026-09-28T17:55:18Z">
    <w:p>
      <w:pPr>
        <w:pStyle w:val="CommentText"/>
      </w:pPr>
      <w:r>
        <w:rPr>
          <w:rStyle w:val="CommentReference"/>
        </w:rPr>
        <w:annotationRef/>
      </w:r>
      <w:r>
        <w:t>Из summary о закрытом боте перенесён защищённый владелец сервиса. Глобальная модель MASTER_ADMIN → ADMIN → MODERATOR → USER заменена независимыми полномочиями сервиса и каждого чата; публичным пользователям не нужен персональный допуск владельца.</w:t>
      </w:r>
    </w:p>
  </w:comment>
  <w:comment w:id="6" w:author="Редакция ТЗ" w:initials="ТЗ" w:date="2026-09-28T17:55:18Z">
    <w:p>
      <w:pPr>
        <w:pStyle w:val="CommentText"/>
      </w:pPr>
      <w:r>
        <w:rPr>
          <w:rStyle w:val="CommentReference"/>
        </w:rPr>
        <w:annotationRef/>
      </w:r>
      <w:r>
        <w:t>Полная синхронизация старого состава через Bot API технически не обещается. Сохранено полезное действие обновления, но оно относится к уже известным ID.</w:t>
      </w:r>
    </w:p>
  </w:comment>
  <w:comment w:id="7" w:author="Редакция ТЗ" w:initials="ТЗ" w:date="2026-09-28T17:55:18Z">
    <w:p>
      <w:pPr>
        <w:pStyle w:val="CommentText"/>
      </w:pPr>
      <w:r>
        <w:rPr>
          <w:rStyle w:val="CommentReference"/>
        </w:rPr>
        <w:annotationRef/>
      </w:r>
      <w:r>
        <w:t>Уточнены ошибки старого прототипа: неверный поиск адресата кнопки, отсутствие повторной авторизации, переключение состояния при дубле и продолжение устаревшего диалога. Правила закреплены в общем контракте и сценариях приёмки.</w:t>
      </w:r>
    </w:p>
  </w:comment>
  <w:comment w:id="8" w:author="Редакция ТЗ" w:initials="ТЗ" w:date="2026-09-28T17:55:18Z">
    <w:p>
      <w:pPr>
        <w:pStyle w:val="CommentText"/>
      </w:pPr>
      <w:r>
        <w:rPr>
          <w:rStyle w:val="CommentReference"/>
        </w:rPr>
        <w:annotationRef/>
      </w:r>
      <w:r>
        <w:t>Исправлена неточность summary: нативные подписи участников появились в Bot API 9.5, а не впервые в 10.3. Проверены официальный changelog Telegram и документация aiogram. Ограничения раннего прототипа по платежам и инфраструктуре не отменяют текущий план публичного продукта.</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ТЗ роли Telegram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64" w:lineRule="auto" w:after="120" w:before="0"/>
    </w:pPr>
    <w:rPr>
      <w:rFonts w:ascii="Arial" w:hAnsi="Arial" w:eastAsia="Arial" w:cs="Arial"/>
      <w:b w:val="0"/>
      <w:color w:val="000000"/>
      <w:sz w:val="22"/>
      <w:lang w:val="ru-RU"/>
    </w:rPr>
  </w:style>
  <w:style w:type="paragraph" w:styleId="Heading1">
    <w:name w:val="heading 1"/>
    <w:basedOn w:val="Normal"/>
    <w:next w:val="Normal"/>
    <w:pPr>
      <w:keepNext/>
      <w:keepLines/>
      <w:pageBreakBefore w:val="0"/>
      <w:spacing w:after="120" w:before="280" w:lineRule="auto" w:line="250"/>
    </w:pPr>
    <w:rPr>
      <w:rFonts w:ascii="Arial" w:hAnsi="Arial" w:eastAsia="Arial" w:cs="Arial"/>
      <w:b/>
      <w:color w:val="000000"/>
      <w:sz w:val="30"/>
      <w:szCs w:val="40"/>
      <w:lang w:val="ru-RU"/>
    </w:rPr>
  </w:style>
  <w:style w:type="paragraph" w:styleId="Heading2">
    <w:name w:val="heading 2"/>
    <w:basedOn w:val="Normal"/>
    <w:next w:val="Normal"/>
    <w:pPr>
      <w:keepNext/>
      <w:keepLines/>
      <w:pageBreakBefore w:val="0"/>
      <w:spacing w:after="120" w:before="200" w:lineRule="auto" w:line="250"/>
    </w:pPr>
    <w:rPr>
      <w:rFonts w:ascii="Arial" w:hAnsi="Arial" w:eastAsia="Arial" w:cs="Arial"/>
      <w:b/>
      <w:bCs w:val="0"/>
      <w:color w:val="000000"/>
      <w:sz w:val="24"/>
      <w:szCs w:val="32"/>
      <w:lang w:val="ru-RU"/>
    </w:rPr>
  </w:style>
  <w:style w:type="paragraph" w:styleId="Heading3">
    <w:name w:val="heading 3"/>
    <w:basedOn w:val="Normal"/>
    <w:next w:val="Normal"/>
    <w:pPr>
      <w:keepNext/>
      <w:keepLines/>
      <w:pageBreakBefore w:val="0"/>
      <w:spacing w:after="120" w:before="200" w:lineRule="auto" w:line="250"/>
    </w:pPr>
    <w:rPr>
      <w:rFonts w:ascii="Arial" w:hAnsi="Arial" w:eastAsia="Arial" w:cs="Arial"/>
      <w:b/>
      <w:bCs w:val="0"/>
      <w:color w:val="000000"/>
      <w:sz w:val="22"/>
      <w:szCs w:val="28"/>
      <w:lang w:val="ru-RU"/>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pageBreakBefore w:val="0"/>
      <w:spacing w:after="120" w:before="200" w:lineRule="auto" w:line="250"/>
    </w:pPr>
    <w:rPr>
      <w:rFonts w:ascii="Arial" w:hAnsi="Arial" w:eastAsia="Arial" w:cs="Arial"/>
      <w:b/>
      <w:color w:val="000000"/>
      <w:sz w:val="44"/>
      <w:szCs w:val="52"/>
      <w:lang w:val="ru-RU"/>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pecTable">
    <w:name w:val="Spec Table"/>
    <w:basedOn w:val="Normal"/>
    <w:pPr>
      <w:widowControl/>
      <w:spacing w:after="60" w:line="259" w:lineRule="auto"/>
    </w:pPr>
    <w:rPr>
      <w:rFonts w:ascii="Arial" w:hAnsi="Arial" w:eastAsia="Arial" w:cs="Arial"/>
      <w:b w:val="0"/>
      <w:color w:val="000000"/>
      <w:sz w:val="20"/>
      <w:lang w:val="ru-RU"/>
    </w:rPr>
  </w:style>
  <w:style w:type="paragraph" w:customStyle="1" w:styleId="SpecList">
    <w:name w:val="Spec List"/>
    <w:basedOn w:val="Normal"/>
    <w:pPr>
      <w:widowControl/>
      <w:spacing w:after="100" w:line="259" w:lineRule="auto"/>
      <w:ind w:left="255" w:hanging="255"/>
    </w:pPr>
    <w:rPr>
      <w:rFonts w:ascii="Arial" w:hAnsi="Arial" w:eastAsia="Arial" w:cs="Arial"/>
      <w:b w:val="0"/>
      <w:color w:val="000000"/>
      <w:sz w:val="22"/>
      <w:lang w:val="ru-RU"/>
    </w:rPr>
  </w:style>
  <w:style w:type="paragraph" w:customStyle="1" w:styleId="SpecTOC">
    <w:name w:val="Spec TOC"/>
    <w:basedOn w:val="Normal"/>
    <w:pPr>
      <w:keepNext w:val="0"/>
      <w:widowControl/>
      <w:spacing w:after="60" w:line="259" w:lineRule="auto"/>
    </w:pPr>
    <w:rPr>
      <w:rFonts w:ascii="Arial" w:hAnsi="Arial" w:eastAsia="Arial" w:cs="Arial"/>
      <w:b w:val="0"/>
      <w:color w:val="000000"/>
      <w:sz w:val="20"/>
      <w:lang w:val="ru-RU"/>
    </w:rPr>
  </w:style>
  <w:style w:type="paragraph" w:customStyle="1" w:styleId="SpecMeta">
    <w:name w:val="Spec Meta"/>
    <w:basedOn w:val="Normal"/>
    <w:pPr>
      <w:widowControl/>
      <w:spacing w:after="60" w:line="259" w:lineRule="auto"/>
    </w:pPr>
    <w:rPr>
      <w:rFonts w:ascii="Arial" w:hAnsi="Arial" w:eastAsia="Arial" w:cs="Arial"/>
      <w:b w:val="0"/>
      <w:color w:val="000000"/>
      <w:sz w:val="20"/>
      <w:lang w:val="ru-RU"/>
    </w:rPr>
  </w:style>
  <w:style w:type="paragraph" w:customStyle="1" w:styleId="SpecSource">
    <w:name w:val="Spec Source"/>
    <w:basedOn w:val="Normal"/>
    <w:pPr>
      <w:keepLines/>
      <w:widowControl/>
      <w:spacing w:after="60" w:line="259" w:lineRule="auto"/>
    </w:pPr>
    <w:rPr>
      <w:rFonts w:ascii="Arial" w:hAnsi="Arial" w:eastAsia="Arial" w:cs="Arial"/>
      <w:b w:val="0"/>
      <w:color w:val="000000"/>
      <w:sz w:val="20"/>
      <w:lang w:val="ru-RU"/>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comments" Target="comments.xml"/><Relationship Id="rId9" Type="http://schemas.openxmlformats.org/officeDocument/2006/relationships/hyperlink" Target="https://core.telegram.org/bots/api" TargetMode="External"/><Relationship Id="rId10" Type="http://schemas.openxmlformats.org/officeDocument/2006/relationships/hyperlink" Target="https://core.telegram.org/bots/faq" TargetMode="External"/><Relationship Id="rId11" Type="http://schemas.openxmlformats.org/officeDocument/2006/relationships/hyperlink" Target="https://core.telegram.org/bots/features#privacy-mode" TargetMode="External"/><Relationship Id="rId12" Type="http://schemas.openxmlformats.org/officeDocument/2006/relationships/hyperlink" Target="https://telegram.org/blog/member-tags-disable-sharing-and-more" TargetMode="External"/><Relationship Id="rId13" Type="http://schemas.openxmlformats.org/officeDocument/2006/relationships/hyperlink" Target="https://core.telegram.org/bots/payments-stars" TargetMode="External"/><Relationship Id="rId14" Type="http://schemas.openxmlformats.org/officeDocument/2006/relationships/hyperlink" Target="https://core.telegram.org/bots/webapps#validating-data-received-via-the-mini-app" TargetMode="External"/><Relationship Id="rId15" Type="http://schemas.openxmlformats.org/officeDocument/2006/relationships/hyperlink" Target="https://telegram.org/tos/bot-developers#6-2-4-rewards-for-stars" TargetMode="External"/><Relationship Id="rId16" Type="http://schemas.openxmlformats.org/officeDocument/2006/relationships/hyperlink" Target="https://core.telegram.org/api/subscriptions" TargetMode="External"/><Relationship Id="rId17" Type="http://schemas.openxmlformats.org/officeDocument/2006/relationships/hyperlink" Target="https://core.telegram.org/bots/api-changelog#march-1-2026" TargetMode="External"/><Relationship Id="rId18" Type="http://schemas.openxmlformats.org/officeDocument/2006/relationships/hyperlink" Target="https://timeweb.cloud/services/vds-vps" TargetMode="External"/><Relationship Id="rId19" Type="http://schemas.openxmlformats.org/officeDocument/2006/relationships/hyperlink" Target="https://docs.aiogram.dev/en/latest/changelog.html" TargetMode="External"/><Relationship Id="rId20" Type="http://schemas.openxmlformats.org/officeDocument/2006/relationships/hyperlink" Target="https://docs.aiogram.dev/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Техническое задание на Telegram бот для ролей</dc:title>
  <cp:lastModifiedBy/>
  <cp:revision>1</cp:revision>
  <dcterms:modified xsi:type="dcterms:W3CDTF">2026-09-28T17:55:18Z</dcterms:modified>
  <dc:subject>Функциональные требования и план запуска</dc:subject>
  <dc:creator/>
  <cp:keywords>Telegram, роли, техническое задание, монетизация</cp:keywords>
</cp:coreProperties>
</file>