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CB94" w14:textId="3DBED424" w:rsidR="000562BA" w:rsidRPr="000562BA" w:rsidRDefault="000562BA" w:rsidP="000562BA">
      <w:pPr>
        <w:tabs>
          <w:tab w:val="num" w:pos="720"/>
        </w:tabs>
        <w:jc w:val="both"/>
        <w:rPr>
          <w:b/>
          <w:bCs/>
        </w:rPr>
      </w:pPr>
      <w:r w:rsidRPr="000562BA">
        <w:rPr>
          <w:b/>
          <w:bCs/>
        </w:rPr>
        <w:t>Variantes del TRACLUS</w:t>
      </w:r>
    </w:p>
    <w:p w14:paraId="34593003" w14:textId="77777777" w:rsidR="00156C21" w:rsidRDefault="00156C21" w:rsidP="00291EB7">
      <w:pPr>
        <w:numPr>
          <w:ilvl w:val="0"/>
          <w:numId w:val="1"/>
        </w:numPr>
        <w:jc w:val="both"/>
      </w:pPr>
      <w:proofErr w:type="spellStart"/>
      <w:r w:rsidRPr="00156C21">
        <w:rPr>
          <w:b/>
          <w:bCs/>
        </w:rPr>
        <w:t>GTraclus</w:t>
      </w:r>
      <w:proofErr w:type="spellEnd"/>
      <w:r w:rsidRPr="00156C21">
        <w:t xml:space="preserve">: Una variante de TRACLUS optimizada para ejecutarse en unidades de procesamiento gráfico (GPU). Esta variación se centra en mejorar la eficiencia del algoritmo al aprovechar la capacidad de procesamiento paralelo de las </w:t>
      </w:r>
      <w:proofErr w:type="spellStart"/>
      <w:r w:rsidRPr="00156C21">
        <w:t>GPUs</w:t>
      </w:r>
      <w:proofErr w:type="spellEnd"/>
      <w:r w:rsidRPr="00156C21">
        <w:t>.</w:t>
      </w:r>
    </w:p>
    <w:p w14:paraId="6ABF0C91" w14:textId="2ADCDF6F" w:rsidR="004C16FE" w:rsidRPr="00156C21" w:rsidRDefault="00000000" w:rsidP="00AF7B73">
      <w:pPr>
        <w:ind w:left="720"/>
        <w:jc w:val="both"/>
      </w:pPr>
      <w:hyperlink r:id="rId5" w:history="1">
        <w:r w:rsidR="004C16FE" w:rsidRPr="00920526">
          <w:rPr>
            <w:rStyle w:val="Hipervnculo"/>
          </w:rPr>
          <w:t>https://link.springer.com/article/10.1007/s10619-023-07429-x</w:t>
        </w:r>
      </w:hyperlink>
    </w:p>
    <w:p w14:paraId="37E1A19A" w14:textId="5EC1205C" w:rsidR="004C16FE" w:rsidRDefault="00122739" w:rsidP="00291EB7">
      <w:pPr>
        <w:numPr>
          <w:ilvl w:val="0"/>
          <w:numId w:val="1"/>
        </w:numPr>
        <w:jc w:val="both"/>
      </w:pPr>
      <w:r w:rsidRPr="00122739">
        <w:rPr>
          <w:b/>
          <w:bCs/>
        </w:rPr>
        <w:t xml:space="preserve">ST-TRACLUS (Ansari, Ahmad &amp; </w:t>
      </w:r>
      <w:proofErr w:type="spellStart"/>
      <w:r w:rsidRPr="00122739">
        <w:rPr>
          <w:b/>
          <w:bCs/>
        </w:rPr>
        <w:t>Bhushan</w:t>
      </w:r>
      <w:proofErr w:type="spellEnd"/>
      <w:r w:rsidRPr="00122739">
        <w:rPr>
          <w:b/>
          <w:bCs/>
        </w:rPr>
        <w:t>, 2021)</w:t>
      </w:r>
      <w:r w:rsidR="00156C21" w:rsidRPr="00122739">
        <w:rPr>
          <w:b/>
          <w:bCs/>
        </w:rPr>
        <w:t>:</w:t>
      </w:r>
      <w:r w:rsidR="00156C21" w:rsidRPr="00156C21">
        <w:t xml:space="preserve"> Una versión del algoritmo TRACLUS que incluye consideraciones espaciotemporales para el agrupamiento de trayectorias. Esta variación parece incorporar dimensiones temporales además de las espaciales para mejorar la calidad del agrupamiento.</w:t>
      </w:r>
    </w:p>
    <w:p w14:paraId="2BBBE391" w14:textId="7AAF1C48" w:rsidR="004C16FE" w:rsidRPr="00156C21" w:rsidRDefault="00000000" w:rsidP="00AF7B73">
      <w:pPr>
        <w:ind w:left="720"/>
        <w:jc w:val="both"/>
      </w:pPr>
      <w:hyperlink r:id="rId6" w:history="1">
        <w:r w:rsidR="004C16FE" w:rsidRPr="00920526">
          <w:rPr>
            <w:rStyle w:val="Hipervnculo"/>
          </w:rPr>
          <w:t>https://www.sciencedirect.com/science/article/pii/S1000936122002503</w:t>
        </w:r>
      </w:hyperlink>
    </w:p>
    <w:p w14:paraId="27377100" w14:textId="62FB14E1" w:rsidR="00156C21" w:rsidRDefault="00122739" w:rsidP="00291EB7">
      <w:pPr>
        <w:numPr>
          <w:ilvl w:val="0"/>
          <w:numId w:val="1"/>
        </w:numPr>
        <w:jc w:val="both"/>
      </w:pPr>
      <w:r w:rsidRPr="00122739">
        <w:rPr>
          <w:b/>
          <w:bCs/>
        </w:rPr>
        <w:t>ND-TRACLUS (</w:t>
      </w:r>
      <w:proofErr w:type="spellStart"/>
      <w:r w:rsidRPr="00122739">
        <w:rPr>
          <w:b/>
          <w:bCs/>
        </w:rPr>
        <w:t>Bermingham</w:t>
      </w:r>
      <w:proofErr w:type="spellEnd"/>
      <w:r w:rsidRPr="00122739">
        <w:rPr>
          <w:b/>
          <w:bCs/>
        </w:rPr>
        <w:t xml:space="preserve"> &amp; Lee, 2015)</w:t>
      </w:r>
      <w:r w:rsidR="00156C21" w:rsidRPr="00122739">
        <w:rPr>
          <w:b/>
          <w:bCs/>
        </w:rPr>
        <w:t>:</w:t>
      </w:r>
      <w:r w:rsidR="00156C21" w:rsidRPr="00156C21">
        <w:t xml:space="preserve"> Una metodología para aplicar TRACLUS en n-dimensiones, permitiendo el agrupamiento de trayectorias en espacios de mayor dimensionalidad.</w:t>
      </w:r>
    </w:p>
    <w:p w14:paraId="3E205CCE" w14:textId="66919933" w:rsidR="004C16FE" w:rsidRPr="00156C21" w:rsidRDefault="00000000" w:rsidP="00AF7B73">
      <w:pPr>
        <w:ind w:left="708"/>
        <w:jc w:val="both"/>
      </w:pPr>
      <w:hyperlink r:id="rId7" w:history="1">
        <w:r w:rsidR="004C16FE" w:rsidRPr="00920526">
          <w:rPr>
            <w:rStyle w:val="Hipervnculo"/>
          </w:rPr>
          <w:t>https://www.mdpi.com/2220-9964/7/1/25</w:t>
        </w:r>
      </w:hyperlink>
    </w:p>
    <w:p w14:paraId="39A5EDCC" w14:textId="0F51D787" w:rsidR="00DC6FB0" w:rsidRDefault="00156C21" w:rsidP="00291EB7">
      <w:pPr>
        <w:numPr>
          <w:ilvl w:val="0"/>
          <w:numId w:val="1"/>
        </w:numPr>
        <w:jc w:val="both"/>
      </w:pPr>
      <w:proofErr w:type="spellStart"/>
      <w:r w:rsidRPr="00156C21">
        <w:rPr>
          <w:b/>
          <w:bCs/>
        </w:rPr>
        <w:t>Neighborhood-Based</w:t>
      </w:r>
      <w:proofErr w:type="spellEnd"/>
      <w:r w:rsidRPr="00156C21">
        <w:rPr>
          <w:b/>
          <w:bCs/>
        </w:rPr>
        <w:t xml:space="preserve"> </w:t>
      </w:r>
      <w:proofErr w:type="spellStart"/>
      <w:r w:rsidRPr="00156C21">
        <w:rPr>
          <w:b/>
          <w:bCs/>
        </w:rPr>
        <w:t>Trajectory</w:t>
      </w:r>
      <w:proofErr w:type="spellEnd"/>
      <w:r w:rsidRPr="00156C21">
        <w:rPr>
          <w:b/>
          <w:bCs/>
        </w:rPr>
        <w:t xml:space="preserve"> </w:t>
      </w:r>
      <w:proofErr w:type="spellStart"/>
      <w:r w:rsidRPr="00156C21">
        <w:rPr>
          <w:b/>
          <w:bCs/>
        </w:rPr>
        <w:t>Clustering</w:t>
      </w:r>
      <w:proofErr w:type="spellEnd"/>
      <w:r w:rsidRPr="00156C21">
        <w:t>: Una alternativa a TRACLUS que utiliza la densidad local basada en la vecindad en lugar de la densidad global absoluta, con el objetivo de mantener la eficiencia de TRACLUS mientras se reduce la necesidad de múltiples parámetros de entrada.</w:t>
      </w:r>
    </w:p>
    <w:p w14:paraId="6390857E" w14:textId="71E6E992" w:rsidR="00DC6FB0" w:rsidRPr="00156C21" w:rsidRDefault="004C16FE" w:rsidP="00291EB7">
      <w:pPr>
        <w:ind w:left="708"/>
        <w:jc w:val="both"/>
      </w:pPr>
      <w:r>
        <w:t>(no lo he encontrado gratis)</w:t>
      </w:r>
    </w:p>
    <w:p w14:paraId="2323E88E" w14:textId="14CAA201" w:rsidR="004A1226" w:rsidRDefault="00156C21" w:rsidP="00291EB7">
      <w:pPr>
        <w:pStyle w:val="Prrafodelista"/>
        <w:numPr>
          <w:ilvl w:val="0"/>
          <w:numId w:val="1"/>
        </w:numPr>
        <w:jc w:val="both"/>
      </w:pPr>
      <w:r w:rsidRPr="00156C21">
        <w:rPr>
          <w:b/>
          <w:bCs/>
        </w:rPr>
        <w:t xml:space="preserve">Adaptive </w:t>
      </w:r>
      <w:proofErr w:type="spellStart"/>
      <w:r w:rsidRPr="00156C21">
        <w:rPr>
          <w:b/>
          <w:bCs/>
        </w:rPr>
        <w:t>Trajectory</w:t>
      </w:r>
      <w:proofErr w:type="spellEnd"/>
      <w:r w:rsidRPr="00156C21">
        <w:rPr>
          <w:b/>
          <w:bCs/>
        </w:rPr>
        <w:t xml:space="preserve"> </w:t>
      </w:r>
      <w:proofErr w:type="spellStart"/>
      <w:r w:rsidRPr="00156C21">
        <w:rPr>
          <w:b/>
          <w:bCs/>
        </w:rPr>
        <w:t>Clustering</w:t>
      </w:r>
      <w:proofErr w:type="spellEnd"/>
      <w:r w:rsidRPr="00156C21">
        <w:rPr>
          <w:b/>
          <w:bCs/>
        </w:rPr>
        <w:t xml:space="preserve"> </w:t>
      </w:r>
      <w:proofErr w:type="spellStart"/>
      <w:r w:rsidRPr="00156C21">
        <w:rPr>
          <w:b/>
          <w:bCs/>
        </w:rPr>
        <w:t>based</w:t>
      </w:r>
      <w:proofErr w:type="spellEnd"/>
      <w:r w:rsidRPr="00156C21">
        <w:rPr>
          <w:b/>
          <w:bCs/>
        </w:rPr>
        <w:t xml:space="preserve"> </w:t>
      </w:r>
      <w:proofErr w:type="spellStart"/>
      <w:r w:rsidRPr="00156C21">
        <w:rPr>
          <w:b/>
          <w:bCs/>
        </w:rPr>
        <w:t>on</w:t>
      </w:r>
      <w:proofErr w:type="spellEnd"/>
      <w:r w:rsidRPr="00156C21">
        <w:rPr>
          <w:b/>
          <w:bCs/>
        </w:rPr>
        <w:t xml:space="preserve"> </w:t>
      </w:r>
      <w:proofErr w:type="spellStart"/>
      <w:r w:rsidRPr="00156C21">
        <w:rPr>
          <w:b/>
          <w:bCs/>
        </w:rPr>
        <w:t>Grid</w:t>
      </w:r>
      <w:proofErr w:type="spellEnd"/>
      <w:r w:rsidRPr="00156C21">
        <w:rPr>
          <w:b/>
          <w:bCs/>
        </w:rPr>
        <w:t xml:space="preserve"> and </w:t>
      </w:r>
      <w:proofErr w:type="spellStart"/>
      <w:r w:rsidRPr="00156C21">
        <w:rPr>
          <w:b/>
          <w:bCs/>
        </w:rPr>
        <w:t>Density</w:t>
      </w:r>
      <w:proofErr w:type="spellEnd"/>
      <w:r w:rsidRPr="00156C21">
        <w:rPr>
          <w:b/>
          <w:bCs/>
        </w:rPr>
        <w:t xml:space="preserve"> (ATCGD)</w:t>
      </w:r>
      <w:r>
        <w:t>:</w:t>
      </w:r>
      <w:r w:rsidRPr="00156C21">
        <w:t xml:space="preserve"> que propone un método basado en grillas y densidad para el análisis de patrones móviles. Este método busca reducir la complejidad y la carga de trabajo necesaria para calibrar los parámetros en TRACLUS, logrando una calibración de parámetros adaptativa y una reducción de la complejidad computacional, especialmente útil en trayectorias de vehículos a gran escala provenientes de sistemas inteligentes​</w:t>
      </w:r>
      <w:r>
        <w:t>.</w:t>
      </w:r>
    </w:p>
    <w:p w14:paraId="29BD206E" w14:textId="07166111" w:rsidR="00156C21" w:rsidRPr="00291EB7" w:rsidRDefault="00000000" w:rsidP="00291EB7">
      <w:pPr>
        <w:pStyle w:val="Prrafodelista"/>
        <w:jc w:val="both"/>
      </w:pPr>
      <w:hyperlink r:id="rId8" w:history="1">
        <w:r w:rsidR="00DF3CB9" w:rsidRPr="00291EB7">
          <w:rPr>
            <w:rStyle w:val="Hipervnculo"/>
          </w:rPr>
          <w:t>https://www.mdpi.com/1424-8220/17/9/2013</w:t>
        </w:r>
      </w:hyperlink>
    </w:p>
    <w:p w14:paraId="0ACA646C" w14:textId="77777777" w:rsidR="00DF3CB9" w:rsidRPr="00291EB7" w:rsidRDefault="00DF3CB9" w:rsidP="00156C21">
      <w:pPr>
        <w:pStyle w:val="Prrafodelista"/>
      </w:pPr>
    </w:p>
    <w:p w14:paraId="2EDF0EDF" w14:textId="77777777" w:rsidR="00DF3CB9" w:rsidRPr="00291EB7" w:rsidRDefault="00DF3CB9" w:rsidP="00156C21">
      <w:pPr>
        <w:pStyle w:val="Prrafodelista"/>
      </w:pPr>
    </w:p>
    <w:p w14:paraId="425EB377" w14:textId="77777777" w:rsidR="00DF3CB9" w:rsidRPr="00291EB7" w:rsidRDefault="00DF3CB9" w:rsidP="00156C21">
      <w:pPr>
        <w:pStyle w:val="Prrafodelista"/>
      </w:pPr>
    </w:p>
    <w:p w14:paraId="18ECA87A" w14:textId="77777777" w:rsidR="00DF3CB9" w:rsidRPr="00291EB7" w:rsidRDefault="00DF3CB9" w:rsidP="00156C21">
      <w:pPr>
        <w:pStyle w:val="Prrafodelista"/>
      </w:pPr>
    </w:p>
    <w:p w14:paraId="340A324E" w14:textId="77777777" w:rsidR="00DF3CB9" w:rsidRPr="00291EB7" w:rsidRDefault="00DF3CB9" w:rsidP="00156C21">
      <w:pPr>
        <w:pStyle w:val="Prrafodelista"/>
      </w:pPr>
    </w:p>
    <w:p w14:paraId="44BEBE0D" w14:textId="77777777" w:rsidR="00DF3CB9" w:rsidRPr="00291EB7" w:rsidRDefault="00DF3CB9" w:rsidP="00156C21">
      <w:pPr>
        <w:pStyle w:val="Prrafodelista"/>
      </w:pPr>
    </w:p>
    <w:p w14:paraId="2F411695" w14:textId="77777777" w:rsidR="00DF3CB9" w:rsidRPr="00291EB7" w:rsidRDefault="00DF3CB9" w:rsidP="00156C21">
      <w:pPr>
        <w:pStyle w:val="Prrafodelista"/>
      </w:pPr>
    </w:p>
    <w:p w14:paraId="3DEEDE12" w14:textId="77777777" w:rsidR="00DF3CB9" w:rsidRPr="00291EB7" w:rsidRDefault="00DF3CB9" w:rsidP="00156C21">
      <w:pPr>
        <w:pStyle w:val="Prrafodelista"/>
      </w:pPr>
    </w:p>
    <w:p w14:paraId="5CCD2FF5" w14:textId="77777777" w:rsidR="00DF3CB9" w:rsidRDefault="00DF3CB9" w:rsidP="00156C21">
      <w:pPr>
        <w:pStyle w:val="Prrafodelista"/>
      </w:pPr>
    </w:p>
    <w:p w14:paraId="14A50A92" w14:textId="77777777" w:rsidR="00AF7B73" w:rsidRDefault="00AF7B73" w:rsidP="00156C21">
      <w:pPr>
        <w:pStyle w:val="Prrafodelista"/>
      </w:pPr>
    </w:p>
    <w:p w14:paraId="1C7CB92E" w14:textId="77777777" w:rsidR="00AF7B73" w:rsidRDefault="00AF7B73" w:rsidP="00156C21">
      <w:pPr>
        <w:pStyle w:val="Prrafodelista"/>
      </w:pPr>
    </w:p>
    <w:p w14:paraId="54DCA9BE" w14:textId="77777777" w:rsidR="00AF7B73" w:rsidRDefault="00AF7B73" w:rsidP="00156C21">
      <w:pPr>
        <w:pStyle w:val="Prrafodelista"/>
      </w:pPr>
    </w:p>
    <w:p w14:paraId="409B3A55" w14:textId="77777777" w:rsidR="00AF7B73" w:rsidRDefault="00AF7B73" w:rsidP="00156C21">
      <w:pPr>
        <w:pStyle w:val="Prrafodelista"/>
      </w:pPr>
    </w:p>
    <w:p w14:paraId="74271BA8" w14:textId="77777777" w:rsidR="00882B2C" w:rsidRDefault="00882B2C" w:rsidP="00156C21">
      <w:pPr>
        <w:pStyle w:val="Prrafodelista"/>
      </w:pPr>
    </w:p>
    <w:p w14:paraId="593F9BCD" w14:textId="77777777" w:rsidR="00882B2C" w:rsidRDefault="00882B2C" w:rsidP="00156C21">
      <w:pPr>
        <w:pStyle w:val="Prrafodelista"/>
      </w:pPr>
    </w:p>
    <w:p w14:paraId="17F333C5" w14:textId="77777777" w:rsidR="00DF3CB9" w:rsidRPr="00291EB7" w:rsidRDefault="00DF3CB9" w:rsidP="000562BA"/>
    <w:p w14:paraId="10B2BFC8" w14:textId="347423E3" w:rsidR="00AF7B73" w:rsidRPr="00AF7B73" w:rsidRDefault="00AF7B73" w:rsidP="00AF7B73">
      <w:pPr>
        <w:rPr>
          <w:b/>
          <w:bCs/>
        </w:rPr>
      </w:pPr>
      <w:r w:rsidRPr="00AF7B73">
        <w:rPr>
          <w:b/>
          <w:bCs/>
        </w:rPr>
        <w:lastRenderedPageBreak/>
        <w:t xml:space="preserve">Tipos de </w:t>
      </w:r>
      <w:proofErr w:type="spellStart"/>
      <w:r w:rsidRPr="00AF7B73">
        <w:rPr>
          <w:b/>
          <w:bCs/>
        </w:rPr>
        <w:t>Clustering</w:t>
      </w:r>
      <w:proofErr w:type="spellEnd"/>
    </w:p>
    <w:p w14:paraId="41EC8703" w14:textId="77777777" w:rsidR="000562BA" w:rsidRDefault="00DF3CB9" w:rsidP="000562BA">
      <w:pPr>
        <w:pStyle w:val="Prrafodelista"/>
        <w:numPr>
          <w:ilvl w:val="0"/>
          <w:numId w:val="3"/>
        </w:numPr>
      </w:pPr>
      <w:proofErr w:type="spellStart"/>
      <w:r w:rsidRPr="007434F5">
        <w:t>Clustering</w:t>
      </w:r>
      <w:proofErr w:type="spellEnd"/>
      <w:r w:rsidRPr="007434F5">
        <w:t xml:space="preserve"> particional</w:t>
      </w:r>
      <w:r w:rsidR="007434F5" w:rsidRPr="007434F5">
        <w:t xml:space="preserve"> (objetivo </w:t>
      </w:r>
      <w:proofErr w:type="spellStart"/>
      <w:r w:rsidR="007434F5" w:rsidRPr="007434F5">
        <w:t>gloval</w:t>
      </w:r>
      <w:proofErr w:type="spellEnd"/>
      <w:r w:rsidR="007434F5" w:rsidRPr="007434F5">
        <w:t>)</w:t>
      </w:r>
    </w:p>
    <w:p w14:paraId="5F06B167" w14:textId="2C187927" w:rsidR="00DF3CB9" w:rsidRPr="000562BA" w:rsidRDefault="00DF3CB9" w:rsidP="000562BA">
      <w:pPr>
        <w:pStyle w:val="Prrafodelista"/>
        <w:numPr>
          <w:ilvl w:val="0"/>
          <w:numId w:val="3"/>
        </w:numPr>
      </w:pPr>
      <w:r w:rsidRPr="000562BA">
        <w:rPr>
          <w:lang w:val="en-GB"/>
        </w:rPr>
        <w:t xml:space="preserve">Clustering </w:t>
      </w:r>
      <w:proofErr w:type="spellStart"/>
      <w:r w:rsidR="007434F5" w:rsidRPr="000562BA">
        <w:rPr>
          <w:lang w:val="en-GB"/>
        </w:rPr>
        <w:t>jerárquico</w:t>
      </w:r>
      <w:proofErr w:type="spellEnd"/>
      <w:r w:rsidR="007434F5" w:rsidRPr="000562BA">
        <w:rPr>
          <w:lang w:val="en-GB"/>
        </w:rPr>
        <w:t xml:space="preserve"> (</w:t>
      </w:r>
      <w:proofErr w:type="spellStart"/>
      <w:r w:rsidR="007434F5" w:rsidRPr="000562BA">
        <w:rPr>
          <w:lang w:val="en-GB"/>
        </w:rPr>
        <w:t>objetivo</w:t>
      </w:r>
      <w:proofErr w:type="spellEnd"/>
      <w:r w:rsidR="007434F5" w:rsidRPr="000562BA">
        <w:rPr>
          <w:lang w:val="en-GB"/>
        </w:rPr>
        <w:t xml:space="preserve"> local)</w:t>
      </w:r>
    </w:p>
    <w:p w14:paraId="7A79BDF8" w14:textId="77777777" w:rsidR="00DF3CB9" w:rsidRPr="00291EB7" w:rsidRDefault="00DF3CB9" w:rsidP="00156C21">
      <w:pPr>
        <w:pStyle w:val="Prrafodelista"/>
        <w:rPr>
          <w:lang w:val="en-GB"/>
        </w:rPr>
      </w:pPr>
    </w:p>
    <w:p w14:paraId="79AF1352" w14:textId="67D2425E" w:rsidR="00DF3CB9" w:rsidRPr="00291EB7" w:rsidRDefault="00DF3CB9" w:rsidP="00156C21">
      <w:pPr>
        <w:pStyle w:val="Prrafodelista"/>
        <w:rPr>
          <w:lang w:val="en-GB"/>
        </w:rPr>
      </w:pPr>
      <w:r w:rsidRPr="00291EB7">
        <w:rPr>
          <w:lang w:val="en-GB"/>
        </w:rPr>
        <w:t>Cluster</w:t>
      </w:r>
      <w:r w:rsidR="007434F5" w:rsidRPr="00291EB7">
        <w:rPr>
          <w:lang w:val="en-GB"/>
        </w:rPr>
        <w:t>s</w:t>
      </w:r>
      <w:r w:rsidRPr="00291EB7">
        <w:rPr>
          <w:lang w:val="en-GB"/>
        </w:rPr>
        <w:t xml:space="preserve"> contiguous (</w:t>
      </w:r>
      <w:r w:rsidR="007434F5" w:rsidRPr="00291EB7">
        <w:rPr>
          <w:lang w:val="en-GB"/>
        </w:rPr>
        <w:t>nearest neighbour</w:t>
      </w:r>
      <w:r w:rsidRPr="00291EB7">
        <w:rPr>
          <w:lang w:val="en-GB"/>
        </w:rPr>
        <w:t>)</w:t>
      </w:r>
    </w:p>
    <w:p w14:paraId="5F8B6255" w14:textId="123019B8" w:rsidR="007434F5" w:rsidRPr="007434F5" w:rsidRDefault="007434F5" w:rsidP="00156C21">
      <w:pPr>
        <w:pStyle w:val="Prrafodelista"/>
      </w:pPr>
      <w:proofErr w:type="spellStart"/>
      <w:proofErr w:type="gramStart"/>
      <w:r w:rsidRPr="007434F5">
        <w:t>Clusters</w:t>
      </w:r>
      <w:proofErr w:type="spellEnd"/>
      <w:proofErr w:type="gramEnd"/>
      <w:r w:rsidRPr="007434F5">
        <w:t xml:space="preserve"> basados en densidad</w:t>
      </w:r>
    </w:p>
    <w:p w14:paraId="38A831D8" w14:textId="28C5B963" w:rsidR="007434F5" w:rsidRPr="007434F5" w:rsidRDefault="007434F5" w:rsidP="00156C21">
      <w:pPr>
        <w:pStyle w:val="Prrafodelista"/>
      </w:pPr>
      <w:proofErr w:type="spellStart"/>
      <w:proofErr w:type="gramStart"/>
      <w:r w:rsidRPr="007434F5">
        <w:t>Clusters</w:t>
      </w:r>
      <w:proofErr w:type="spellEnd"/>
      <w:proofErr w:type="gramEnd"/>
      <w:r w:rsidRPr="007434F5">
        <w:t xml:space="preserve"> conceptuales</w:t>
      </w:r>
    </w:p>
    <w:p w14:paraId="7439330E" w14:textId="77777777" w:rsidR="007434F5" w:rsidRPr="007434F5" w:rsidRDefault="007434F5" w:rsidP="00156C21">
      <w:pPr>
        <w:pStyle w:val="Prrafodelista"/>
      </w:pPr>
    </w:p>
    <w:p w14:paraId="36DCBCFE" w14:textId="221A875D" w:rsidR="007434F5" w:rsidRDefault="007434F5" w:rsidP="00156C21">
      <w:pPr>
        <w:pStyle w:val="Prrafodelista"/>
      </w:pPr>
      <w:proofErr w:type="spellStart"/>
      <w:proofErr w:type="gramStart"/>
      <w:r w:rsidRPr="007434F5">
        <w:t>Cluster</w:t>
      </w:r>
      <w:proofErr w:type="spellEnd"/>
      <w:proofErr w:type="gramEnd"/>
      <w:r w:rsidRPr="007434F5">
        <w:t xml:space="preserve"> </w:t>
      </w:r>
      <w:r w:rsidRPr="007434F5">
        <w:tab/>
        <w:t>basado en funciones objetivas</w:t>
      </w:r>
    </w:p>
    <w:p w14:paraId="372BD884" w14:textId="77777777" w:rsidR="00AF7B73" w:rsidRDefault="00AF7B73" w:rsidP="00156C21">
      <w:pPr>
        <w:pStyle w:val="Prrafodelista"/>
      </w:pPr>
    </w:p>
    <w:p w14:paraId="257CF62C" w14:textId="20D6E627" w:rsidR="00AF7B73" w:rsidRPr="00AF7B73" w:rsidRDefault="00AF7B73" w:rsidP="00AF7B73">
      <w:pPr>
        <w:rPr>
          <w:b/>
          <w:bCs/>
        </w:rPr>
      </w:pPr>
      <w:r w:rsidRPr="00AF7B73">
        <w:rPr>
          <w:b/>
          <w:bCs/>
        </w:rPr>
        <w:t>Bibliografía extra</w:t>
      </w:r>
    </w:p>
    <w:p w14:paraId="6C462EA9" w14:textId="24DDCC73" w:rsidR="00AF7B73" w:rsidRPr="000562BA" w:rsidRDefault="000562BA" w:rsidP="000562BA">
      <w:pPr>
        <w:pStyle w:val="Prrafodelista"/>
        <w:numPr>
          <w:ilvl w:val="0"/>
          <w:numId w:val="4"/>
        </w:numPr>
        <w:jc w:val="both"/>
        <w:rPr>
          <w:lang w:val="en-GB"/>
        </w:rPr>
      </w:pPr>
      <w:hyperlink r:id="rId9" w:history="1">
        <w:r w:rsidRPr="000562BA">
          <w:rPr>
            <w:rStyle w:val="Hipervnculo"/>
            <w:lang w:val="en-GB"/>
          </w:rPr>
          <w:t>https://papers.ssrn.com/sol3/papers.cfm?abstract_id=4647321</w:t>
        </w:r>
      </w:hyperlink>
      <w:r w:rsidR="00AF7B73" w:rsidRPr="000562BA">
        <w:rPr>
          <w:lang w:val="en-GB"/>
        </w:rPr>
        <w:t xml:space="preserve"> (ND </w:t>
      </w:r>
      <w:r w:rsidR="00AF7B73" w:rsidRPr="000562BA">
        <w:rPr>
          <w:lang w:val="en-GB"/>
        </w:rPr>
        <w:t>y ST</w:t>
      </w:r>
      <w:r w:rsidR="00AF7B73" w:rsidRPr="000562BA">
        <w:rPr>
          <w:lang w:val="en-GB"/>
        </w:rPr>
        <w:t>)</w:t>
      </w:r>
    </w:p>
    <w:p w14:paraId="3D8AEF6A" w14:textId="54F219B7" w:rsidR="00AF7B73" w:rsidRPr="000562BA" w:rsidRDefault="000562BA" w:rsidP="000562BA">
      <w:pPr>
        <w:pStyle w:val="Prrafodelista"/>
        <w:numPr>
          <w:ilvl w:val="0"/>
          <w:numId w:val="4"/>
        </w:numPr>
        <w:jc w:val="both"/>
        <w:rPr>
          <w:lang w:val="en-GB"/>
        </w:rPr>
      </w:pPr>
      <w:hyperlink r:id="rId10" w:history="1">
        <w:r w:rsidRPr="000562BA">
          <w:rPr>
            <w:rStyle w:val="Hipervnculo"/>
            <w:lang w:val="en-GB"/>
          </w:rPr>
          <w:t>https://www.sciencedirect.com/science/article/abs/pii/S0957417421004899</w:t>
        </w:r>
      </w:hyperlink>
      <w:r w:rsidR="00AF7B73" w:rsidRPr="000562BA">
        <w:rPr>
          <w:color w:val="0563C1" w:themeColor="hyperlink"/>
          <w:u w:val="single"/>
          <w:lang w:val="en-GB"/>
        </w:rPr>
        <w:t xml:space="preserve"> </w:t>
      </w:r>
      <w:r w:rsidR="00AF7B73" w:rsidRPr="000562BA">
        <w:rPr>
          <w:lang w:val="en-GB"/>
        </w:rPr>
        <w:t>(ST)</w:t>
      </w:r>
    </w:p>
    <w:p w14:paraId="313744E7" w14:textId="0989EA02" w:rsidR="00AF7B73" w:rsidRPr="000562BA" w:rsidRDefault="000562BA" w:rsidP="000562BA">
      <w:pPr>
        <w:pStyle w:val="Prrafodelista"/>
        <w:numPr>
          <w:ilvl w:val="0"/>
          <w:numId w:val="4"/>
        </w:numPr>
        <w:jc w:val="both"/>
        <w:rPr>
          <w:lang w:val="en-GB"/>
        </w:rPr>
      </w:pPr>
      <w:hyperlink r:id="rId11" w:history="1">
        <w:r w:rsidRPr="000562BA">
          <w:rPr>
            <w:rStyle w:val="Hipervnculo"/>
            <w:lang w:val="en-GB"/>
          </w:rPr>
          <w:t>https://www.sciencedirect.com/science/article/abs/pii/S095741741500408X</w:t>
        </w:r>
      </w:hyperlink>
      <w:r w:rsidR="00AF7B73" w:rsidRPr="000562BA">
        <w:rPr>
          <w:lang w:val="en-GB"/>
        </w:rPr>
        <w:t xml:space="preserve"> (ND)</w:t>
      </w:r>
    </w:p>
    <w:sectPr w:rsidR="00AF7B73" w:rsidRPr="000562BA" w:rsidSect="003D4D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879"/>
    <w:multiLevelType w:val="hybridMultilevel"/>
    <w:tmpl w:val="B0F8A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2F35CC"/>
    <w:multiLevelType w:val="multilevel"/>
    <w:tmpl w:val="3BEC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BD3B8D"/>
    <w:multiLevelType w:val="hybridMultilevel"/>
    <w:tmpl w:val="9EB865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D893B02"/>
    <w:multiLevelType w:val="hybridMultilevel"/>
    <w:tmpl w:val="D71A8F2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662008141">
    <w:abstractNumId w:val="1"/>
  </w:num>
  <w:num w:numId="2" w16cid:durableId="1207180459">
    <w:abstractNumId w:val="3"/>
  </w:num>
  <w:num w:numId="3" w16cid:durableId="1927377933">
    <w:abstractNumId w:val="2"/>
  </w:num>
  <w:num w:numId="4" w16cid:durableId="38210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21"/>
    <w:rsid w:val="000562BA"/>
    <w:rsid w:val="00122739"/>
    <w:rsid w:val="00141CCD"/>
    <w:rsid w:val="00156C21"/>
    <w:rsid w:val="00291EB7"/>
    <w:rsid w:val="002A0910"/>
    <w:rsid w:val="002D0E2E"/>
    <w:rsid w:val="00352C3B"/>
    <w:rsid w:val="00376672"/>
    <w:rsid w:val="003D4D8D"/>
    <w:rsid w:val="003F4CDA"/>
    <w:rsid w:val="004A1226"/>
    <w:rsid w:val="004C16FE"/>
    <w:rsid w:val="00560E2E"/>
    <w:rsid w:val="005F510F"/>
    <w:rsid w:val="007434F5"/>
    <w:rsid w:val="00882B2C"/>
    <w:rsid w:val="009C58CA"/>
    <w:rsid w:val="00AF7B73"/>
    <w:rsid w:val="00BF5BB0"/>
    <w:rsid w:val="00DC6FB0"/>
    <w:rsid w:val="00DF3CB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3B07"/>
  <w15:chartTrackingRefBased/>
  <w15:docId w15:val="{A68200D3-109B-49C1-B38E-AE890A0D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6C21"/>
    <w:pPr>
      <w:ind w:left="720"/>
      <w:contextualSpacing/>
    </w:pPr>
  </w:style>
  <w:style w:type="character" w:styleId="Hipervnculo">
    <w:name w:val="Hyperlink"/>
    <w:basedOn w:val="Fuentedeprrafopredeter"/>
    <w:uiPriority w:val="99"/>
    <w:unhideWhenUsed/>
    <w:rsid w:val="00DC6FB0"/>
    <w:rPr>
      <w:color w:val="0563C1" w:themeColor="hyperlink"/>
      <w:u w:val="single"/>
    </w:rPr>
  </w:style>
  <w:style w:type="character" w:styleId="Mencinsinresolver">
    <w:name w:val="Unresolved Mention"/>
    <w:basedOn w:val="Fuentedeprrafopredeter"/>
    <w:uiPriority w:val="99"/>
    <w:semiHidden/>
    <w:unhideWhenUsed/>
    <w:rsid w:val="00DC6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63857">
      <w:bodyDiv w:val="1"/>
      <w:marLeft w:val="0"/>
      <w:marRight w:val="0"/>
      <w:marTop w:val="0"/>
      <w:marBottom w:val="0"/>
      <w:divBdr>
        <w:top w:val="none" w:sz="0" w:space="0" w:color="auto"/>
        <w:left w:val="none" w:sz="0" w:space="0" w:color="auto"/>
        <w:bottom w:val="none" w:sz="0" w:space="0" w:color="auto"/>
        <w:right w:val="none" w:sz="0" w:space="0" w:color="auto"/>
      </w:divBdr>
    </w:div>
    <w:div w:id="115746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17/9/20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dpi.com/2220-9964/7/1/2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000936122002503" TargetMode="External"/><Relationship Id="rId11" Type="http://schemas.openxmlformats.org/officeDocument/2006/relationships/hyperlink" Target="https://www.sciencedirect.com/science/article/abs/pii/S095741741500408X" TargetMode="External"/><Relationship Id="rId5" Type="http://schemas.openxmlformats.org/officeDocument/2006/relationships/hyperlink" Target="https://link.springer.com/article/10.1007/s10619-023-07429-x" TargetMode="External"/><Relationship Id="rId10" Type="http://schemas.openxmlformats.org/officeDocument/2006/relationships/hyperlink" Target="https://www.sciencedirect.com/science/article/abs/pii/S0957417421004899" TargetMode="External"/><Relationship Id="rId4" Type="http://schemas.openxmlformats.org/officeDocument/2006/relationships/webSettings" Target="webSettings.xml"/><Relationship Id="rId9" Type="http://schemas.openxmlformats.org/officeDocument/2006/relationships/hyperlink" Target="https://papers.ssrn.com/sol3/papers.cfm?abstract_id=46473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417</Words>
  <Characters>2294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González</dc:creator>
  <cp:keywords/>
  <dc:description/>
  <cp:lastModifiedBy>Álvaro González</cp:lastModifiedBy>
  <cp:revision>6</cp:revision>
  <dcterms:created xsi:type="dcterms:W3CDTF">2024-02-10T12:47:00Z</dcterms:created>
  <dcterms:modified xsi:type="dcterms:W3CDTF">2024-02-12T13:56:00Z</dcterms:modified>
</cp:coreProperties>
</file>