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Small vessel disease burden in acute ischemic stroke - the role of physical activity and vascular risk factors</w:t>
      </w:r>
    </w:p>
    <w:p>
      <w:pPr>
        <w:pStyle w:val="FirstParagraph"/>
      </w:pPr>
      <w:r>
        <w:t xml:space="preserve">These are the planned analyses, tables and figures for the main article.</w:t>
      </w:r>
    </w:p>
    <w:p>
      <w:pPr>
        <w:pStyle w:val="BodyText"/>
      </w:pPr>
      <w:r>
        <w:t xml:space="preserve">Drop all the questions and save them for a later specific publication.</w:t>
      </w:r>
    </w:p>
    <w:p>
      <w:pPr>
        <w:pStyle w:val="BodyText"/>
      </w:pPr>
      <w:r>
        <w:t xml:space="preserve">Agreed upon scoring overview: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Annotation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modified Huijts et al 2013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Microbleeds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Lacunes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WMH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Absent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Punctate foci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Beginning confluence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Large confluent areas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Atrophy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No atrophy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Mild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Moderate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Severe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Start w:id="31" w:name="baseline-table"/>
    <w:p>
      <w:pPr>
        <w:pStyle w:val="Heading1"/>
      </w:pPr>
      <w:r>
        <w:t xml:space="preserve">Baseline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(1.00, 2.00)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features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Microbleeds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Lacunes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Begininng-widespread confluenting areas of WMH (Fazekas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(41%)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Moderate-Severe global atrophy (GCA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79)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(67, 84)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(65, 80)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(63, 76)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(55, 73)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(40%)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(55%)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(65%)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(60%)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(8.4%)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ticle_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d37e2a1c5075a4792589e67a45071c9e0f2562"/>
    <w:p>
      <w:pPr>
        <w:pStyle w:val="Heading2"/>
      </w:pPr>
      <w:r>
        <w:t xml:space="preserve">Baseline table and distribution based on stratified PASE cuts (by sex)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(1.00, 2.00)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features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Microbleeds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Lacunes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(41%)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Begininng-widespread confluenting areas of WMH (Fazekas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(42%)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Moderate-Severe global atrophy (GCA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79)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(67, 83)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(66, 80)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(63, 77)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(55, 73)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(40%)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(55%)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(63%)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(52%)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cle_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be601ef560ba8d8350d02d3e676d847e734c367"/>
    <w:p>
      <w:pPr>
        <w:pStyle w:val="Heading2"/>
      </w:pPr>
      <w:r>
        <w:t xml:space="preserve">Baseline table and distribution stratified 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(1.00, 2.00)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features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Microbleeds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Lacunes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Begininng-widespread confluenting areas of WMH (Fazekas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(56%)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Moderate-Severe global atrophy (GCA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(64, 80)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(73, 85)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(69, 80)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(61, 76)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(49, 72)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(32%)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(56%)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(68%)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test; Fisher's exact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(1.00, 2.00)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features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Microbleeds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Lacunes (≥1)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Begininng-widespread confluenting areas of WMH (Fazekas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Moderate-Severe global atrophy (GCA 2-3)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(61, 77)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(64, 81)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(64, 78)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(63, 76)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(57, 73)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(54%)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(62%)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(45%)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(6.9%)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(15%)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(9.0%)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rticle_1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0" w:name="regression-analyses"/>
    <w:p>
      <w:pPr>
        <w:pStyle w:val="Heading1"/>
      </w:pPr>
      <w:r>
        <w:t xml:space="preserve">Regression analyses</w:t>
      </w:r>
    </w:p>
    <w:p>
      <w:pPr>
        <w:pStyle w:val="FirstParagraph"/>
      </w:pPr>
      <w:r>
        <w:t xml:space="preserve">Below are a few simple comparisons of splitting PASE by overall PASE or stratified by sex.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Minimal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1.39, 3.00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1.04, 2.33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1.01, 2.32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0.78, 1.79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2.69, 5.73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1.31, 2.99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1.16, 2.73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Ordinal regression models of SVD burden score as main outcome with PASE score as the main exposure.</w:t>
            </w:r>
          </w:p>
        </w:tc>
      </w:tr>
    </w:tbl>
    <w:bookmarkStart w:id="32" w:name="main-analysis-by-sex"/>
    <w:p>
      <w:pPr>
        <w:pStyle w:val="Heading4"/>
      </w:pPr>
      <w:r>
        <w:t xml:space="preserve">Main analysis 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Minimal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1.26, 3.10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0.94, 2.40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0.92, 2.45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1.47, 3.76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0.91, 2.43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2.06, 5.24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1.25, 3.34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1.09, 3.02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1.07, 4.69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0.72, 3.59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0.68, 3.50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1.11, 4.35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0.38, 1.82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2.63, 10.5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0.77, 3.76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0.69, 3.51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Ordinal regression models of SVD burden score as main outcome stratified by sex with PASE score as the main exposure.</w:t>
            </w:r>
          </w:p>
        </w:tc>
      </w:tr>
    </w:tbl>
    <w:bookmarkEnd w:id="32"/>
    <w:bookmarkStart w:id="33" w:name="Xbcfd41bed3f377a3452cd78e49338c34f91e17f"/>
    <w:p>
      <w:pPr>
        <w:pStyle w:val="Heading4"/>
      </w:pPr>
      <w:r>
        <w:t xml:space="preserve">Main analysis with PASE cut stratified 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Minimal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1.26, 2.72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0.86, 1.94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0.84, 1.93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1.44, 3.06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0.70, 1.58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2.82, 6.06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1.36, 3.08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1.22, 2.85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Ordinal regression models of SVD burden score as main outcome with PASE score quartiles cut stratified by sex as the main exposure.</w:t>
            </w:r>
          </w:p>
        </w:tc>
      </w:tr>
    </w:tbl>
    <w:bookmarkEnd w:id="33"/>
    <w:bookmarkStart w:id="37" w:name="distribution-with-age-stratification"/>
    <w:p>
      <w:pPr>
        <w:pStyle w:val="Heading4"/>
      </w:pPr>
      <w:r>
        <w:t xml:space="preserve">Distribution with age stratification</w:t>
      </w:r>
    </w:p>
    <w:p>
      <w:pPr>
        <w:pStyle w:val="SourceCode"/>
      </w:pPr>
      <w:r>
        <w:rPr>
          <w:rStyle w:val="VerbatimChar"/>
        </w:rPr>
        <w:t xml:space="preserve">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rticle_1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Minimal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young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0.49, 2.16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0.51, 2.37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0.71, 3.07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0.69, 3.11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0.40, 2.10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0.74, 3.31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0.88, 4.14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0.69, 3.54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old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1.10, 2.97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1.10, 3.02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1.09, 3.09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0.76, 2.06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1.96, 5.16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1.18, 3.27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1.11, 3.16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Ordinal regression models of SVD burden score as main outcome stratified by age () with PASE score as the main exposure.</w:t>
            </w:r>
          </w:p>
        </w:tc>
      </w:tr>
    </w:tbl>
    <w:bookmarkEnd w:id="37"/>
    <w:bookmarkStart w:id="38" w:name="collinearity"/>
    <w:p>
      <w:pPr>
        <w:pStyle w:val="Heading2"/>
      </w:pPr>
      <w:r>
        <w:t xml:space="preserve">Collinearity</w:t>
      </w:r>
    </w:p>
    <w:p>
      <w:pPr>
        <w:pStyle w:val="SourceCode"/>
      </w:pPr>
      <w:r>
        <w:rPr>
          <w:rStyle w:val="VerbatimChar"/>
        </w:rPr>
        <w:t xml:space="preserve">$Minimal</w:t>
      </w:r>
      <w:r>
        <w:br/>
      </w:r>
      <w:r>
        <w:rPr>
          <w:rStyle w:val="VerbatimChar"/>
        </w:rPr>
        <w:t xml:space="preserve">               GVIF Df GVIF^(1/(2*Df))</w:t>
      </w:r>
      <w:r>
        <w:br/>
      </w:r>
      <w:r>
        <w:rPr>
          <w:rStyle w:val="VerbatimChar"/>
        </w:rPr>
        <w:t xml:space="preserve">pase_0_q   1.118267  3        1.018805</w:t>
      </w:r>
      <w:r>
        <w:br/>
      </w:r>
      <w:r>
        <w:rPr>
          <w:rStyle w:val="VerbatimChar"/>
        </w:rPr>
        <w:t xml:space="preserve">age        1.096517  1        1.047147</w:t>
      </w:r>
      <w:r>
        <w:br/>
      </w:r>
      <w:r>
        <w:rPr>
          <w:rStyle w:val="VerbatimChar"/>
        </w:rPr>
        <w:t xml:space="preserve">female_sex 1.056963  1        1.028087</w:t>
      </w:r>
      <w:r>
        <w:br/>
      </w:r>
      <w:r>
        <w:br/>
      </w:r>
      <w:r>
        <w:rPr>
          <w:rStyle w:val="VerbatimChar"/>
        </w:rPr>
        <w:t xml:space="preserve">$Multivariable</w:t>
      </w:r>
      <w:r>
        <w:br/>
      </w:r>
      <w:r>
        <w:rPr>
          <w:rStyle w:val="VerbatimChar"/>
        </w:rPr>
        <w:t xml:space="preserve">               GVIF Df GVIF^(1/(2*Df))</w:t>
      </w:r>
      <w:r>
        <w:br/>
      </w:r>
      <w:r>
        <w:rPr>
          <w:rStyle w:val="VerbatimChar"/>
        </w:rPr>
        <w:t xml:space="preserve">age        1.207164  1        1.098710</w:t>
      </w:r>
      <w:r>
        <w:br/>
      </w:r>
      <w:r>
        <w:rPr>
          <w:rStyle w:val="VerbatimChar"/>
        </w:rPr>
        <w:t xml:space="preserve">female_sex 1.089408  1        1.043747</w:t>
      </w:r>
      <w:r>
        <w:br/>
      </w:r>
      <w:r>
        <w:rPr>
          <w:rStyle w:val="VerbatimChar"/>
        </w:rPr>
        <w:t xml:space="preserve">smoker     1.134613  2        1.032077</w:t>
      </w:r>
      <w:r>
        <w:br/>
      </w:r>
      <w:r>
        <w:rPr>
          <w:rStyle w:val="VerbatimChar"/>
        </w:rPr>
        <w:t xml:space="preserve">hyperten   1.053810  1        1.026553</w:t>
      </w:r>
      <w:r>
        <w:br/>
      </w:r>
      <w:r>
        <w:rPr>
          <w:rStyle w:val="VerbatimChar"/>
        </w:rPr>
        <w:t xml:space="preserve">diabetes   1.055384  1        1.027319</w:t>
      </w:r>
      <w:r>
        <w:br/>
      </w:r>
      <w:r>
        <w:rPr>
          <w:rStyle w:val="VerbatimChar"/>
        </w:rPr>
        <w:t xml:space="preserve">ais_tci    1.007295  1        1.003641</w:t>
      </w:r>
      <w:r>
        <w:br/>
      </w:r>
      <w:r>
        <w:rPr>
          <w:rStyle w:val="VerbatimChar"/>
        </w:rPr>
        <w:t xml:space="preserve">pase_0_q   1.147386  3        1.023179</w:t>
      </w:r>
      <w:r>
        <w:br/>
      </w:r>
      <w:r>
        <w:br/>
      </w:r>
      <w:r>
        <w:rPr>
          <w:rStyle w:val="VerbatimChar"/>
        </w:rPr>
        <w:t xml:space="preserve">$Minimal</w:t>
      </w:r>
      <w:r>
        <w:br/>
      </w:r>
      <w:r>
        <w:rPr>
          <w:rStyle w:val="VerbatimChar"/>
        </w:rPr>
        <w:t xml:space="preserve">               GVIF Df GVIF^(1/(2*Df))</w:t>
      </w:r>
      <w:r>
        <w:br/>
      </w:r>
      <w:r>
        <w:rPr>
          <w:rStyle w:val="VerbatimChar"/>
        </w:rPr>
        <w:t xml:space="preserve">pase_0_q   1.086870  3        1.013981</w:t>
      </w:r>
      <w:r>
        <w:br/>
      </w:r>
      <w:r>
        <w:rPr>
          <w:rStyle w:val="VerbatimChar"/>
        </w:rPr>
        <w:t xml:space="preserve">age        1.114576  1        1.055735</w:t>
      </w:r>
      <w:r>
        <w:br/>
      </w:r>
      <w:r>
        <w:rPr>
          <w:rStyle w:val="VerbatimChar"/>
        </w:rPr>
        <w:t xml:space="preserve">female_sex 1.027530  1        1.013672</w:t>
      </w:r>
      <w:r>
        <w:br/>
      </w:r>
      <w:r>
        <w:br/>
      </w:r>
      <w:r>
        <w:rPr>
          <w:rStyle w:val="VerbatimChar"/>
        </w:rPr>
        <w:t xml:space="preserve">$Multivariable</w:t>
      </w:r>
      <w:r>
        <w:br/>
      </w:r>
      <w:r>
        <w:rPr>
          <w:rStyle w:val="VerbatimChar"/>
        </w:rPr>
        <w:t xml:space="preserve">               GVIF Df GVIF^(1/(2*Df))</w:t>
      </w:r>
      <w:r>
        <w:br/>
      </w:r>
      <w:r>
        <w:rPr>
          <w:rStyle w:val="VerbatimChar"/>
        </w:rPr>
        <w:t xml:space="preserve">age        1.227305  1        1.107838</w:t>
      </w:r>
      <w:r>
        <w:br/>
      </w:r>
      <w:r>
        <w:rPr>
          <w:rStyle w:val="VerbatimChar"/>
        </w:rPr>
        <w:t xml:space="preserve">female_sex 1.055927  1        1.027583</w:t>
      </w:r>
      <w:r>
        <w:br/>
      </w:r>
      <w:r>
        <w:rPr>
          <w:rStyle w:val="VerbatimChar"/>
        </w:rPr>
        <w:t xml:space="preserve">smoker     1.137429  2        1.032716</w:t>
      </w:r>
      <w:r>
        <w:br/>
      </w:r>
      <w:r>
        <w:rPr>
          <w:rStyle w:val="VerbatimChar"/>
        </w:rPr>
        <w:t xml:space="preserve">hyperten   1.052534  1        1.025931</w:t>
      </w:r>
      <w:r>
        <w:br/>
      </w:r>
      <w:r>
        <w:rPr>
          <w:rStyle w:val="VerbatimChar"/>
        </w:rPr>
        <w:t xml:space="preserve">diabetes   1.056277  1        1.027753</w:t>
      </w:r>
      <w:r>
        <w:br/>
      </w:r>
      <w:r>
        <w:rPr>
          <w:rStyle w:val="VerbatimChar"/>
        </w:rPr>
        <w:t xml:space="preserve">ais_tci    1.011766  1        1.005866</w:t>
      </w:r>
      <w:r>
        <w:br/>
      </w:r>
      <w:r>
        <w:rPr>
          <w:rStyle w:val="VerbatimChar"/>
        </w:rPr>
        <w:t xml:space="preserve">pase_0_q   1.123096  3        1.019537</w:t>
      </w:r>
    </w:p>
    <w:bookmarkEnd w:id="38"/>
    <w:bookmarkStart w:id="39" w:name="model-performances"/>
    <w:p>
      <w:pPr>
        <w:pStyle w:val="Heading2"/>
      </w:pPr>
      <w:r>
        <w:t xml:space="preserve">Model performances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      | Model |  AIC (weights) | AICc (weights) |  BIC (weights)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Univariable   |  polr | 2098.2 (&lt;.001) | 2098.4 (&lt;.001) | 2130.7 (&lt;.001)</w:t>
      </w:r>
      <w:r>
        <w:br/>
      </w:r>
      <w:r>
        <w:rPr>
          <w:rStyle w:val="VerbatimChar"/>
        </w:rPr>
        <w:t xml:space="preserve">Minimal       |  polr | 1925.4 (&lt;.001) | 1925.7 (&lt;.001) | 1967.1 (&lt;.001)</w:t>
      </w:r>
      <w:r>
        <w:br/>
      </w:r>
      <w:r>
        <w:rPr>
          <w:rStyle w:val="VerbatimChar"/>
        </w:rPr>
        <w:t xml:space="preserve">Multivariable |  polr | 1834.7 (0.091) | 1835.3 (0.091) | 1899.2 (0.091)</w:t>
      </w:r>
      <w:r>
        <w:br/>
      </w:r>
      <w:r>
        <w:rPr>
          <w:rStyle w:val="VerbatimChar"/>
        </w:rPr>
        <w:t xml:space="preserve">Univariable   |  polr | 2095.1 (&lt;.001) | 2095.2 (&lt;.001) | 2127.5 (&lt;.001)</w:t>
      </w:r>
      <w:r>
        <w:br/>
      </w:r>
      <w:r>
        <w:rPr>
          <w:rStyle w:val="VerbatimChar"/>
        </w:rPr>
        <w:t xml:space="preserve">Minimal       |  polr | 1920.9 (&lt;.001) | 1921.1 (&lt;.001) | 1962.6 (&lt;.001)</w:t>
      </w:r>
      <w:r>
        <w:br/>
      </w:r>
      <w:r>
        <w:rPr>
          <w:rStyle w:val="VerbatimChar"/>
        </w:rPr>
        <w:t xml:space="preserve">Multivariable |  polr | 1830.1 (0.909) | 1830.7 (0.909) | 1894.6 (0.909)</w:t>
      </w:r>
      <w:r>
        <w:br/>
      </w:r>
      <w:r>
        <w:br/>
      </w:r>
      <w:r>
        <w:rPr>
          <w:rStyle w:val="VerbatimChar"/>
        </w:rPr>
        <w:t xml:space="preserve">Name          |  RMSE | Sigma</w:t>
      </w:r>
      <w:r>
        <w:br/>
      </w:r>
      <w:r>
        <w:rPr>
          <w:rStyle w:val="VerbatimChar"/>
        </w:rPr>
        <w:t xml:space="preserve">-----------------------------</w:t>
      </w:r>
      <w:r>
        <w:br/>
      </w:r>
      <w:r>
        <w:rPr>
          <w:rStyle w:val="VerbatimChar"/>
        </w:rPr>
        <w:t xml:space="preserve">Univariable   | 1.504 | 1.657</w:t>
      </w:r>
      <w:r>
        <w:br/>
      </w:r>
      <w:r>
        <w:rPr>
          <w:rStyle w:val="VerbatimChar"/>
        </w:rPr>
        <w:t xml:space="preserve">Minimal       | 1.508 | 1.587</w:t>
      </w:r>
      <w:r>
        <w:br/>
      </w:r>
      <w:r>
        <w:rPr>
          <w:rStyle w:val="VerbatimChar"/>
        </w:rPr>
        <w:t xml:space="preserve">Multivariable | 1.496 | 1.573</w:t>
      </w:r>
      <w:r>
        <w:br/>
      </w:r>
      <w:r>
        <w:rPr>
          <w:rStyle w:val="VerbatimChar"/>
        </w:rPr>
        <w:t xml:space="preserve">Univariable   | 1.504 | 1.656</w:t>
      </w:r>
      <w:r>
        <w:br/>
      </w:r>
      <w:r>
        <w:rPr>
          <w:rStyle w:val="VerbatimChar"/>
        </w:rPr>
        <w:t xml:space="preserve">Minimal       | 1.508 | 1.585</w:t>
      </w:r>
      <w:r>
        <w:br/>
      </w:r>
      <w:r>
        <w:rPr>
          <w:rStyle w:val="VerbatimChar"/>
        </w:rPr>
        <w:t xml:space="preserve">Multivariable | 1.496 | 1.571</w:t>
      </w:r>
    </w:p>
    <w:p>
      <w:pPr>
        <w:pStyle w:val="SourceCode"/>
      </w:pPr>
      <w:r>
        <w:rPr>
          <w:rStyle w:val="VerbatimChar"/>
        </w:rPr>
        <w:t xml:space="preserve"># A tibble: 1 × 7</w:t>
      </w:r>
      <w:r>
        <w:br/>
      </w:r>
      <w:r>
        <w:rPr>
          <w:rStyle w:val="VerbatimChar"/>
        </w:rPr>
        <w:t xml:space="preserve">    edf logLik   AIC   BIC deviance df.residual  nobs</w:t>
      </w:r>
      <w:r>
        <w:br/>
      </w:r>
      <w:r>
        <w:rPr>
          <w:rStyle w:val="VerbatimChar"/>
        </w:rPr>
        <w:t xml:space="preserve">  &lt;int&gt;  &lt;dbl&gt; &lt;dbl&gt; &lt;dbl&gt;    &lt;dbl&gt;       &lt;dbl&gt; &lt;dbl&gt;</w:t>
      </w:r>
      <w:r>
        <w:br/>
      </w:r>
      <w:r>
        <w:rPr>
          <w:rStyle w:val="VerbatimChar"/>
        </w:rPr>
        <w:t xml:space="preserve">1    14  -903. 1835. 1899.    1807.         726   740</w:t>
      </w:r>
    </w:p>
    <w:p>
      <w:pPr>
        <w:pStyle w:val="SourceCode"/>
      </w:pPr>
      <w:r>
        <w:rPr>
          <w:rStyle w:val="VerbatimChar"/>
        </w:rPr>
        <w:t xml:space="preserve"># A tibble: 1 × 7</w:t>
      </w:r>
      <w:r>
        <w:br/>
      </w:r>
      <w:r>
        <w:rPr>
          <w:rStyle w:val="VerbatimChar"/>
        </w:rPr>
        <w:t xml:space="preserve">    edf logLik   AIC   BIC deviance df.residual  nobs</w:t>
      </w:r>
      <w:r>
        <w:br/>
      </w:r>
      <w:r>
        <w:rPr>
          <w:rStyle w:val="VerbatimChar"/>
        </w:rPr>
        <w:t xml:space="preserve">  &lt;int&gt;  &lt;dbl&gt; &lt;dbl&gt; &lt;dbl&gt;    &lt;dbl&gt;       &lt;dbl&gt; &lt;dbl&gt;</w:t>
      </w:r>
      <w:r>
        <w:br/>
      </w:r>
      <w:r>
        <w:rPr>
          <w:rStyle w:val="VerbatimChar"/>
        </w:rPr>
        <w:t xml:space="preserve">1    14  -901. 1830. 1895.    1802.         726   740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vessel disease burden in acute ischemic stroke - the role of physical activity and vascular risk factors</dc:title>
  <dc:creator/>
  <cp:keywords/>
  <dcterms:created xsi:type="dcterms:W3CDTF">2025-02-05T12:00:00Z</dcterms:created>
  <dcterms:modified xsi:type="dcterms:W3CDTF">2025-02-05T12:00:00Z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