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RESIST</w:t>
      </w:r>
      <w:r>
        <w:t xml:space="preserve"> </w:t>
      </w:r>
      <w:r>
        <w:t xml:space="preserve">SVD</w:t>
      </w:r>
      <w:r>
        <w:t xml:space="preserve"> </w:t>
      </w:r>
      <w:r>
        <w:t xml:space="preserve">score</w:t>
      </w:r>
      <w:r>
        <w:t xml:space="preserve"> </w:t>
      </w:r>
      <w:r>
        <w:t xml:space="preserve">with</w:t>
      </w:r>
      <w:r>
        <w:t xml:space="preserve"> </w:t>
      </w:r>
      <w:r>
        <w:t xml:space="preserve">lacunes</w:t>
      </w:r>
    </w:p>
    <w:bookmarkStart w:id="20" w:name="X3d52c0cc413a28ad06689295629cbe5357dd000"/>
    <w:p>
      <w:pPr>
        <w:pStyle w:val="Heading1"/>
      </w:pPr>
      <w:r>
        <w:t xml:space="preserve">SVD score in RESIST patients with one or more lacunes</w:t>
      </w:r>
    </w:p>
    <w:p>
      <w:pPr>
        <w:pStyle w:val="SourceCode"/>
      </w:pPr>
      <w:r>
        <w:rPr>
          <w:rStyle w:val="VerbatimChar"/>
        </w:rPr>
        <w:t xml:space="preserve">Setting theme "New England Journal of Medicine"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 score distribution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SVD score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(2.00 – 3.00)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(IQR)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RESIST SVD score with lacunes</dc:title>
  <dc:creator/>
  <cp:keywords/>
  <dcterms:created xsi:type="dcterms:W3CDTF">2025-01-08T08:50:42Z</dcterms:created>
  <dcterms:modified xsi:type="dcterms:W3CDTF">2025-01-08T08:50:42Z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