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73D1E" w14:textId="77777777" w:rsidR="00F20386" w:rsidRDefault="00F20386" w:rsidP="00F20386">
      <w:pPr>
        <w:pStyle w:val="NormalWeb"/>
      </w:pPr>
      <w:r>
        <w:t xml:space="preserve">I reviewed the full 9-page manuscript, </w:t>
      </w:r>
      <w:r>
        <w:rPr>
          <w:rStyle w:val="Strong"/>
        </w:rPr>
        <w:t>“X-OCSI: Identity-Persistent Cross-Stage Explainable Object-Centric Surveillance Intelligence for Detection, Tracking and Temporal Human Activity Recognition.”</w:t>
      </w:r>
      <w:r>
        <w:t xml:space="preserve"> X-OCSI - Journal</w:t>
      </w:r>
    </w:p>
    <w:p w14:paraId="5110B13E" w14:textId="77777777" w:rsidR="00F20386" w:rsidRDefault="00F20386" w:rsidP="00F20386">
      <w:pPr>
        <w:pStyle w:val="Heading2"/>
      </w:pPr>
      <w:r>
        <w:t>Q1 submission assessment</w:t>
      </w:r>
    </w:p>
    <w:p w14:paraId="086C6F6B" w14:textId="77777777" w:rsidR="00F20386" w:rsidRDefault="00F20386" w:rsidP="00F20386">
      <w:pPr>
        <w:pStyle w:val="NormalWeb"/>
      </w:pPr>
      <w:r>
        <w:rPr>
          <w:rStyle w:val="Strong"/>
        </w:rPr>
        <w:t>Current submission readiness: 7.8/10.</w:t>
      </w:r>
    </w:p>
    <w:p w14:paraId="42FB11D2" w14:textId="77777777" w:rsidR="00F20386" w:rsidRDefault="00F20386" w:rsidP="00F20386">
      <w:pPr>
        <w:pStyle w:val="NormalWeb"/>
      </w:pPr>
      <w:r>
        <w:t xml:space="preserve">The manuscript has a </w:t>
      </w:r>
      <w:r>
        <w:rPr>
          <w:rStyle w:val="Strong"/>
        </w:rPr>
        <w:t>strong Q1-level research concept and defensible novelty</w:t>
      </w:r>
      <w:r>
        <w:t xml:space="preserve">, but I would </w:t>
      </w:r>
      <w:r>
        <w:rPr>
          <w:rStyle w:val="Strong"/>
        </w:rPr>
        <w:t>not submit the present version as the final empirical paper yet</w:t>
      </w:r>
      <w:r>
        <w:t>. The main issue is not writing quality or conceptual novelty. It is that the manuscript itself correctly acknowledges that the complete X-OCSI experimental validation remains outstanding. X-OCSI - Journal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794"/>
        <w:gridCol w:w="6092"/>
      </w:tblGrid>
      <w:tr w:rsidR="00F20386" w14:paraId="1CD4688A" w14:textId="77777777" w:rsidTr="00340D7F">
        <w:tc>
          <w:tcPr>
            <w:tcW w:w="0" w:type="auto"/>
            <w:hideMark/>
          </w:tcPr>
          <w:p w14:paraId="34E776BD" w14:textId="77777777" w:rsidR="00F20386" w:rsidRDefault="00F20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2EC2F525" w14:textId="77777777" w:rsidR="00F20386" w:rsidRDefault="00F20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08436709" w14:textId="77777777" w:rsidR="00F20386" w:rsidRDefault="00F20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</w:tr>
      <w:tr w:rsidR="00F20386" w14:paraId="23CD22CD" w14:textId="77777777" w:rsidTr="00340D7F">
        <w:tc>
          <w:tcPr>
            <w:tcW w:w="0" w:type="auto"/>
            <w:hideMark/>
          </w:tcPr>
          <w:p w14:paraId="1BBB2650" w14:textId="77777777" w:rsidR="00F20386" w:rsidRDefault="00F20386">
            <w:r>
              <w:t>Novelty</w:t>
            </w:r>
          </w:p>
        </w:tc>
        <w:tc>
          <w:tcPr>
            <w:tcW w:w="0" w:type="auto"/>
            <w:hideMark/>
          </w:tcPr>
          <w:p w14:paraId="75B99D08" w14:textId="77777777" w:rsidR="00F20386" w:rsidRDefault="00F20386">
            <w:r>
              <w:rPr>
                <w:rStyle w:val="Strong"/>
              </w:rPr>
              <w:t>9.0/10</w:t>
            </w:r>
          </w:p>
        </w:tc>
        <w:tc>
          <w:tcPr>
            <w:tcW w:w="0" w:type="auto"/>
            <w:hideMark/>
          </w:tcPr>
          <w:p w14:paraId="6CCA312B" w14:textId="77777777" w:rsidR="00F20386" w:rsidRDefault="00F20386">
            <w:r>
              <w:t>Strong and carefully bounded</w:t>
            </w:r>
          </w:p>
        </w:tc>
      </w:tr>
      <w:tr w:rsidR="00F20386" w14:paraId="4F5D2A28" w14:textId="77777777" w:rsidTr="00340D7F">
        <w:tc>
          <w:tcPr>
            <w:tcW w:w="0" w:type="auto"/>
            <w:hideMark/>
          </w:tcPr>
          <w:p w14:paraId="0FBCE6C5" w14:textId="77777777" w:rsidR="00F20386" w:rsidRDefault="00F20386">
            <w:r>
              <w:t>Research significance</w:t>
            </w:r>
          </w:p>
        </w:tc>
        <w:tc>
          <w:tcPr>
            <w:tcW w:w="0" w:type="auto"/>
            <w:hideMark/>
          </w:tcPr>
          <w:p w14:paraId="5CEDD44E" w14:textId="77777777" w:rsidR="00F20386" w:rsidRDefault="00F20386">
            <w:r>
              <w:rPr>
                <w:rStyle w:val="Strong"/>
              </w:rPr>
              <w:t>9.0/10</w:t>
            </w:r>
          </w:p>
        </w:tc>
        <w:tc>
          <w:tcPr>
            <w:tcW w:w="0" w:type="auto"/>
            <w:hideMark/>
          </w:tcPr>
          <w:p w14:paraId="2AF68BC7" w14:textId="77777777" w:rsidR="00F20386" w:rsidRDefault="00F20386">
            <w:r>
              <w:t>High relevance to XAI, MOT, HAR and trustworthy surveillance</w:t>
            </w:r>
          </w:p>
        </w:tc>
      </w:tr>
      <w:tr w:rsidR="00F20386" w14:paraId="36D443A9" w14:textId="77777777" w:rsidTr="00340D7F">
        <w:tc>
          <w:tcPr>
            <w:tcW w:w="0" w:type="auto"/>
            <w:hideMark/>
          </w:tcPr>
          <w:p w14:paraId="44272AB4" w14:textId="77777777" w:rsidR="00F20386" w:rsidRDefault="00F20386">
            <w:r>
              <w:t>Technical framework</w:t>
            </w:r>
          </w:p>
        </w:tc>
        <w:tc>
          <w:tcPr>
            <w:tcW w:w="0" w:type="auto"/>
            <w:hideMark/>
          </w:tcPr>
          <w:p w14:paraId="2D9E23FE" w14:textId="77777777" w:rsidR="00F20386" w:rsidRDefault="00F20386">
            <w:r>
              <w:rPr>
                <w:rStyle w:val="Strong"/>
              </w:rPr>
              <w:t>8.7/10</w:t>
            </w:r>
          </w:p>
        </w:tc>
        <w:tc>
          <w:tcPr>
            <w:tcW w:w="0" w:type="auto"/>
            <w:hideMark/>
          </w:tcPr>
          <w:p w14:paraId="26D790A1" w14:textId="77777777" w:rsidR="00F20386" w:rsidRDefault="00F20386">
            <w:r>
              <w:t>Coherent mathematical architecture</w:t>
            </w:r>
          </w:p>
        </w:tc>
      </w:tr>
      <w:tr w:rsidR="00F20386" w14:paraId="5421E96F" w14:textId="77777777" w:rsidTr="00340D7F">
        <w:tc>
          <w:tcPr>
            <w:tcW w:w="0" w:type="auto"/>
            <w:hideMark/>
          </w:tcPr>
          <w:p w14:paraId="083475B4" w14:textId="77777777" w:rsidR="00F20386" w:rsidRDefault="00F20386">
            <w:r>
              <w:t>Literature positioning</w:t>
            </w:r>
          </w:p>
        </w:tc>
        <w:tc>
          <w:tcPr>
            <w:tcW w:w="0" w:type="auto"/>
            <w:hideMark/>
          </w:tcPr>
          <w:p w14:paraId="5F941C8E" w14:textId="77777777" w:rsidR="00F20386" w:rsidRDefault="00F20386">
            <w:r>
              <w:rPr>
                <w:rStyle w:val="Strong"/>
              </w:rPr>
              <w:t>8.4/10</w:t>
            </w:r>
          </w:p>
        </w:tc>
        <w:tc>
          <w:tcPr>
            <w:tcW w:w="0" w:type="auto"/>
            <w:hideMark/>
          </w:tcPr>
          <w:p w14:paraId="50186D32" w14:textId="77777777" w:rsidR="00F20386" w:rsidRDefault="00F20386">
            <w:r>
              <w:t>Strong, but can be sharpened against nearest competing systems</w:t>
            </w:r>
          </w:p>
        </w:tc>
      </w:tr>
      <w:tr w:rsidR="00F20386" w14:paraId="132C7F40" w14:textId="77777777" w:rsidTr="00340D7F">
        <w:tc>
          <w:tcPr>
            <w:tcW w:w="0" w:type="auto"/>
            <w:hideMark/>
          </w:tcPr>
          <w:p w14:paraId="34053219" w14:textId="77777777" w:rsidR="00F20386" w:rsidRDefault="00F20386">
            <w:r>
              <w:t>Methodological design</w:t>
            </w:r>
          </w:p>
        </w:tc>
        <w:tc>
          <w:tcPr>
            <w:tcW w:w="0" w:type="auto"/>
            <w:hideMark/>
          </w:tcPr>
          <w:p w14:paraId="465FBCB4" w14:textId="77777777" w:rsidR="00F20386" w:rsidRDefault="00F20386">
            <w:r>
              <w:rPr>
                <w:rStyle w:val="Strong"/>
              </w:rPr>
              <w:t>8.8/10</w:t>
            </w:r>
          </w:p>
        </w:tc>
        <w:tc>
          <w:tcPr>
            <w:tcW w:w="0" w:type="auto"/>
            <w:hideMark/>
          </w:tcPr>
          <w:p w14:paraId="61D71423" w14:textId="77777777" w:rsidR="00F20386" w:rsidRDefault="00F20386">
            <w:r>
              <w:t>Excellent experimental plan</w:t>
            </w:r>
          </w:p>
        </w:tc>
      </w:tr>
      <w:tr w:rsidR="00F20386" w14:paraId="466E8479" w14:textId="77777777" w:rsidTr="00340D7F">
        <w:tc>
          <w:tcPr>
            <w:tcW w:w="0" w:type="auto"/>
            <w:hideMark/>
          </w:tcPr>
          <w:p w14:paraId="2D1A6962" w14:textId="77777777" w:rsidR="00F20386" w:rsidRDefault="00F20386">
            <w:r>
              <w:t>Current empirical validation</w:t>
            </w:r>
          </w:p>
        </w:tc>
        <w:tc>
          <w:tcPr>
            <w:tcW w:w="0" w:type="auto"/>
            <w:hideMark/>
          </w:tcPr>
          <w:p w14:paraId="694991BE" w14:textId="77777777" w:rsidR="00F20386" w:rsidRDefault="00F20386">
            <w:r>
              <w:rPr>
                <w:rStyle w:val="Strong"/>
              </w:rPr>
              <w:t>6.2/10</w:t>
            </w:r>
          </w:p>
        </w:tc>
        <w:tc>
          <w:tcPr>
            <w:tcW w:w="0" w:type="auto"/>
            <w:hideMark/>
          </w:tcPr>
          <w:p w14:paraId="46690841" w14:textId="77777777" w:rsidR="00F20386" w:rsidRDefault="00F20386">
            <w:r>
              <w:t>Major weakness</w:t>
            </w:r>
          </w:p>
        </w:tc>
      </w:tr>
      <w:tr w:rsidR="00F20386" w14:paraId="5A6A6633" w14:textId="77777777" w:rsidTr="00340D7F">
        <w:tc>
          <w:tcPr>
            <w:tcW w:w="0" w:type="auto"/>
            <w:hideMark/>
          </w:tcPr>
          <w:p w14:paraId="18DCEE26" w14:textId="77777777" w:rsidR="00F20386" w:rsidRDefault="00F20386">
            <w:r>
              <w:t>Explainability contribution</w:t>
            </w:r>
          </w:p>
        </w:tc>
        <w:tc>
          <w:tcPr>
            <w:tcW w:w="0" w:type="auto"/>
            <w:hideMark/>
          </w:tcPr>
          <w:p w14:paraId="6EA8F9A0" w14:textId="77777777" w:rsidR="00F20386" w:rsidRDefault="00F20386">
            <w:r>
              <w:rPr>
                <w:rStyle w:val="Strong"/>
              </w:rPr>
              <w:t>9.1/10</w:t>
            </w:r>
          </w:p>
        </w:tc>
        <w:tc>
          <w:tcPr>
            <w:tcW w:w="0" w:type="auto"/>
            <w:hideMark/>
          </w:tcPr>
          <w:p w14:paraId="637D5673" w14:textId="77777777" w:rsidR="00F20386" w:rsidRDefault="00F20386">
            <w:r>
              <w:t>CECS is potentially the strongest contribution</w:t>
            </w:r>
          </w:p>
        </w:tc>
      </w:tr>
      <w:tr w:rsidR="00F20386" w14:paraId="3757C834" w14:textId="77777777" w:rsidTr="00340D7F">
        <w:tc>
          <w:tcPr>
            <w:tcW w:w="0" w:type="auto"/>
            <w:hideMark/>
          </w:tcPr>
          <w:p w14:paraId="3EDF85FF" w14:textId="77777777" w:rsidR="00F20386" w:rsidRDefault="00F20386">
            <w:r>
              <w:t>Reproducibility</w:t>
            </w:r>
          </w:p>
        </w:tc>
        <w:tc>
          <w:tcPr>
            <w:tcW w:w="0" w:type="auto"/>
            <w:hideMark/>
          </w:tcPr>
          <w:p w14:paraId="20246ED1" w14:textId="77777777" w:rsidR="00F20386" w:rsidRDefault="00F20386">
            <w:r>
              <w:rPr>
                <w:rStyle w:val="Strong"/>
              </w:rPr>
              <w:t>8.3/10</w:t>
            </w:r>
          </w:p>
        </w:tc>
        <w:tc>
          <w:tcPr>
            <w:tcW w:w="0" w:type="auto"/>
            <w:hideMark/>
          </w:tcPr>
          <w:p w14:paraId="30BBFFF9" w14:textId="77777777" w:rsidR="00F20386" w:rsidRDefault="00F20386">
            <w:r>
              <w:t>Good structure, but implementation details/code needed</w:t>
            </w:r>
          </w:p>
        </w:tc>
      </w:tr>
      <w:tr w:rsidR="00F20386" w14:paraId="4F6348A7" w14:textId="77777777" w:rsidTr="00340D7F">
        <w:tc>
          <w:tcPr>
            <w:tcW w:w="0" w:type="auto"/>
            <w:hideMark/>
          </w:tcPr>
          <w:p w14:paraId="3DA83713" w14:textId="77777777" w:rsidR="00F20386" w:rsidRDefault="00F20386">
            <w:r>
              <w:t>Statistical rigor</w:t>
            </w:r>
          </w:p>
        </w:tc>
        <w:tc>
          <w:tcPr>
            <w:tcW w:w="0" w:type="auto"/>
            <w:hideMark/>
          </w:tcPr>
          <w:p w14:paraId="7955B8FA" w14:textId="77777777" w:rsidR="00F20386" w:rsidRDefault="00F20386">
            <w:r>
              <w:rPr>
                <w:rStyle w:val="Strong"/>
              </w:rPr>
              <w:t>8.7/10</w:t>
            </w:r>
          </w:p>
        </w:tc>
        <w:tc>
          <w:tcPr>
            <w:tcW w:w="0" w:type="auto"/>
            <w:hideMark/>
          </w:tcPr>
          <w:p w14:paraId="68A6504B" w14:textId="77777777" w:rsidR="00F20386" w:rsidRDefault="00F20386">
            <w:r>
              <w:t>Strong proposed protocol</w:t>
            </w:r>
          </w:p>
        </w:tc>
      </w:tr>
      <w:tr w:rsidR="00F20386" w14:paraId="6C39F6F7" w14:textId="77777777" w:rsidTr="00340D7F">
        <w:tc>
          <w:tcPr>
            <w:tcW w:w="0" w:type="auto"/>
            <w:hideMark/>
          </w:tcPr>
          <w:p w14:paraId="2EE70EBA" w14:textId="77777777" w:rsidR="00F20386" w:rsidRDefault="00F20386">
            <w:r>
              <w:t>Discussion</w:t>
            </w:r>
          </w:p>
        </w:tc>
        <w:tc>
          <w:tcPr>
            <w:tcW w:w="0" w:type="auto"/>
            <w:hideMark/>
          </w:tcPr>
          <w:p w14:paraId="712CCA29" w14:textId="77777777" w:rsidR="00F20386" w:rsidRDefault="00F20386">
            <w:r>
              <w:rPr>
                <w:rStyle w:val="Strong"/>
              </w:rPr>
              <w:t>8.5/10</w:t>
            </w:r>
          </w:p>
        </w:tc>
        <w:tc>
          <w:tcPr>
            <w:tcW w:w="0" w:type="auto"/>
            <w:hideMark/>
          </w:tcPr>
          <w:p w14:paraId="5E5489DE" w14:textId="77777777" w:rsidR="00F20386" w:rsidRDefault="00F20386">
            <w:r>
              <w:t>Appropriately cautious</w:t>
            </w:r>
          </w:p>
        </w:tc>
      </w:tr>
      <w:tr w:rsidR="00F20386" w14:paraId="4425E278" w14:textId="77777777" w:rsidTr="00340D7F">
        <w:tc>
          <w:tcPr>
            <w:tcW w:w="0" w:type="auto"/>
            <w:hideMark/>
          </w:tcPr>
          <w:p w14:paraId="06C46276" w14:textId="77777777" w:rsidR="00F20386" w:rsidRDefault="00F20386">
            <w:r>
              <w:t>References</w:t>
            </w:r>
          </w:p>
        </w:tc>
        <w:tc>
          <w:tcPr>
            <w:tcW w:w="0" w:type="auto"/>
            <w:hideMark/>
          </w:tcPr>
          <w:p w14:paraId="3701FEBE" w14:textId="77777777" w:rsidR="00F20386" w:rsidRDefault="00F20386">
            <w:r>
              <w:rPr>
                <w:rStyle w:val="Strong"/>
              </w:rPr>
              <w:t>8.2/10</w:t>
            </w:r>
          </w:p>
        </w:tc>
        <w:tc>
          <w:tcPr>
            <w:tcW w:w="0" w:type="auto"/>
            <w:hideMark/>
          </w:tcPr>
          <w:p w14:paraId="62968980" w14:textId="77777777" w:rsidR="00F20386" w:rsidRDefault="00F20386">
            <w:r>
              <w:t>Broad 60-reference base; several entries need verification/</w:t>
            </w:r>
            <w:proofErr w:type="spellStart"/>
            <w:r>
              <w:t>standardisation</w:t>
            </w:r>
            <w:proofErr w:type="spellEnd"/>
          </w:p>
        </w:tc>
      </w:tr>
      <w:tr w:rsidR="00F20386" w14:paraId="445F11A7" w14:textId="77777777" w:rsidTr="00340D7F">
        <w:tc>
          <w:tcPr>
            <w:tcW w:w="0" w:type="auto"/>
            <w:hideMark/>
          </w:tcPr>
          <w:p w14:paraId="7C6DEFCE" w14:textId="77777777" w:rsidR="00F20386" w:rsidRDefault="00F20386">
            <w:r>
              <w:t>Q1 submission readiness</w:t>
            </w:r>
          </w:p>
        </w:tc>
        <w:tc>
          <w:tcPr>
            <w:tcW w:w="0" w:type="auto"/>
            <w:hideMark/>
          </w:tcPr>
          <w:p w14:paraId="2095A65A" w14:textId="77777777" w:rsidR="00F20386" w:rsidRDefault="00F20386">
            <w:r>
              <w:rPr>
                <w:rStyle w:val="Strong"/>
              </w:rPr>
              <w:t>7.8/10</w:t>
            </w:r>
          </w:p>
        </w:tc>
        <w:tc>
          <w:tcPr>
            <w:tcW w:w="0" w:type="auto"/>
            <w:hideMark/>
          </w:tcPr>
          <w:p w14:paraId="281B8F8E" w14:textId="77777777" w:rsidR="00F20386" w:rsidRDefault="00F20386">
            <w:r>
              <w:rPr>
                <w:rStyle w:val="Strong"/>
              </w:rPr>
              <w:t>Major strengthening before submission</w:t>
            </w:r>
          </w:p>
        </w:tc>
      </w:tr>
    </w:tbl>
    <w:p w14:paraId="0E35100F" w14:textId="77777777" w:rsidR="00F20386" w:rsidRDefault="00F20386" w:rsidP="00F20386">
      <w:pPr>
        <w:pStyle w:val="Heading3"/>
      </w:pPr>
      <w:r>
        <w:t>1. The central novelty is strong</w:t>
      </w:r>
    </w:p>
    <w:p w14:paraId="24B5C181" w14:textId="77777777" w:rsidR="00F20386" w:rsidRDefault="00F20386" w:rsidP="00F20386">
      <w:pPr>
        <w:pStyle w:val="NormalWeb"/>
      </w:pPr>
      <w:r>
        <w:t xml:space="preserve">The manuscript makes a sophisticated decision by </w:t>
      </w:r>
      <w:r>
        <w:rPr>
          <w:rStyle w:val="Strong"/>
        </w:rPr>
        <w:t>not claiming object memory itself as novel</w:t>
      </w:r>
      <w:r>
        <w:t>. Instead, it positions novelty around persistent identity as the common reference through detection, association, memory, activity reasoning and explanation. That is much more defensible against reviewers. X-OCSI - Journal</w:t>
      </w:r>
    </w:p>
    <w:p w14:paraId="6BCD3239" w14:textId="77777777" w:rsidR="00F20386" w:rsidRDefault="00F20386" w:rsidP="00F20386">
      <w:pPr>
        <w:pStyle w:val="NormalWeb"/>
      </w:pPr>
      <w:r>
        <w:t>The five stated contributions are also logically connected rather than being a collection of unrelated modules: persistent object state, explainable multi-cue association, gated behavioural feedback, CECS, and a comprehensive evaluation protocol. X-OCSI - Journal</w:t>
      </w:r>
    </w:p>
    <w:p w14:paraId="3A0CB609" w14:textId="77777777" w:rsidR="00F20386" w:rsidRDefault="00F20386" w:rsidP="00F20386">
      <w:pPr>
        <w:pStyle w:val="NormalWeb"/>
      </w:pPr>
      <w:r>
        <w:t>I would retain this novelty framing almost exactly.</w:t>
      </w:r>
    </w:p>
    <w:p w14:paraId="14B03E88" w14:textId="77777777" w:rsidR="00F20386" w:rsidRDefault="00F20386" w:rsidP="00F20386">
      <w:pPr>
        <w:pStyle w:val="Heading3"/>
      </w:pPr>
      <w:r>
        <w:t>2. CECS has the greatest publication potential</w:t>
      </w:r>
    </w:p>
    <w:p w14:paraId="485B90EB" w14:textId="77777777" w:rsidR="00F20386" w:rsidRDefault="00F20386" w:rsidP="00F20386">
      <w:pPr>
        <w:pStyle w:val="NormalWeb"/>
      </w:pPr>
      <w:r>
        <w:t xml:space="preserve">The most interesting element is </w:t>
      </w:r>
      <w:r>
        <w:rPr>
          <w:rStyle w:val="Strong"/>
        </w:rPr>
        <w:t>Cross-Stage Explanation Consistency (CECS)</w:t>
      </w:r>
      <w:r>
        <w:t>:</w:t>
      </w:r>
    </w:p>
    <w:p w14:paraId="7BD352F8" w14:textId="77777777" w:rsidR="00F20386" w:rsidRDefault="00F20386" w:rsidP="00F20386">
      <w:proofErr w:type="gramStart"/>
      <w:r>
        <w:t>\[</w:t>
      </w:r>
      <w:proofErr w:type="gramEnd"/>
      <w:r>
        <w:t xml:space="preserve"> CECS=</w:t>
      </w:r>
      <w:proofErr w:type="spellStart"/>
      <w:r>
        <w:t>w_sS</w:t>
      </w:r>
      <w:proofErr w:type="spellEnd"/>
      <w:r>
        <w:t>_{spatial}+</w:t>
      </w:r>
      <w:proofErr w:type="spellStart"/>
      <w:r>
        <w:t>w_tS</w:t>
      </w:r>
      <w:proofErr w:type="spellEnd"/>
      <w:r>
        <w:t>_{temporal}+</w:t>
      </w:r>
      <w:proofErr w:type="spellStart"/>
      <w:r>
        <w:t>w_iS</w:t>
      </w:r>
      <w:proofErr w:type="spellEnd"/>
      <w:r>
        <w:t>_{identity} \]</w:t>
      </w:r>
    </w:p>
    <w:p w14:paraId="7522FEDC" w14:textId="77777777" w:rsidR="00F20386" w:rsidRDefault="00F20386" w:rsidP="00F20386">
      <w:pPr>
        <w:pStyle w:val="NormalWeb"/>
      </w:pPr>
      <w:r>
        <w:t xml:space="preserve">This moves the work beyond simply attaching Grad-CAM to a surveillance model. It asks whether the detector's evidence, temporal activity evidence and identity reliability remain consistent for the </w:t>
      </w:r>
      <w:r>
        <w:rPr>
          <w:rStyle w:val="Strong"/>
        </w:rPr>
        <w:t>same person</w:t>
      </w:r>
      <w:r>
        <w:t>. X-OCSI - Journal</w:t>
      </w:r>
    </w:p>
    <w:p w14:paraId="5A98270C" w14:textId="77777777" w:rsidR="00F20386" w:rsidRDefault="00F20386" w:rsidP="00F20386">
      <w:pPr>
        <w:pStyle w:val="NormalWeb"/>
      </w:pPr>
      <w:r>
        <w:lastRenderedPageBreak/>
        <w:t xml:space="preserve">The manuscript is also scientifically careful in saying that CECS is a </w:t>
      </w:r>
      <w:r>
        <w:rPr>
          <w:rStyle w:val="Strong"/>
        </w:rPr>
        <w:t>consistency measure rather than a truth score</w:t>
      </w:r>
      <w:r>
        <w:t>. That distinction should remain prominent because reviewers will challenge any implication that explanation agreement establishes causal correctness.</w:t>
      </w:r>
    </w:p>
    <w:p w14:paraId="1A1ECB35" w14:textId="77777777" w:rsidR="00F20386" w:rsidRDefault="00F20386" w:rsidP="00F20386">
      <w:pPr>
        <w:pStyle w:val="Heading3"/>
      </w:pPr>
      <w:r>
        <w:t>3. The major Q1 weakness is empirical completeness</w:t>
      </w:r>
    </w:p>
    <w:p w14:paraId="2A666D8C" w14:textId="77777777" w:rsidR="00F20386" w:rsidRDefault="00F20386" w:rsidP="00F20386">
      <w:pPr>
        <w:pStyle w:val="NormalWeb"/>
      </w:pPr>
      <w:r>
        <w:t>This is the decisive issue.</w:t>
      </w:r>
    </w:p>
    <w:p w14:paraId="36855DAA" w14:textId="77777777" w:rsidR="00F20386" w:rsidRDefault="00F20386" w:rsidP="00F20386">
      <w:pPr>
        <w:pStyle w:val="NormalWeb"/>
      </w:pPr>
      <w:r>
        <w:t xml:space="preserve">Section V is explicitly titled </w:t>
      </w:r>
      <w:r>
        <w:rPr>
          <w:rStyle w:val="Strong"/>
        </w:rPr>
        <w:t>“Preliminary Evidence and Required Main Results.”</w:t>
      </w:r>
      <w:r>
        <w:t xml:space="preserve"> The current evidence shows promising improvements, such as MOT17-02 ID switches falling from </w:t>
      </w:r>
      <w:r>
        <w:rPr>
          <w:rStyle w:val="Strong"/>
        </w:rPr>
        <w:t>110 → 92 → 70</w:t>
      </w:r>
      <w:r>
        <w:t xml:space="preserve">, while MOT17-10 decreases from </w:t>
      </w:r>
      <w:r>
        <w:rPr>
          <w:rStyle w:val="Strong"/>
        </w:rPr>
        <w:t>249 → 216</w:t>
      </w:r>
      <w:r>
        <w:t xml:space="preserve">. Importantly, MOT20-03 gives a negative result: IDF1 falls from </w:t>
      </w:r>
      <w:r>
        <w:rPr>
          <w:rStyle w:val="Strong"/>
        </w:rPr>
        <w:t>0.513 to 0.504</w:t>
      </w:r>
      <w:r>
        <w:t xml:space="preserve"> despite a modest ID-switch reduction. X-OCSI - Journal</w:t>
      </w:r>
    </w:p>
    <w:p w14:paraId="35671960" w14:textId="77777777" w:rsidR="00F20386" w:rsidRDefault="00F20386" w:rsidP="00F20386">
      <w:pPr>
        <w:pStyle w:val="NormalWeb"/>
      </w:pPr>
      <w:r>
        <w:t>Including the negative case is scientifically valuable. However, for a competitive empirical Q1 submission, preliminary sequence-level tracking results cannot validate the full paper's claims about XAI, HAR and CECS.</w:t>
      </w:r>
    </w:p>
    <w:p w14:paraId="4F4550D0" w14:textId="77777777" w:rsidR="00F20386" w:rsidRDefault="00F20386" w:rsidP="00F20386">
      <w:pPr>
        <w:pStyle w:val="NormalWeb"/>
      </w:pPr>
      <w:r>
        <w:t>The paper itself lists what is still required: full tracking, HAR, spatial fidelity, temporal fidelity, CECS validation, occlusion, generalisation, efficiency and failure-case experiments. X-OCSI - Journal</w:t>
      </w:r>
    </w:p>
    <w:p w14:paraId="313A2CB5" w14:textId="77777777" w:rsidR="00F20386" w:rsidRDefault="00F20386" w:rsidP="00F20386">
      <w:pPr>
        <w:pStyle w:val="NormalWeb"/>
      </w:pPr>
      <w:r>
        <w:rPr>
          <w:rStyle w:val="Strong"/>
        </w:rPr>
        <w:t>This is the single largest barrier to submission.</w:t>
      </w:r>
    </w:p>
    <w:p w14:paraId="1FD1D9DF" w14:textId="77777777" w:rsidR="00F20386" w:rsidRDefault="00F20386" w:rsidP="00F20386">
      <w:pPr>
        <w:pStyle w:val="Heading3"/>
      </w:pPr>
      <w:r>
        <w:t>4. What must be completed before submission</w:t>
      </w:r>
    </w:p>
    <w:p w14:paraId="50A009BE" w14:textId="77777777" w:rsidR="00F20386" w:rsidRDefault="00F20386" w:rsidP="00F20386">
      <w:pPr>
        <w:pStyle w:val="NormalWeb"/>
      </w:pPr>
      <w:r>
        <w:t xml:space="preserve">The priority should be the </w:t>
      </w:r>
      <w:r>
        <w:rPr>
          <w:rStyle w:val="Strong"/>
        </w:rPr>
        <w:t>R1–R9 matrix already designed in the manuscript</w:t>
      </w:r>
      <w:r>
        <w:t xml:space="preserve"> rather than adding more conceptual material.</w:t>
      </w:r>
    </w:p>
    <w:p w14:paraId="26A28DAD" w14:textId="77777777" w:rsidR="00F20386" w:rsidRDefault="00F20386" w:rsidP="00F20386">
      <w:pPr>
        <w:pStyle w:val="NormalWeb"/>
      </w:pPr>
      <w:r>
        <w:t xml:space="preserve">You need full </w:t>
      </w:r>
      <w:r>
        <w:rPr>
          <w:rStyle w:val="Strong"/>
        </w:rPr>
        <w:t>B0/B1/B2/B3/B4/X-OCSI/Oracle-ID experiments</w:t>
      </w:r>
      <w:r>
        <w:t>, with HOTA, IDF1, AssA, DetA, IDsw and FPS for tracking; mAP/macro-F1 for HAR; deletion/insertion and perturbation tests for explanation fidelity; CECS discrimination experiments; occlusion-band analysis; cross-dataset testing; and latency/VRAM/XAI overhead. X-OCSI - Journal</w:t>
      </w:r>
    </w:p>
    <w:p w14:paraId="4521DC8C" w14:textId="77777777" w:rsidR="00F20386" w:rsidRDefault="00F20386" w:rsidP="00F20386">
      <w:pPr>
        <w:pStyle w:val="NormalWeb"/>
      </w:pPr>
      <w:r>
        <w:t xml:space="preserve">The </w:t>
      </w:r>
      <w:r>
        <w:rPr>
          <w:rStyle w:val="Strong"/>
        </w:rPr>
        <w:t>Oracle-ID experiment is particularly important</w:t>
      </w:r>
      <w:r>
        <w:t xml:space="preserve"> because it provides a clean experimental mechanism for separating HAR failure from upstream tracking/identity failure. The manuscript currently describes this correctly. X-OCSI - Journal</w:t>
      </w:r>
    </w:p>
    <w:p w14:paraId="3F16B143" w14:textId="77777777" w:rsidR="00F20386" w:rsidRDefault="00F20386" w:rsidP="00F20386">
      <w:pPr>
        <w:pStyle w:val="Heading3"/>
      </w:pPr>
      <w:r>
        <w:t>5. CECS requires much stronger empirical validation</w:t>
      </w:r>
    </w:p>
    <w:p w14:paraId="649B3F57" w14:textId="77777777" w:rsidR="00F20386" w:rsidRDefault="00F20386" w:rsidP="00F20386">
      <w:pPr>
        <w:pStyle w:val="NormalWeb"/>
      </w:pPr>
      <w:r>
        <w:t>A reviewer is likely to ask:</w:t>
      </w:r>
    </w:p>
    <w:p w14:paraId="32D9CAF1" w14:textId="77777777" w:rsidR="00F20386" w:rsidRDefault="00F20386" w:rsidP="00F20386">
      <w:pPr>
        <w:pStyle w:val="NormalWeb"/>
      </w:pPr>
      <w:r>
        <w:t>Why should CECS be trusted as a useful explanation-quality indicator?</w:t>
      </w:r>
    </w:p>
    <w:p w14:paraId="684B4D53" w14:textId="77777777" w:rsidR="00F20386" w:rsidRDefault="00F20386" w:rsidP="00F20386">
      <w:pPr>
        <w:pStyle w:val="NormalWeb"/>
      </w:pPr>
      <w:r>
        <w:t>H3–H6 already provide the basis for answering this question. X-OCSI - Journal</w:t>
      </w:r>
    </w:p>
    <w:p w14:paraId="2BE257D3" w14:textId="77777777" w:rsidR="00F20386" w:rsidRDefault="00F20386" w:rsidP="00F20386">
      <w:pPr>
        <w:pStyle w:val="NormalWeb"/>
      </w:pPr>
      <w:r>
        <w:t xml:space="preserve">The final results should demonstrate at least four things: CECS differs between correct and switched identities; CECS differs between correct and incorrect HAR predictions; CECS responds systematically to increasing occlusion; and </w:t>
      </w:r>
      <w:r>
        <w:rPr>
          <w:rStyle w:val="Strong"/>
        </w:rPr>
        <w:t>confidence + CECS</w:t>
      </w:r>
      <w:r>
        <w:t xml:space="preserve"> improves failure discrimination compared with </w:t>
      </w:r>
      <w:r>
        <w:rPr>
          <w:rStyle w:val="Strong"/>
        </w:rPr>
        <w:t>confidence alone</w:t>
      </w:r>
      <w:r>
        <w:t>.</w:t>
      </w:r>
    </w:p>
    <w:p w14:paraId="254FF7FF" w14:textId="77777777" w:rsidR="00F20386" w:rsidRDefault="00F20386" w:rsidP="00F20386">
      <w:pPr>
        <w:pStyle w:val="NormalWeb"/>
      </w:pPr>
      <w:r>
        <w:t>That final comparison could become one of the paper's strongest results.</w:t>
      </w:r>
    </w:p>
    <w:p w14:paraId="07E9A9E9" w14:textId="77777777" w:rsidR="00F20386" w:rsidRDefault="00F20386" w:rsidP="00F20386">
      <w:pPr>
        <w:pStyle w:val="Heading3"/>
      </w:pPr>
      <w:r>
        <w:lastRenderedPageBreak/>
        <w:t>6. The ablation design is excellent, but it needs results</w:t>
      </w:r>
    </w:p>
    <w:p w14:paraId="2A2812EF" w14:textId="77777777" w:rsidR="00F20386" w:rsidRDefault="00F20386" w:rsidP="00F20386">
      <w:pPr>
        <w:pStyle w:val="NormalWeb"/>
      </w:pPr>
      <w:r>
        <w:t>The baseline architecture is unusually well conceived:</w:t>
      </w:r>
    </w:p>
    <w:p w14:paraId="5E6B12A5" w14:textId="77777777" w:rsidR="00F20386" w:rsidRDefault="00F20386" w:rsidP="00F20386">
      <w:pPr>
        <w:pStyle w:val="NormalWeb"/>
      </w:pPr>
      <w:r>
        <w:rPr>
          <w:rStyle w:val="Strong"/>
        </w:rPr>
        <w:t>B0 → B1 → B2 → B3 → B4 → X-OCSI → Oracle-ID</w:t>
      </w:r>
    </w:p>
    <w:p w14:paraId="4CB72A25" w14:textId="77777777" w:rsidR="00F20386" w:rsidRDefault="00F20386" w:rsidP="00F20386">
      <w:pPr>
        <w:pStyle w:val="NormalWeb"/>
      </w:pPr>
      <w:r>
        <w:t>This allows reviewers to determine whether improvements originate from memory, behavioural feedback, explanation machinery, gating, or identity quality rather than from an opaque full-system comparison. X-OCSI - Journal</w:t>
      </w:r>
    </w:p>
    <w:p w14:paraId="29D89DFE" w14:textId="77777777" w:rsidR="00F20386" w:rsidRDefault="00F20386" w:rsidP="00F20386">
      <w:pPr>
        <w:pStyle w:val="NormalWeb"/>
      </w:pPr>
      <w:r>
        <w:t>Once populated with complete quantitative results and statistical significance/effect sizes, this could substantially increase the manuscript's strength.</w:t>
      </w:r>
    </w:p>
    <w:p w14:paraId="7631D6DD" w14:textId="77777777" w:rsidR="00F20386" w:rsidRDefault="00F20386" w:rsidP="00F20386">
      <w:pPr>
        <w:pStyle w:val="Heading3"/>
      </w:pPr>
      <w:r>
        <w:t>7. Strengthen the novelty comparison table</w:t>
      </w:r>
    </w:p>
    <w:p w14:paraId="710CC1F6" w14:textId="77777777" w:rsidR="00F20386" w:rsidRDefault="00F20386" w:rsidP="00F20386">
      <w:pPr>
        <w:pStyle w:val="NormalWeb"/>
      </w:pPr>
      <w:r>
        <w:t xml:space="preserve">The current </w:t>
      </w:r>
      <w:r>
        <w:rPr>
          <w:rStyle w:val="Strong"/>
        </w:rPr>
        <w:t>“Defensible Novelty Boundary”</w:t>
      </w:r>
      <w:r>
        <w:t xml:space="preserve"> is good but too compact. X-OCSI - Journal</w:t>
      </w:r>
    </w:p>
    <w:p w14:paraId="1179E6F1" w14:textId="77777777" w:rsidR="00F20386" w:rsidRDefault="00F20386" w:rsidP="00F20386">
      <w:pPr>
        <w:pStyle w:val="NormalWeb"/>
      </w:pPr>
      <w:r>
        <w:t xml:space="preserve">For submission, I recommend expanding it into a </w:t>
      </w:r>
      <w:r>
        <w:rPr>
          <w:rStyle w:val="Strong"/>
        </w:rPr>
        <w:t>state-of-the-art comparative matrix</w:t>
      </w:r>
      <w:r>
        <w:t xml:space="preserve"> containing representative methods across roughly these dimensions:</w:t>
      </w:r>
    </w:p>
    <w:p w14:paraId="0C9D66AC" w14:textId="77777777" w:rsidR="00F20386" w:rsidRDefault="00F20386" w:rsidP="00F20386">
      <w:pPr>
        <w:pStyle w:val="NormalWeb"/>
      </w:pPr>
      <w:r>
        <w:rPr>
          <w:rStyle w:val="Strong"/>
        </w:rPr>
        <w:t>Persistent ID | Object memory | Occlusion recovery | Behaviour feedback | Spatial XAI | Temporal XAI | Association explanation | Cross-stage explanation | Explanation fidelity | Identity-conditioned XAI</w:t>
      </w:r>
    </w:p>
    <w:p w14:paraId="0D789407" w14:textId="77777777" w:rsidR="00F20386" w:rsidRDefault="00F20386" w:rsidP="00F20386">
      <w:pPr>
        <w:pStyle w:val="NormalWeb"/>
      </w:pPr>
      <w:r>
        <w:t>The important result should emerge naturally from the comparison: existing work addresses subsets of these functions, whereas X-OCSI is designed to connect them through persistent identity. Avoid claiming “first-ever” unless an exhaustive search can substantiate it.</w:t>
      </w:r>
    </w:p>
    <w:p w14:paraId="65D38537" w14:textId="77777777" w:rsidR="00F20386" w:rsidRDefault="00F20386" w:rsidP="00F20386">
      <w:pPr>
        <w:pStyle w:val="Heading3"/>
      </w:pPr>
      <w:r>
        <w:t>8. The paper needs an architecture figure</w:t>
      </w:r>
    </w:p>
    <w:p w14:paraId="7EAA836A" w14:textId="77777777" w:rsidR="00F20386" w:rsidRDefault="00F20386" w:rsidP="00F20386">
      <w:pPr>
        <w:pStyle w:val="NormalWeb"/>
      </w:pPr>
      <w:r>
        <w:t>For a paper proposing an end-to-end framework, the absence of a strong central architecture figure materially weakens presentation.</w:t>
      </w:r>
    </w:p>
    <w:p w14:paraId="6E80840C" w14:textId="77777777" w:rsidR="00F20386" w:rsidRDefault="00F20386" w:rsidP="00F20386">
      <w:pPr>
        <w:pStyle w:val="NormalWeb"/>
      </w:pPr>
      <w:r>
        <w:t>I recommend a landscape figure approximately structured as:</w:t>
      </w:r>
    </w:p>
    <w:p w14:paraId="5356BB04" w14:textId="77777777" w:rsidR="00F20386" w:rsidRDefault="00F20386" w:rsidP="00F20386">
      <w:pPr>
        <w:pStyle w:val="NormalWeb"/>
      </w:pPr>
      <w:r>
        <w:rPr>
          <w:rStyle w:val="Strong"/>
        </w:rPr>
        <w:t>Video → Detection → Identity Association → Object Memory Bank → Identity-conditioned HAR → XAI → CECS → Auditable Decision</w:t>
      </w:r>
    </w:p>
    <w:p w14:paraId="41516FA1" w14:textId="77777777" w:rsidR="00F20386" w:rsidRDefault="00F20386" w:rsidP="00F20386">
      <w:pPr>
        <w:pStyle w:val="NormalWeb"/>
      </w:pPr>
      <w:r>
        <w:t>with feedback:</w:t>
      </w:r>
    </w:p>
    <w:p w14:paraId="6C3451E5" w14:textId="77777777" w:rsidR="00F20386" w:rsidRDefault="00F20386" w:rsidP="00F20386">
      <w:pPr>
        <w:pStyle w:val="NormalWeb"/>
      </w:pPr>
      <w:r>
        <w:rPr>
          <w:rStyle w:val="Strong"/>
        </w:rPr>
        <w:t>Behaviour reasoning → confidence/time gate → association</w:t>
      </w:r>
    </w:p>
    <w:p w14:paraId="2E36B94D" w14:textId="77777777" w:rsidR="00F20386" w:rsidRDefault="00F20386" w:rsidP="00F20386">
      <w:pPr>
        <w:pStyle w:val="NormalWeb"/>
      </w:pPr>
      <w:r>
        <w:t>and explanation provenance flowing from detection, tracking/memory and HAR into CECS.</w:t>
      </w:r>
    </w:p>
    <w:p w14:paraId="046F833C" w14:textId="77777777" w:rsidR="00F20386" w:rsidRDefault="00F20386" w:rsidP="00F20386">
      <w:pPr>
        <w:pStyle w:val="NormalWeb"/>
      </w:pPr>
      <w:r>
        <w:t>That figure should visually communicate the paper before the equations are read.</w:t>
      </w:r>
    </w:p>
    <w:p w14:paraId="450A5A7B" w14:textId="77777777" w:rsidR="00F20386" w:rsidRDefault="00F20386" w:rsidP="00F20386">
      <w:pPr>
        <w:pStyle w:val="Heading3"/>
      </w:pPr>
      <w:r>
        <w:t>9. The mathematical formulation needs a little more precision</w:t>
      </w:r>
    </w:p>
    <w:p w14:paraId="393DF7AD" w14:textId="77777777" w:rsidR="00F20386" w:rsidRDefault="00F20386" w:rsidP="00F20386">
      <w:pPr>
        <w:pStyle w:val="NormalWeb"/>
      </w:pPr>
      <w:r>
        <w:t>Equations (4)–(6) are promising, but the final paper should explicitly define the ranges and normalization of each cost:</w:t>
      </w:r>
    </w:p>
    <w:p w14:paraId="19537D45" w14:textId="77777777" w:rsidR="00F20386" w:rsidRDefault="00F20386" w:rsidP="00F20386">
      <w:proofErr w:type="gramStart"/>
      <w:r>
        <w:lastRenderedPageBreak/>
        <w:t>\[</w:t>
      </w:r>
      <w:proofErr w:type="gramEnd"/>
      <w:r>
        <w:t xml:space="preserve"> C_{app</w:t>
      </w:r>
      <w:proofErr w:type="gramStart"/>
      <w:r>
        <w:t>},C</w:t>
      </w:r>
      <w:proofErr w:type="gramEnd"/>
      <w:r>
        <w:t>_{motion</w:t>
      </w:r>
      <w:proofErr w:type="gramStart"/>
      <w:r>
        <w:t>},C</w:t>
      </w:r>
      <w:proofErr w:type="gramEnd"/>
      <w:r>
        <w:t>_{spatial</w:t>
      </w:r>
      <w:proofErr w:type="gramStart"/>
      <w:r>
        <w:t>},C</w:t>
      </w:r>
      <w:proofErr w:type="gramEnd"/>
      <w:r>
        <w:t>_{memory</w:t>
      </w:r>
      <w:proofErr w:type="gramStart"/>
      <w:r>
        <w:t>},C</w:t>
      </w:r>
      <w:proofErr w:type="gramEnd"/>
      <w:r>
        <w:t>_{</w:t>
      </w:r>
      <w:proofErr w:type="spellStart"/>
      <w:r>
        <w:t>behaviour</w:t>
      </w:r>
      <w:proofErr w:type="spellEnd"/>
      <w:r>
        <w:t>} \]</w:t>
      </w:r>
    </w:p>
    <w:p w14:paraId="32F9763E" w14:textId="77777777" w:rsidR="00F20386" w:rsidRDefault="00F20386" w:rsidP="00F20386">
      <w:pPr>
        <w:pStyle w:val="NormalWeb"/>
      </w:pPr>
      <w:r>
        <w:t>and explain how the \(\lambda\)'s are selected. X-OCSI - Journal</w:t>
      </w:r>
    </w:p>
    <w:p w14:paraId="2739E884" w14:textId="77777777" w:rsidR="00F20386" w:rsidRDefault="00F20386" w:rsidP="00F20386">
      <w:pPr>
        <w:pStyle w:val="NormalWeb"/>
      </w:pPr>
      <w:r>
        <w:t>Similarly, for CECS, specify whether \(w_s,w_t,w_i\) are equal, tuned on validation data, learned, or sensitivity-tested. The implementation table says the weights are fixed using validation data only, which is good, but the method should explain the actual optimisation/selection procedure. X-OCSI - Journal</w:t>
      </w:r>
    </w:p>
    <w:p w14:paraId="7399C812" w14:textId="77777777" w:rsidR="00F20386" w:rsidRDefault="00F20386" w:rsidP="00F20386">
      <w:pPr>
        <w:pStyle w:val="NormalWeb"/>
      </w:pPr>
      <w:r>
        <w:t xml:space="preserve">A </w:t>
      </w:r>
      <w:r>
        <w:rPr>
          <w:rStyle w:val="Strong"/>
        </w:rPr>
        <w:t>CECS weight-sensitivity experiment</w:t>
      </w:r>
      <w:r>
        <w:t xml:space="preserve"> would further strengthen the paper.</w:t>
      </w:r>
    </w:p>
    <w:p w14:paraId="6D9D5C9D" w14:textId="77777777" w:rsidR="00F20386" w:rsidRDefault="00F20386" w:rsidP="00F20386">
      <w:pPr>
        <w:pStyle w:val="Heading3"/>
      </w:pPr>
      <w:r>
        <w:t>10. Literature quality is good, but references need auditing</w:t>
      </w:r>
    </w:p>
    <w:p w14:paraId="48F6D976" w14:textId="77777777" w:rsidR="00F20386" w:rsidRDefault="00F20386" w:rsidP="00F20386">
      <w:pPr>
        <w:pStyle w:val="NormalWeb"/>
      </w:pPr>
      <w:r>
        <w:t xml:space="preserve">The manuscript has </w:t>
      </w:r>
      <w:r>
        <w:rPr>
          <w:rStyle w:val="Strong"/>
        </w:rPr>
        <w:t>60 references</w:t>
      </w:r>
      <w:r>
        <w:t>, including recent 2025–2026 tracking, XAI and HAR literature. That is appropriate for this type of submission. X-OCSI - Journal</w:t>
      </w:r>
    </w:p>
    <w:p w14:paraId="41016965" w14:textId="77777777" w:rsidR="00F20386" w:rsidRDefault="00F20386" w:rsidP="00F20386">
      <w:pPr>
        <w:pStyle w:val="NormalWeb"/>
      </w:pPr>
      <w:r>
        <w:t xml:space="preserve">Before submission, however, I recommend verifying every DOI, bibliographic detail, year, volume, article number and indexing status. Some foundational references are necessarily older, which is fine. But the immediate comparison set around </w:t>
      </w:r>
      <w:r>
        <w:rPr>
          <w:rStyle w:val="Strong"/>
        </w:rPr>
        <w:t>identity-aware MOT + temporal XAI + explainable HAR + memory-based tracking</w:t>
      </w:r>
      <w:r>
        <w:t xml:space="preserve"> should be dominated by the most recent high-quality work.</w:t>
      </w:r>
    </w:p>
    <w:p w14:paraId="6E352640" w14:textId="77777777" w:rsidR="00F20386" w:rsidRDefault="00F20386" w:rsidP="00F20386">
      <w:pPr>
        <w:pStyle w:val="NormalWeb"/>
      </w:pPr>
      <w:r>
        <w:t>Also reduce dependence on arXiv where a peer-reviewed version is available.</w:t>
      </w:r>
    </w:p>
    <w:p w14:paraId="080947EF" w14:textId="77777777" w:rsidR="00F20386" w:rsidRDefault="00F20386" w:rsidP="00F20386">
      <w:pPr>
        <w:pStyle w:val="Heading3"/>
      </w:pPr>
      <w:r>
        <w:t>11. The discussion is scientifically mature</w:t>
      </w:r>
    </w:p>
    <w:p w14:paraId="671957D7" w14:textId="77777777" w:rsidR="00F20386" w:rsidRDefault="00F20386" w:rsidP="00F20386">
      <w:pPr>
        <w:pStyle w:val="NormalWeb"/>
      </w:pPr>
      <w:r>
        <w:t xml:space="preserve">One of the manuscript's strongest features is that it does </w:t>
      </w:r>
      <w:r>
        <w:rPr>
          <w:rStyle w:val="Strong"/>
        </w:rPr>
        <w:t>not overclaim the preliminary results</w:t>
      </w:r>
      <w:r>
        <w:t>. It explicitly recognises that fewer identity switches can coexist with lower IDF1 and discusses behavioural feedback as both an opportunity and a potential source of semantic error. X-OCSI - Journal</w:t>
      </w:r>
    </w:p>
    <w:p w14:paraId="524BBFE7" w14:textId="77777777" w:rsidR="00F20386" w:rsidRDefault="00F20386" w:rsidP="00F20386">
      <w:pPr>
        <w:pStyle w:val="NormalWeb"/>
      </w:pPr>
      <w:r>
        <w:t>That tone is suitable for a strong journal submission.</w:t>
      </w:r>
    </w:p>
    <w:p w14:paraId="3F0DD0DE" w14:textId="77777777" w:rsidR="00F20386" w:rsidRDefault="00F20386" w:rsidP="00F20386">
      <w:pPr>
        <w:pStyle w:val="NormalWeb"/>
      </w:pPr>
      <w:r>
        <w:t>The surveillance-governance paragraph is also valuable because it makes clear that explainability does not eliminate privacy, bias, retention and human-review requirements. X-OCSI - Journal</w:t>
      </w:r>
    </w:p>
    <w:p w14:paraId="1012A739" w14:textId="77777777" w:rsidR="00F20386" w:rsidRDefault="00F20386" w:rsidP="00F20386">
      <w:pPr>
        <w:pStyle w:val="Heading2"/>
      </w:pPr>
      <w:r>
        <w:t>Submission priority</w:t>
      </w:r>
    </w:p>
    <w:p w14:paraId="36A5EFA1" w14:textId="77777777" w:rsidR="00F20386" w:rsidRDefault="00F20386" w:rsidP="00F20386">
      <w:pPr>
        <w:pStyle w:val="NormalWeb"/>
      </w:pPr>
      <w:r>
        <w:t>My recommended sequence is:</w:t>
      </w:r>
    </w:p>
    <w:p w14:paraId="16E6B6A0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Complete R1–R9 experiments.</w:t>
      </w:r>
    </w:p>
    <w:p w14:paraId="2BF8E860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Validate CECS statistically.</w:t>
      </w:r>
    </w:p>
    <w:p w14:paraId="06F772F6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Run full B0–B4/X-</w:t>
      </w:r>
      <w:proofErr w:type="spellStart"/>
      <w:r>
        <w:rPr>
          <w:rStyle w:val="Strong"/>
        </w:rPr>
        <w:t>OCSI</w:t>
      </w:r>
      <w:proofErr w:type="spellEnd"/>
      <w:r>
        <w:rPr>
          <w:rStyle w:val="Strong"/>
        </w:rPr>
        <w:t>/Oracle-ID ablations.</w:t>
      </w:r>
    </w:p>
    <w:p w14:paraId="5E01F0CD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Add the architecture/workflow figure.</w:t>
      </w:r>
    </w:p>
    <w:p w14:paraId="0B7FD379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Add a comprehensive SOTA comparison matrix.</w:t>
      </w:r>
    </w:p>
    <w:p w14:paraId="41E08B1E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Report confidence intervals, effect sizes and corrected significance tests.</w:t>
      </w:r>
    </w:p>
    <w:p w14:paraId="5E45E6A6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Add CECS weight/gating sensitivity analysis.</w:t>
      </w:r>
    </w:p>
    <w:p w14:paraId="3AAE4599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Report computational complexity, FPS, latency, VRAM and XAI overhead.</w:t>
      </w:r>
    </w:p>
    <w:p w14:paraId="4AB0C983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Verify all 60 references/DOIs and </w:t>
      </w:r>
      <w:proofErr w:type="spellStart"/>
      <w:r>
        <w:rPr>
          <w:rStyle w:val="Strong"/>
        </w:rPr>
        <w:t>standardise</w:t>
      </w:r>
      <w:proofErr w:type="spellEnd"/>
      <w:r>
        <w:rPr>
          <w:rStyle w:val="Strong"/>
        </w:rPr>
        <w:t xml:space="preserve"> IEEE formatting.</w:t>
      </w:r>
    </w:p>
    <w:p w14:paraId="7B2F72A4" w14:textId="77777777" w:rsidR="00F20386" w:rsidRDefault="00F20386" w:rsidP="00F2038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Rewrite Abstract, Results, Discussion and Conclusion around the completed empirical evidence.</w:t>
      </w:r>
    </w:p>
    <w:p w14:paraId="664DE56D" w14:textId="77777777" w:rsidR="00F20386" w:rsidRDefault="00F20386" w:rsidP="00F20386">
      <w:pPr>
        <w:pStyle w:val="NormalWeb"/>
      </w:pPr>
      <w:r>
        <w:t>The paper already specifies three seeds, 95% confidence intervals, effect sizes, normality testing, Wilcoxon alternatives, Holm correction and bootstrap ROC-AUC confidence intervals, which gives you an excellent statistical foundation. X-OCSI - Journal</w:t>
      </w:r>
    </w:p>
    <w:p w14:paraId="55677D82" w14:textId="77777777" w:rsidR="00F20386" w:rsidRDefault="00F20386" w:rsidP="00F20386">
      <w:pPr>
        <w:pStyle w:val="Heading2"/>
      </w:pPr>
      <w:r>
        <w:lastRenderedPageBreak/>
        <w:t>Final assessment</w:t>
      </w:r>
    </w:p>
    <w:p w14:paraId="7E46C82D" w14:textId="77777777" w:rsidR="00F20386" w:rsidRDefault="00F20386" w:rsidP="00F20386">
      <w:pPr>
        <w:pStyle w:val="NormalWeb"/>
      </w:pPr>
      <w:r>
        <w:rPr>
          <w:rStyle w:val="Strong"/>
        </w:rPr>
        <w:t>Conceptual quality:</w:t>
      </w:r>
      <w:r>
        <w:t xml:space="preserve"> </w:t>
      </w:r>
      <w:r>
        <w:rPr>
          <w:rStyle w:val="Strong"/>
        </w:rPr>
        <w:t>9.0/10</w:t>
      </w:r>
      <w:r>
        <w:br/>
      </w:r>
      <w:r>
        <w:rPr>
          <w:rStyle w:val="Strong"/>
        </w:rPr>
        <w:t>Potential after full experiments:</w:t>
      </w:r>
      <w:r>
        <w:t xml:space="preserve"> </w:t>
      </w:r>
      <w:r>
        <w:rPr>
          <w:rStyle w:val="Strong"/>
        </w:rPr>
        <w:t>9.2–9.5/10</w:t>
      </w:r>
      <w:r>
        <w:br/>
      </w:r>
      <w:r>
        <w:rPr>
          <w:rStyle w:val="Strong"/>
        </w:rPr>
        <w:t>Current empirical completeness:</w:t>
      </w:r>
      <w:r>
        <w:t xml:space="preserve"> </w:t>
      </w:r>
      <w:r>
        <w:rPr>
          <w:rStyle w:val="Strong"/>
        </w:rPr>
        <w:t>6.2/10</w:t>
      </w:r>
      <w:r>
        <w:br/>
      </w:r>
      <w:r>
        <w:rPr>
          <w:rStyle w:val="Strong"/>
        </w:rPr>
        <w:t>Current submission readiness:</w:t>
      </w:r>
      <w:r>
        <w:t xml:space="preserve"> </w:t>
      </w:r>
      <w:r>
        <w:rPr>
          <w:rStyle w:val="Strong"/>
        </w:rPr>
        <w:t>7.8/10</w:t>
      </w:r>
    </w:p>
    <w:p w14:paraId="7C7A7263" w14:textId="77777777" w:rsidR="00F20386" w:rsidRDefault="00F20386" w:rsidP="00F20386">
      <w:pPr>
        <w:pStyle w:val="NormalWeb"/>
      </w:pPr>
      <w:r>
        <w:t xml:space="preserve">The manuscript has moved beyond a generic “YOLO + DeepSORT + HAR + Grad-CAM” architecture. Its potentially publishable scientific contribution is the </w:t>
      </w:r>
      <w:r>
        <w:rPr>
          <w:rStyle w:val="Strong"/>
        </w:rPr>
        <w:t>identity-persistent explanatory chain</w:t>
      </w:r>
      <w:r>
        <w:t>, particularly CECS and the explicit decomposition of how memory and gated behavioural evidence affect identity association. The current abstract captures that idea effectively. X-OCSI - Journal</w:t>
      </w:r>
    </w:p>
    <w:p w14:paraId="00832C8A" w14:textId="77777777" w:rsidR="00F20386" w:rsidRDefault="00F20386" w:rsidP="00F20386">
      <w:pPr>
        <w:pStyle w:val="NormalWeb"/>
      </w:pPr>
      <w:r>
        <w:t xml:space="preserve">The strongest next move is </w:t>
      </w:r>
      <w:r>
        <w:rPr>
          <w:rStyle w:val="Strong"/>
        </w:rPr>
        <w:t>not another general rewrite</w:t>
      </w:r>
      <w:r>
        <w:t>. It is to convert the excellent proposed experimental programme into actual results. Once R1–R9 are populated and CECS is empirically validated, the paper can then be rewritten around those findings into a substantially stronger Q1 submission.</w:t>
      </w:r>
    </w:p>
    <w:p w14:paraId="631E936F" w14:textId="6CD0ABC3" w:rsidR="00CE3271" w:rsidRPr="00907CAA" w:rsidRDefault="00CE3271" w:rsidP="00907CAA"/>
    <w:sectPr w:rsidR="00CE3271" w:rsidRPr="00907CAA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3A3D1A" w14:textId="77777777" w:rsidR="002F11EF" w:rsidRDefault="002F11EF">
      <w:pPr>
        <w:spacing w:after="0" w:line="240" w:lineRule="auto"/>
      </w:pPr>
      <w:r>
        <w:separator/>
      </w:r>
    </w:p>
  </w:endnote>
  <w:endnote w:type="continuationSeparator" w:id="0">
    <w:p w14:paraId="4646D34D" w14:textId="77777777" w:rsidR="002F11EF" w:rsidRDefault="002F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5C7BBD" w14:textId="77777777" w:rsidR="00CE3271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907C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5D911F" w14:textId="77777777" w:rsidR="002F11EF" w:rsidRDefault="002F11EF">
      <w:pPr>
        <w:spacing w:after="0" w:line="240" w:lineRule="auto"/>
      </w:pPr>
      <w:r>
        <w:separator/>
      </w:r>
    </w:p>
  </w:footnote>
  <w:footnote w:type="continuationSeparator" w:id="0">
    <w:p w14:paraId="0D8538C1" w14:textId="77777777" w:rsidR="002F11EF" w:rsidRDefault="002F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9FADCB" w14:textId="77777777" w:rsidR="00CE3271" w:rsidRDefault="00000000">
    <w:pPr>
      <w:pStyle w:val="Header"/>
      <w:jc w:val="center"/>
    </w:pPr>
    <w:r>
      <w:rPr>
        <w:sz w:val="15"/>
      </w:rPr>
      <w:t>X-</w:t>
    </w:r>
    <w:proofErr w:type="spellStart"/>
    <w:r>
      <w:rPr>
        <w:sz w:val="15"/>
      </w:rPr>
      <w:t>OCSI</w:t>
    </w:r>
    <w:proofErr w:type="spellEnd"/>
    <w:r>
      <w:rPr>
        <w:sz w:val="15"/>
      </w:rPr>
      <w:t xml:space="preserve"> | Identity-Persistent Cross-Stage Explainable Surveillance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08A1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7565E"/>
    <w:multiLevelType w:val="multilevel"/>
    <w:tmpl w:val="318A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596288">
    <w:abstractNumId w:val="8"/>
  </w:num>
  <w:num w:numId="2" w16cid:durableId="1269387658">
    <w:abstractNumId w:val="6"/>
  </w:num>
  <w:num w:numId="3" w16cid:durableId="423771645">
    <w:abstractNumId w:val="5"/>
  </w:num>
  <w:num w:numId="4" w16cid:durableId="1620602319">
    <w:abstractNumId w:val="4"/>
  </w:num>
  <w:num w:numId="5" w16cid:durableId="842470712">
    <w:abstractNumId w:val="7"/>
  </w:num>
  <w:num w:numId="6" w16cid:durableId="803426204">
    <w:abstractNumId w:val="3"/>
  </w:num>
  <w:num w:numId="7" w16cid:durableId="355467386">
    <w:abstractNumId w:val="2"/>
  </w:num>
  <w:num w:numId="8" w16cid:durableId="734354296">
    <w:abstractNumId w:val="1"/>
  </w:num>
  <w:num w:numId="9" w16cid:durableId="1725441626">
    <w:abstractNumId w:val="0"/>
  </w:num>
  <w:num w:numId="10" w16cid:durableId="1501578338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477"/>
    <w:rsid w:val="002F11EF"/>
    <w:rsid w:val="00326F90"/>
    <w:rsid w:val="00340D7F"/>
    <w:rsid w:val="00907CAA"/>
    <w:rsid w:val="00AA1D8D"/>
    <w:rsid w:val="00B47730"/>
    <w:rsid w:val="00CB0664"/>
    <w:rsid w:val="00CE3271"/>
    <w:rsid w:val="00F20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2F9D6"/>
  <w14:defaultImageDpi w14:val="300"/>
  <w15:docId w15:val="{7E19A3BE-2FC9-124B-B58A-54EBC08C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2038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A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Atiku Shidawa</cp:lastModifiedBy>
  <cp:revision>4</cp:revision>
  <dcterms:created xsi:type="dcterms:W3CDTF">2013-12-23T23:15:00Z</dcterms:created>
  <dcterms:modified xsi:type="dcterms:W3CDTF">2026-10-01T09:10:00Z</dcterms:modified>
  <cp:category/>
</cp:coreProperties>
</file>