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  <Relationship Id="rId2" Type="http://schemas.openxmlformats.org/package/2006/relationships/metadata/core-properties" Target="docProps/core.xml"></Relationship>
  <Relationship Id="rId3" Type="http://schemas.openxmlformats.org/officeDocument/2006/relationships/extended-properties" Target="docProps/app.xml"></Relationship>
  <Relationship Id="rId4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D A Y   O N E   E X E C U T I O N   M A N U A L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D1作战手册</w:t>
                  </w:r>
                </w:p>
                <w:p>
                  <w:pPr>
                    <w:spacing w:after="100" w:line="340" w:lineRule="atLeast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四周极限版执行包 · 2026年10月26日启动 · 当天产出第一笔commit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>
                  <w:pPr>
                    <w:spacing w:after="0" w:before="0" w:line="60" w:lineRule="exact"/>
                  </w:pPr>
                </w:p>
              </w:tc>
            </w:tr>
          </w:tbl>
          <w:p>
            <w:pPr>
              <w:spacing w:before="800"/>
            </w:pPr>
          </w:p>
          <w:p>
            <w:pPr>
              <w:spacing w:after="100" w:line="340" w:lineRule="atLeast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文档类型：校赛支撑材料执行附件（GitHub留痕线）</w:t>
            </w:r>
          </w:p>
          <w:p>
            <w:pPr>
              <w:spacing w:after="100" w:line="340" w:lineRule="atLeast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主线任务：ORB-SLAM3 × EuRoC 从零跑通与误差诊断</w:t>
            </w:r>
          </w:p>
          <w:p>
            <w:pPr>
              <w:spacing w:after="100" w:line="340" w:lineRule="atLeast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启动日期：2026年10月26日（周一）｜收官日期：2026年11月22日</w:t>
            </w:r>
          </w:p>
          <w:p>
            <w:pPr>
              <w:spacing w:after="100" w:line="340" w:lineRule="atLeast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编制日期：2026年10月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四周极限版 · 执行附件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V1.0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380" w:lineRule="atLeast"/>
        <w:jc w:val="center"/>
      </w:pPr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一、启动日与热身窗口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 D1定在10月26日（周一）的三条理由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 热身窗口：10月21日至25日，每天30分钟以内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 对原方案的两处修订（先说清楚，再执行）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二、D1上午：Windows侧准备（阶段0）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三、D1下午：Ubuntu依赖四步（阶段1至3）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步骤一：基础工具链与git身份（约15分钟）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步骤二：OpenCV与Eigen（约10分钟）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步骤三：Pangolin v0.6源码编译（约40分钟）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 步骤四：HelloPangolin验证——D1的验收动作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四、D1晚间30分钟：建仓与第一笔commit（阶段4）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SSH密钥：让这台电脑获得推送权限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建仓、快照与第一笔commit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五、报错处理SOP与降级阶梯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 报错三段式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 D1至D2高频报错速查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 降级阶梯与两小时规则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六、D2至D7速览与预期数字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D2编译锦囊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D3至D7逐日安排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 关键命令与预期量级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6.4 两条纪律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七、与已交付文档的关系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 两份文档的口径差异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 方案书继续有效的部分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 红线提醒与后续衔接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spacing w:before="200"/>
        <w:sectPr>
          <w:type w:val="nextPage"/>
          <w:pgSz w:w="11906" w:h="16838" w:orient="portrait"/>
          <w:pgMar w:top="1440" w:right="1417" w:bottom="1440" w:left="1701" w:header="708" w:footer="708" w:gutter="0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注：本目录由域代码生成。文档编辑后如需刷新页码，请在目录上点击右键并选择更新域。</w:t>
      </w:r>
    </w:p>
    <w:p>
      <w:pPr>
        <w:pStyle w:val="Heading1"/>
        <w:spacing w:after="160" w:before="360" w:line="380" w:lineRule="atLeast"/>
        <w:jc w:val="center"/>
      </w:pPr>
      <w:bookmarkStart w:name="_Toc1" w:id="1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一、启动日与热身窗口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是《GitHub复现仓库建设方案》的执行附件，把极限四周版的第一天展开到可以照抄的粒度：每一条命令、每一步的预期输出、每一类报错的搜索词与处置办法，全部经公开资料核实后落纸。D1当天打开这份文档从上往下执行，收尾时手里应当有一个已经完成首次推送的公开仓库——28天commit日历的第一格，从这天开始点亮。</w:t>
      </w:r>
    </w:p>
    <w:p>
      <w:pPr>
        <w:pStyle w:val="Heading2"/>
        <w:spacing w:after="120" w:before="240" w:line="350" w:lineRule="atLeast"/>
      </w:pPr>
      <w:bookmarkStart w:name="_Toc2" w:id="2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1.1 D1定在10月26日（周一）的三条理由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一，节奏对齐。D1定在周一，D1至D7恰好覆盖一个完整的自然周，排期表里第1周的任务与日历完全重合：D6、D7两个再跑两个序列的大块任务自然落在周末，而周末正是一名学生一周中唯一可控的整块时间。若D1定在其他日子，周末反而会撞上编译调试这类碎片任务，整块时间被白白浪费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二，风险前置。今天（10月21日）至10月25日设为热身窗口，每天只花二三十分钟，把WSL2安装、虚拟化开关、磁盘空间这些最容易翻车的环境问题在正式开工前暴露掉。这样D1当天从第一分钟起全部是有效工作量，不存在装了一下午系统还没摸到依赖的挫败开局。热情是稀缺资源，第一天必须以进展收尾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三，收官缓冲。D1从10月26日算起，D28收官日为11月22日（周日），距期末复习季约有三周。每天2至2.5小时是高强度承诺，若收官日与考试周重叠，第四周的写作与包装会被打碎；把日子定在10月26日，正是为期末留出干净的缓冲带。</w:t>
      </w:r>
    </w:p>
    <w:p>
      <w:pPr>
        <w:pStyle w:val="Heading2"/>
        <w:spacing w:after="120" w:before="240" w:line="350" w:lineRule="atLeast"/>
      </w:pPr>
      <w:bookmarkStart w:name="_Toc3" w:id="3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1.2 热身窗口：10月21日至25日，每天30分钟以内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热身窗口的任务只有一件：把环境风险在D1之前清零。五天任务见表1，每天都不应超过30分钟，完不成顺延即可，不影响正式排期。</w:t>
      </w:r>
    </w:p>
    <w:p>
      <w:pPr>
        <w:keepNext/>
        <w:spacing w:after="80" w:before="20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表1 热身窗口任务表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1406"/>
        <w:gridCol w:w="4921"/>
        <w:gridCol w:w="2461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pct" w:w="2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pct" w:w="14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10-21（周三）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注册或登录GitHub，确认能收到验证邮件，记下用户名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网页能登录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10-22（周四）</w:t>
            </w:r>
          </w:p>
        </w:tc>
        <w:tc>
          <w:tcPr>
            <w:tcW w:type="pct" w:w="2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管理员PowerShell执行wsl --install -d Ubuntu-22.04，按提示重启</w:t>
            </w:r>
          </w:p>
        </w:tc>
        <w:tc>
          <w:tcPr>
            <w:tcW w:type="pct" w:w="14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重启后弹出Ubuntu首次配置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10-23（周五）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首次进入Ubuntu设用户名密码，执行sudo apt update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apt读完索引无报错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10-24（周六）</w:t>
            </w:r>
          </w:p>
        </w:tc>
        <w:tc>
          <w:tcPr>
            <w:tcW w:type="pct" w:w="2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检查系统盘剩余空间（建议40GB以上）；通读本手册第二、三章的命令，整体过一遍不求记住</w:t>
            </w:r>
          </w:p>
        </w:tc>
        <w:tc>
          <w:tcPr>
            <w:tcW w:type="pct" w:w="14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空间达标，通读完毕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10-25（周日）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在日历上圈出D1的2.5至3小时整块时间，设手机提醒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时间锁定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350" w:lineRule="atLeast"/>
      </w:pPr>
      <w:bookmarkStart w:name="_Toc4" w:id="4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1.3 对原方案的两处修订（先说清楚，再执行）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订一：建仓从D4提前到D1晚间，约多花三十分钟。理由有三：其一，28天连续commit日历是极限四周版最硬的留痕，日历应当从第一天起算而不是第四天；其二，环境版本快照（系统版本、各依赖库版本号）本来就是复现工作的第一手材料，当天入库是学术上的标准做法，并非为了打卡；其三，D4原定的建仓时间腾出来，正好补给D3数据集下载完成后的调试。此修订只提前不延期，不影响原方案的任何验收标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修订二：原方案降级阶梯中卡住换ORB-SLAM2一条，经核实不建议照做。ORB-SLAM2比ORB-SLAM3更老且长期不维护，其代码基于旧版OpenCV接口，在Ubuntu 22.04的OpenCV 4.5下同样要改编译错误——换它不是降级，而是换一套新坑。经核实的降级路径是：先在ORB-SLAM3内部修（绝大多数报错是缺头文件级别，社区有逐条对应的标准修法）；再不行换更小的数据集（TUM RGB-D单序列几百MB，ORB-SLAM3原生支持）；最后才是整条换线。详见第五章降级阶梯。</w:t>
      </w:r>
    </w:p>
    <w:p>
      <w:pPr>
        <w:pStyle w:val="Heading1"/>
        <w:spacing w:after="160" w:before="360" w:line="380" w:lineRule="atLeast"/>
        <w:jc w:val="center"/>
      </w:pPr>
      <w:bookmarkStart w:name="_Toc5" w:id="5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二、D1上午：Windows侧准备（阶段0）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本章目标只有一个：让Ubuntu以WSL2方式在Windows上跑起来，全程约四十分钟（含一次重启）。Windows 11自带WSLg，WSL2内的图形程序可以直接弹出窗口，这意味着D3运行时的三维轨迹窗口无需任何额外配置就能显示；Windows 10需要2004版（内部版本19041）及以上。先按Win+R输入winver确认版本，再确认系统盘剩余空间不低于40GB：Ubuntu子系统加依赖约8至10GB，EuRoC三个序列合计约10GB，还要给编译中间产物留足余量。</w:t>
      </w:r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命令块2-1 管理员PowerShell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wsl --install -d Ubuntu-22.04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wsl -l -v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安装命令后按提示重启电脑；重启后从开始菜单打开Ubuntu-22.04，首次进入要求设置用户名与密码（密码输入时屏幕不显示任何字符，属正常现象）。第二条命令的预期输出中VERSION列应为2；若显示为1，在管理员PowerShell执行wsl --set-version Ubuntu-22.04 2完成转换。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本阶段最高频报错是WslRegisterDistribution failed伴随错误码0x80370102，含义是CPU虚拟化未开启：重启进入BIOS（开机按F2、Del或品牌对应按键），在CPU高级设置中找到Intel Virtualization Technology（VT-x）或AMD SVM，改为开启后保存退出，回到PowerShell重新执行安装命令即可。搜索词直接用错误码0x80370102，前两页结果足以覆盖。若热身窗口已完成本章任务，D1上午从第三章直接开始，本章时间省下。</w:t>
      </w:r>
    </w:p>
    <w:p>
      <w:pPr>
        <w:pStyle w:val="Heading1"/>
        <w:spacing w:after="160" w:before="360" w:line="380" w:lineRule="atLeast"/>
        <w:jc w:val="center"/>
      </w:pPr>
      <w:bookmarkStart w:name="_Toc6" w:id="6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三、D1下午：Ubuntu依赖四步（阶段1至3）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四步全部在Ubuntu终端执行，约一小时。纪律只有一条：每一步末尾的验证命令输出与预期一致后，再进入下一步——逐层验证是定位报错位置的唯一依靠，跳步验证会让一个报错消耗掉整个下午。若apt下载缓慢，可先换清华镜像源（命令见6.1节），也可直连，以当天网速为准。</w:t>
      </w:r>
    </w:p>
    <w:p>
      <w:pPr>
        <w:pStyle w:val="Heading2"/>
        <w:spacing w:after="120" w:before="240" w:line="350" w:lineRule="atLeast"/>
      </w:pPr>
      <w:bookmarkStart w:name="_Toc7" w:id="7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3.1 步骤一：基础工具链与git身份（约15分钟）</w:t>
      </w:r>
      <w:bookmarkEnd w:id="7"/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命令块3-1 阶段1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apt install -y git cmake build-essential pkg-config wget unzip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apt install -y libssl-dev libboost-serialization-dev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apt install -y gcc-10 g++-10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config --global user.name 【你的GitHub用户名】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config --global user.email 【你的GitHub注册邮箱】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两处安排需要解释。gcc-10与g++-10当天只装不用，是D2编译ORB-SLAM3的备用编译器：一旦默认的gcc 11报出成片模板错误，切换gcc-10重新编译是社区验证过的绕行路线，提前装好避免D2现场下载。libssl-dev与libboost-serialization-dev是ORB-SLAM3编译的两个实测缺库点（报错形如openssl/md5.h不存在、找不到-lboost_serialization），提前装上可一次消掉。git身份必须与GitHub账号一致，否则此后的commit不会计入你的贡献日历。</w:t>
      </w:r>
    </w:p>
    <w:p>
      <w:pPr>
        <w:pStyle w:val="Heading2"/>
        <w:spacing w:after="120" w:before="240" w:line="350" w:lineRule="atLeast"/>
      </w:pPr>
      <w:bookmarkStart w:name="_Toc8" w:id="8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3.2 步骤二：OpenCV与Eigen（约10分钟）</w:t>
      </w:r>
      <w:bookmarkEnd w:id="8"/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命令块3-2 阶段2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apt install -y libopencv-dev libeigen3-dev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pkg-config --modversion opencv4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pkg-config --modversion eigen3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第一条安装，后两条验证：Ubuntu 22.04的预期输出分别是4.5.4与3.4.0。ORB-SLAM3对OpenCV的最低要求为4.4，apt版本满足，Eigen亦无版本障碍。特别提醒：不要从源码重装OpenCV——源码编译正是各类教程里最凶险的一段，apt版本在22.04上被大量实践验证可用，跳过它等于跳过本周最大的坑。</w:t>
      </w:r>
    </w:p>
    <w:p>
      <w:pPr>
        <w:pStyle w:val="Heading2"/>
        <w:spacing w:after="120" w:before="240" w:line="350" w:lineRule="atLeast"/>
      </w:pPr>
      <w:bookmarkStart w:name="_Toc9" w:id="9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3.3 步骤三：Pangolin v0.6源码编译（约40分钟）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Pangolin是D3轨迹可视化窗口依赖的图形库。版本必须锁定v0.6：ORB-SLAM3按0.6的接口编写，更新的0.8与0.9存在接口不兼容，社区结论一致。先装图形依赖，再克隆、编译、安装：</w:t>
      </w:r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命令块3-3 阶段3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apt install -y libgl1-mesa-dev libglew-dev libegl1-mesa-dev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apt install -y libxkbcommon-dev wayland-protocols libpython3-dev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cd ~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clone --depth 1 --branch v0.6 https://github.com/stevenlovegrove/Pangolin.git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cd Pangolin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mkdir build &amp;&amp; cd build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cmake .. -DCMAKE_BUILD_TYPE=Release -DBUILD_PANGOLIN_WAYLAND=OFF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make -j$(nproc)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make install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sudo ldconfig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两个预防参数均为22.04上的实测修法：BUILD_PANGOLIN_WAYLAND=OFF绕开wayland相关报错；若仍出现std::size_t has not been declared之类错误，在Pangolin的CMakeLists.txt开头加一行set(CMAKE_CXX_STANDARD 14)后重新cmake。make阶段约10至30分钟，属正常耗时，不是卡死。</w:t>
      </w:r>
    </w:p>
    <w:p>
      <w:pPr>
        <w:pStyle w:val="Heading2"/>
        <w:spacing w:after="120" w:before="240" w:line="350" w:lineRule="atLeast"/>
      </w:pPr>
      <w:bookmarkStart w:name="_Toc10" w:id="10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3.4 步骤四：HelloPangolin验证——D1的验收动作</w:t>
      </w:r>
      <w:bookmarkEnd w:id="10"/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命令块3-4 阶段3验证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cd ~/Pangolin/build/examples/HelloPangolin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./HelloPangolin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期现象：弹出一个带彩色立方体的窗口，鼠标拖动可旋转。这个窗口的意义远不止演示——它一次性验证了OpenGL、图形驱动与编译链接三层全部打通，是D3轨迹窗口能够弹出的前置证据，也是原方案D1验收标准依赖装完的可视化版本。看到立方体，D1主体工程宣告完成，进入第四章的三十分钟收尾。若窗口黑屏或花屏，先执行export MESA_GL_VERSION_OVERRIDE=3.3再重跑。</w:t>
      </w:r>
    </w:p>
    <w:p>
      <w:pPr>
        <w:pStyle w:val="Heading1"/>
        <w:spacing w:after="160" w:before="360" w:line="380" w:lineRule="atLeast"/>
        <w:jc w:val="center"/>
      </w:pPr>
      <w:bookmarkStart w:name="_Toc11" w:id="11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四、D1晚间30分钟：建仓与第一笔commit（阶段4）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本章让仓库从零变成存在。全部动作约三十分钟，收尾时GitHub上将出现一个公开仓库、一份环境快照和一笔按规范写就的commit。仓库名沿用方案书确定的trajectory-eval-repro，保持两份文档口径一致。</w:t>
      </w:r>
    </w:p>
    <w:p>
      <w:pPr>
        <w:pStyle w:val="Heading2"/>
        <w:spacing w:after="120" w:before="240" w:line="350" w:lineRule="atLeast"/>
      </w:pPr>
      <w:bookmarkStart w:name="_Toc12" w:id="12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4.1 SSH密钥：让这台电脑获得推送权限</w:t>
      </w:r>
      <w:bookmarkEnd w:id="12"/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命令块4-1 阶段4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ssh-keygen -t ed25519 -C 【你的GitHub注册邮箱】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cat ~/.ssh/id_ed25519.pub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第一条一路回车即可（不设密码短语）；第二条输出一段以ssh-ed25519开头的文本，全选复制。浏览器登录GitHub，右上角头像进入Settings，选择SSH and GPG keys，点New SSH key粘贴保存。回到终端执行ssh -T git@github.com，首次连接询问是否信任时输入yes，看到Hi加用户名即为成功。</w:t>
      </w:r>
    </w:p>
    <w:p>
      <w:pPr>
        <w:pStyle w:val="Heading2"/>
        <w:spacing w:after="120" w:before="240" w:line="350" w:lineRule="atLeast"/>
      </w:pPr>
      <w:bookmarkStart w:name="_Toc13" w:id="13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4.2 建仓、快照与第一笔commit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网页端操作：GitHub首页点New repository，仓库名填trajectory-eval-repro，选Public，不勾选任何初始化选项（README与license都不勾，保持空仓库），点Create。描述栏建议填一句：从零跑通ORB-SLAM3并公开全部复现记录——评委三十秒视角的第一触达从建仓第一天就开始积累。随后回终端：</w:t>
      </w:r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命令块4-2 阶段4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mkdir -p ~/trajectory-eval-repro/docs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cd ~/trajectory-eval-repro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init -b main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uname -a &gt; docs/01_环境快照.txt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lsb_release -a &gt;&gt; docs/01_环境快照.txt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pkg-config --modversion opencv4 &gt;&gt; docs/01_环境快照.txt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pkg-config --modversion eigen3 &gt;&gt; docs/01_环境快照.txt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ls /usr/local/include/pangolin &gt;&gt; docs/01_环境快照.txt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add .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commit -m "W1-01：完成D1环境搭建——系统与依赖版本快照见docs/01_环境快照.txt"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remote add origin git@github.com:【你的用户名】/trajectory-eval-repro.git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笔commit是整套留痕线的第一块砖，信息严格执行方案书的W周-序号：动作——验证方式规范：前半句是动作，后半句指明验证路径，评委点开就能看到具体版本号。环境快照的价值要向答辩语言靠拢地说：任何人想复现，第一步就是比对自己机器与快照的差异，这是复现工作在学术上的标准开头，而它在你这里第一天就已就位。push后刷新仓库页面，看到docs目录与绿色的贡献点，D1全部完成，当晚的commit义务同步了结。</w:t>
      </w:r>
    </w:p>
    <w:p>
      <w:pPr>
        <w:pStyle w:val="Heading1"/>
        <w:spacing w:after="160" w:before="360" w:line="380" w:lineRule="atLeast"/>
        <w:jc w:val="center"/>
      </w:pPr>
      <w:bookmarkStart w:name="_Toc14" w:id="14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五、报错处理SOP与降级阶梯</w:t>
      </w:r>
      <w:bookmarkEnd w:id="14"/>
    </w:p>
    <w:p>
      <w:pPr>
        <w:pStyle w:val="Heading2"/>
        <w:spacing w:after="120" w:before="240" w:line="350" w:lineRule="atLeast"/>
      </w:pPr>
      <w:bookmarkStart w:name="_Toc15" w:id="15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5.1 报错三段式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段，取对文本：编译类报错只复制最后5至10行，真正的错误在末尾，前面的警告没有诊断价值；运行类报错连同触发命令一起复制。第二段，搜对关键词：搜索格式固定为报错原文里最核心的一小句加ORB-SLAM3加Ubuntu 22.04，例如搜std::size_t has not been declared Pangolin；错误码类直接搜码。第三段，信对来源：优先看GitHub仓库的Issues区（用英文关键词搜），其次看技术博客的完整复盘文；只采用给出原因且验证过的答案，任何修改先理解再做。所有绕行与修复，当晚记入docs/踩坑.md后按规范commit——这份文档就是真实做过的铁证，D1开始积累，四周后它本身就是成果的一部分。</w:t>
      </w:r>
    </w:p>
    <w:p>
      <w:pPr>
        <w:pStyle w:val="Heading2"/>
        <w:spacing w:after="120" w:before="240" w:line="350" w:lineRule="atLeast"/>
      </w:pPr>
      <w:bookmarkStart w:name="_Toc16" w:id="16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5.2 D1至D2高频报错速查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表2汇总了两天内命中率最高的九类报错。命中任意一条时先查表，表内处置无效再走三段式搜索，两条路都走完仍卡住的，才触发降级。</w:t>
      </w:r>
    </w:p>
    <w:p>
      <w:pPr>
        <w:keepNext/>
        <w:spacing w:after="80" w:before="20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表2 高频报错速查表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2988"/>
        <w:gridCol w:w="2109"/>
        <w:gridCol w:w="3691"/>
      </w:tblGrid>
      <w:tr>
        <w:trPr>
          <w:cantSplit/>
          <w:tblHeader/>
        </w:trPr>
        <w:tc>
          <w:tcPr>
            <w:tcW w:type="pct" w:w="1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报错关键信息</w:t>
            </w:r>
          </w:p>
        </w:tc>
        <w:tc>
          <w:tcPr>
            <w:tcW w:type="pct" w:w="12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pct" w:w="21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0x80370102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BIOS未开虚拟化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进BIOS开启VT-x（Intel）或SVM（AMD）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apt报404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索引过期或源不稳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重跑sudo apt update；仍失败换清华源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numeric_limits is not a member of std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gcc 11下缺头文件包含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在报错文件顶部补#include &lt;limits&gt;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std::size_t has not been declared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Pangolin以旧标准编译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其CMakeLists.txt开头加set(CMAKE_CXX_STANDARD 14)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wayland相关报错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无Wayland环境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cmake加-DBUILD_PANGOLIN_WAYLAND=OFF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找不到-lboost_serialization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缺boost序列化库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sudo apt install libboost-serialization-dev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openssl/md5.h不存在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缺OpenSSL开发头文件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sudo apt install libssl-dev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Sophus报c++11相关模板错误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C++标准过低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主CMakeLists.txt中c++11改为c++14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memory exhausted或编译卡死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并行编译占满内存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build.sh内make -j改为make -j4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350" w:lineRule="atLeast"/>
      </w:pPr>
      <w:bookmarkStart w:name="_Toc17" w:id="17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5.3 降级阶梯与两小时规则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任何单点卡住超过两小时，立即触发降级，不做第三个小时的挣扎——四周版的成败在总进度，不在某一座堡垒的攻陷与否。降级阶梯分三级，逐级下移并全程留痕。第一级，库内修坑：在ORB-SLAM3与Pangolin内部按表2处置，这一级能消化历史上绝大多数编译问题。第二级，换数据集：EuRoC下载受阻时切换TUM RGB-D基准，单序列几百MB，ORB-SLAM3原生支持（mono_tum示例），评测协议与evo工具链完全不变，改动仅是下载地址与运行命令。第三级，整条换线：放弃编译SLAM本体，直接执行方案书既定的evo评测协议复现路线，四周目标从跑通系统调整为复现评测协议并做批判记录，仓库照常交付。第三级听起来像失败，实际是方案书用一整章论证过的完整可交付路线——它是这套计划的安全网，而不是弃船。每一次降级都在踩坑文档写清现象、搜索过的关键词与放弃原因，答辩时这套记录讲出来就是工程判断力的直接证据。</w:t>
      </w:r>
    </w:p>
    <w:p>
      <w:pPr>
        <w:pStyle w:val="Heading1"/>
        <w:spacing w:after="160" w:before="360" w:line="380" w:lineRule="atLeast"/>
        <w:jc w:val="center"/>
      </w:pPr>
      <w:bookmarkStart w:name="_Toc18" w:id="18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六、D2至D7速览与预期数字</w:t>
      </w:r>
      <w:bookmarkEnd w:id="18"/>
    </w:p>
    <w:p>
      <w:pPr>
        <w:pStyle w:val="Heading2"/>
        <w:spacing w:after="120" w:before="240" w:line="350" w:lineRule="atLeast"/>
      </w:pPr>
      <w:bookmarkStart w:name="_Toc19" w:id="19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6.1 D2编译锦囊</w:t>
      </w:r>
      <w:bookmarkEnd w:id="19"/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命令块6-1 D2编译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cd ~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git clone https://github.com/UZ-SLAMLab/ORB_SLAM3.git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cd ORB_SLAM3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chmod +x build.sh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./build.sh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编译全程约10至30分钟，build.sh会依次编译自带的DBoW2、g2o、Sophus三个第三方库再编译主程序，报错一律按第五章三段式处理。三处已知修改点提前备好：Sophus报c++11相关错误时，把主CMakeLists.txt中的c++11改为c++14；内存小于8GB的机器把build.sh里的make -j改成make -j4防止编译中途死机；gcc 11报出成片模板错误时，删除build目录后以CC=gcc-10 CXX=g++-10 ./build.sh换备用编译器重编。编译完成的标志是lib/libORB_SLAM3.so生成。另注意词库文件ORBvoc.txt约140MB，首次运行加载需十几秒，属正常。</w:t>
      </w:r>
    </w:p>
    <w:p>
      <w:pPr>
        <w:pStyle w:val="Heading2"/>
        <w:spacing w:after="120" w:before="240" w:line="350" w:lineRule="atLeast"/>
      </w:pPr>
      <w:bookmarkStart w:name="_Toc20" w:id="20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6.2 D3至D7逐日安排</w:t>
      </w:r>
      <w:bookmarkEnd w:id="20"/>
    </w:p>
    <w:p>
      <w:pPr>
        <w:keepNext/>
        <w:spacing w:after="80" w:before="20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表3 第1周D3至D7任务表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879"/>
        <w:gridCol w:w="5097"/>
        <w:gridCol w:w="2812"/>
      </w:tblGrid>
      <w:tr>
        <w:trPr>
          <w:cantSplit/>
          <w:tblHeader/>
        </w:trPr>
        <w:tc>
          <w:tcPr>
            <w:tcW w:type="pct" w:w="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日次</w:t>
            </w:r>
          </w:p>
        </w:tc>
        <w:tc>
          <w:tcPr>
            <w:tcW w:type="pct" w:w="29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pct" w:w="16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当天验收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D3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下载EuRoC MH_01_easy（约1.5GB，官方直链见6.3节，可睡前挂机）；解压后运行单目示例，观察Pangolin窗口中轨迹逐帧生长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屏幕上出现真实轨迹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D4</w:t>
            </w:r>
          </w:p>
        </w:tc>
        <w:tc>
          <w:tcPr>
            <w:tcW w:type="pct" w:w="29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截图轨迹窗口与终端输出入库；再跑MH_02_easy，保存第二条轨迹文件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两条轨迹文件入库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D5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跑困难序列V1_02_medium或V2_02_medium，记录跟踪丢失发生的时刻与场景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第三条轨迹加丢失记录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D6</w:t>
            </w:r>
          </w:p>
        </w:tc>
        <w:tc>
          <w:tcPr>
            <w:tcW w:type="pct" w:w="29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用evo计算MH_01的APE（命令见6.3节），轨迹对比图入库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第一张误差图入库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D7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补齐三条序列的误差表results/ate_table.md；把D1安装步骤写成setup.sh一键脚本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误差表加一键脚本入库</w:t>
            </w:r>
          </w:p>
        </w:tc>
      </w:tr>
    </w:tbl>
    <w:p>
      <w:pPr>
        <w:spacing w:after="8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与原方案的两处衔接说明：原方案D4是建仓加最简README，现在建仓已提前到D1，D4改为第二条序列日；原方案D7的setup.sh内容正是第三章四步命令的脚本化照抄，写起来不超过二十分钟——这也是给别人一条命令能装这条验收标准留的实物。</w:t>
      </w:r>
    </w:p>
    <w:p>
      <w:pPr>
        <w:pStyle w:val="Heading2"/>
        <w:spacing w:after="120" w:before="240" w:line="350" w:lineRule="atLeast"/>
      </w:pPr>
      <w:bookmarkStart w:name="_Toc21" w:id="21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6.3 关键命令与预期量级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EuRoC机器厅01轻松序列的官方直链（约1.5GB）与解压命令如下，解压后得到MH01/mav0目录结构：</w:t>
      </w:r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命令块6-2 D3数据下载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wget http://robotics.ethz.ch/~asl-datasets/ijrr_euroc_mav_dataset/machine_hall/MH_01_easy/MH_01_easy.zip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unzip MH_01_easy.zip -d ~/MH01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单目运行命令（在ORB_SLAM3目录下执行，参数依次为词库、配置文件、数据路径、时间戳文件、输出前缀）：</w:t>
      </w:r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命令块6-3 D3运行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./Examples/Monocular/mono_euroc Vocabulary/ORBvoc.txt Examples/Monocular/EuRoC.yaml ~/MH01 Examples/Monocular/EuRoC_TimeStamps/MH01.txt dataset-MH01_mono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运行结束在当前目录生成f_dataset-MH01_mono.txt（TUM格式轨迹文件）。D6评测分两步：先把EuRoC的CSV真值转成TUM格式，再计算绝对位姿误差。单目估计的尺度不定，评测必须加-s做Sim(3)对齐；若后续跑双目加惯性模式，则把-s换成-a：</w:t>
      </w:r>
    </w:p>
    <w:p>
      <w:pPr>
        <w:keepNext/>
        <w:spacing w:after="60" w:before="16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命令块6-4 D6评测</w:t>
      </w:r>
    </w:p>
    <w:tbl>
      <w:tblPr>
        <w:tblW w:type="pct" w:w="5000"/>
        <w:tblBorders>
          <w:top w:val="single" w:color="DDD0C8" w:sz="2"/>
          <w:left w:val="none" w:color="FFFFFF" w:sz="0"/>
          <w:bottom w:val="single" w:color="DDD0C8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evo_traj euroc ~/MH01/mav0/state_groundtruth_estimate0/data.csv --save_as_tum</w:t>
            </w:r>
          </w:p>
          <w:p>
            <w:pPr>
              <w:spacing w:after="20" w:line="276" w:lineRule="atLeast"/>
              <w:jc w:val="left"/>
            </w:pPr>
            <w:r>
              <w:rPr>
                <w:rFonts w:ascii="Courier New" w:eastAsia="SimSun"/>
                <w:color w:val="1F2328"/>
                <w:sz w:val="18"/>
                <w:szCs w:val="18"/>
              </w:rPr>
              <w:t xml:space="preserve">evo_ape tum data.tum f_dataset-MH01_mono.txt -va -s --plot --plot_mode xyz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期量级核对：论文给出的ORB-SLAM3双目加惯性模式在MH_01上的ATE均方根误差为0.036米；单目模式经Sim(3)对齐后误差通常在几厘米到十几厘米量级。D6测出的数字落在该量级附近即正常；若差出数倍，优先检查两件事——真值与估计轨迹的时间戳是否对上、对齐开关是否漏加。这个与论文量级互相印证的动作本身就是评测协议复现的起点，数字、命令与出处一并写进ate_table.md，它就是第2周成果表的第一行。</w:t>
      </w:r>
    </w:p>
    <w:p>
      <w:pPr>
        <w:pStyle w:val="Heading2"/>
        <w:spacing w:after="120" w:before="240" w:line="350" w:lineRule="atLeast"/>
      </w:pPr>
      <w:bookmarkStart w:name="_Toc22" w:id="22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6.4 两条纪律</w:t>
      </w:r>
      <w:bookmarkEnd w:id="22"/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（一）每天必须commit，哪怕只改一行注释。连续的日历比单日内容更能证明真实投入，这条规则从D1的W1-01开始生效，四周内无例外日。</w:t>
      </w:r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（二）创新点只做一个——第3周的误差热力图诊断脚本。四周内任何加新功能的冲动（对比两种算法、上3DGS、上IMU融合）一律记入README的Future Work区，不做。四周做不出两个创新点，贪多必败。</w:t>
      </w:r>
    </w:p>
    <w:p>
      <w:pPr>
        <w:pStyle w:val="Heading1"/>
        <w:spacing w:after="160" w:before="360" w:line="380" w:lineRule="atLeast"/>
        <w:jc w:val="center"/>
      </w:pPr>
      <w:bookmarkStart w:name="_Toc23" w:id="23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七、与已交付文档的关系</w:t>
      </w:r>
      <w:bookmarkEnd w:id="23"/>
    </w:p>
    <w:p>
      <w:pPr>
        <w:pStyle w:val="Heading2"/>
        <w:spacing w:after="120" w:before="240" w:line="350" w:lineRule="atLeast"/>
      </w:pPr>
      <w:bookmarkStart w:name="_Toc24" w:id="24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7.1 两份文档的口径差异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本手册与10月上旬交付的《GitHub复现仓库建设方案》在数据集与任务主线上口径不同，差异见表4。差异来自用户决策的升级：极限四周版以更高投入换取跑通完整SLAM系统这一更强的阶段性成果。</w:t>
      </w:r>
    </w:p>
    <w:p>
      <w:pPr>
        <w:keepNext/>
        <w:spacing w:after="80" w:before="200" w:line="280" w:lineRule="atLeast"/>
      </w:pPr>
      <w:r>
        <w:rPr>
          <w:rFonts w:ascii="Times New Roman" w:eastAsia="SimHei"/>
          <w:b/>
          <w:bCs/>
          <w:color w:val="1A2330"/>
          <w:sz w:val="21"/>
          <w:szCs w:val="21"/>
        </w:rPr>
        <w:t xml:space="preserve">表4 方案书与本手册口径对照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1758"/>
        <w:gridCol w:w="3252"/>
        <w:gridCol w:w="3779"/>
      </w:tblGrid>
      <w:tr>
        <w:trPr>
          <w:cantSplit/>
          <w:tblHeader/>
        </w:trPr>
        <w:tc>
          <w:tcPr>
            <w:tcW w:type="pct" w:w="1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pct" w:w="18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方案书（10月上旬版）</w:t>
            </w:r>
          </w:p>
        </w:tc>
        <w:tc>
          <w:tcPr>
            <w:tcW w:type="pct" w:w="21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本手册（极限四周版）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数据集主线</w:t>
            </w:r>
          </w:p>
        </w:tc>
        <w:tc>
          <w:tcPr>
            <w:tcW w:type="pct" w:w="1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TUM RGB-D（备选KITTI真值）</w:t>
            </w:r>
          </w:p>
        </w:tc>
        <w:tc>
          <w:tcPr>
            <w:tcW w:type="pct" w:w="2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EuRoC机器厅序列（备选TUM RGB-D）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主线任务</w:t>
            </w:r>
          </w:p>
        </w:tc>
        <w:tc>
          <w:tcPr>
            <w:tcW w:type="pct" w:w="18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复现公开基准的评测协议</w:t>
            </w:r>
          </w:p>
        </w:tc>
        <w:tc>
          <w:tcPr>
            <w:tcW w:type="pct" w:w="21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编译跑通ORB-SLAM3后再做误差评测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创新点口径</w:t>
            </w:r>
          </w:p>
        </w:tc>
        <w:tc>
          <w:tcPr>
            <w:tcW w:type="pct" w:w="1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手写评测器对照加批判日志</w:t>
            </w:r>
          </w:p>
        </w:tc>
        <w:tc>
          <w:tcPr>
            <w:tcW w:type="pct" w:w="2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误差热力图诊断脚本（唯一自写程序）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投入强度</w:t>
            </w:r>
          </w:p>
        </w:tc>
        <w:tc>
          <w:tcPr>
            <w:tcW w:type="pct" w:w="18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每周6至8小时</w:t>
            </w:r>
          </w:p>
        </w:tc>
        <w:tc>
          <w:tcPr>
            <w:tcW w:type="pct" w:w="21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每天2至2.5小时，约每周15至18小时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排期粒度</w:t>
            </w:r>
          </w:p>
        </w:tc>
        <w:tc>
          <w:tcPr>
            <w:tcW w:type="pct" w:w="1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以周为单位，周内自定</w:t>
            </w:r>
          </w:p>
        </w:tc>
        <w:tc>
          <w:tcPr>
            <w:tcW w:type="pct" w:w="2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以天为单位，D1至D28逐日排定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350" w:lineRule="atLeast"/>
      </w:pPr>
      <w:bookmarkStart w:name="_Toc25" w:id="25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7.2 方案书继续有效的部分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方案书的以下内容在极限版下原样生效，无需改读：第三章仓库总体设计（五目录结构、无data目录原则、commit信息规范）；第六章批判记录六栏模板与不主张算法创新的诚实口径；第七章四条红线与第八章评委追问预案。热力图诊断本身也需要批判日志承接——第3周找到误差峰值帧之后，它为什么出错的六栏记录就是创新点的另一半。两份文档的差异仅在数据集、任务主线与投入节奏，核心方法论一脉相承。</w:t>
      </w:r>
    </w:p>
    <w:p>
      <w:pPr>
        <w:pStyle w:val="Heading2"/>
        <w:spacing w:after="120" w:before="240" w:line="350" w:lineRule="atLeast"/>
      </w:pPr>
      <w:bookmarkStart w:name="_Toc26" w:id="26"/>
      <w:r>
        <w:rPr>
          <w:rFonts w:ascii="Times New Roman" w:eastAsia="SimHei"/>
          <w:b/>
          <w:bCs/>
          <w:color w:val="1A2330"/>
          <w:sz w:val="30"/>
          <w:szCs w:val="30"/>
        </w:rPr>
        <w:t xml:space="preserve">7.3 红线提醒与后续衔接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原方案文案末尾附了一段收官后的四十秒陈述话术，现阶段必须按住不动：那段话描述的是四周后的事实，现在替换进脚本就违反不写没做的红线。校赛脚本本轮不改，待D6第一张误差图真实入库、D28收官验收通过之后，再把脚本中慕课相关段落替换为仓库演示话术，并同步在答辩物品清单中增加一台可联网设备。收官后如有需要，可把方案书同步修订为极限四周版口径，修订前两份文档并存时，以本手册的排期为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现在，唯一要做的决定已经做完：D1定在2026年10月26日，热身从今天开始。今晚30分钟，注册GitHub——28天日历的第一格，从这格开始点亮。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  <w:p>
    <w:pPr>
      <w:jc w:val="right"/>
    </w:pPr>
    <w:r>
      <w:rPr>
        <w:color w:val="808080"/>
        <w:sz w:val="18"/>
      </w:rPr>
      <w:t>AI生成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D1作战手册·四周极限版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eastAsia="SimHei"/>
      <w:b/>
      <w:bCs/>
      <w:color w:val="1A2330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2026-10-21T05:05:53.937Z</dcterms:created>
  <dcterms:modified xsi:type="dcterms:W3CDTF">2026-10-21T05:05:53.937Z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{"Label":"1","ContentProducer":"001191110108MA01KP2T5U00000","ProduceID":"6e175530-a3d8-422c-9069-02685c59df9c","ReservedCode1":"","ContentPropagator":"001191110108MA01KP2T5U00000","PropagateID":"6e175530-a3d8-422c-9069-02685c59df9c","ReservedCode2":""}</vt:lpwstr>
  </property>
</Properties>
</file>