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98" w:rsidRPr="0027421B" w:rsidRDefault="00217298" w:rsidP="00217298">
      <w:pPr>
        <w:pStyle w:val="Ttulo"/>
      </w:pPr>
      <w:proofErr w:type="spellStart"/>
      <w:r>
        <w:t>ClinicaFRBA</w:t>
      </w:r>
      <w:proofErr w:type="spellEnd"/>
      <w:r>
        <w:t xml:space="preserve"> – Estrategi</w:t>
      </w:r>
      <w:r w:rsidR="0027421B">
        <w:t>a</w:t>
      </w:r>
    </w:p>
    <w:sdt>
      <w:sdtPr>
        <w:id w:val="-1448531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17298" w:rsidRDefault="00217298">
          <w:pPr>
            <w:pStyle w:val="TtulodeTDC"/>
          </w:pPr>
          <w:r>
            <w:t>Contenido</w:t>
          </w:r>
        </w:p>
        <w:p w:rsidR="00463359" w:rsidRDefault="002172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46706" w:history="1">
            <w:r w:rsidR="00463359" w:rsidRPr="00BA7EB6">
              <w:rPr>
                <w:rStyle w:val="Hipervnculo"/>
                <w:noProof/>
              </w:rPr>
              <w:t>Decisiones tomadas</w:t>
            </w:r>
            <w:r w:rsidR="00463359">
              <w:rPr>
                <w:noProof/>
                <w:webHidden/>
              </w:rPr>
              <w:tab/>
            </w:r>
            <w:r w:rsidR="00463359">
              <w:rPr>
                <w:noProof/>
                <w:webHidden/>
              </w:rPr>
              <w:fldChar w:fldCharType="begin"/>
            </w:r>
            <w:r w:rsidR="00463359">
              <w:rPr>
                <w:noProof/>
                <w:webHidden/>
              </w:rPr>
              <w:instrText xml:space="preserve"> PAGEREF _Toc372246706 \h </w:instrText>
            </w:r>
            <w:r w:rsidR="00463359">
              <w:rPr>
                <w:noProof/>
                <w:webHidden/>
              </w:rPr>
            </w:r>
            <w:r w:rsidR="00463359">
              <w:rPr>
                <w:noProof/>
                <w:webHidden/>
              </w:rPr>
              <w:fldChar w:fldCharType="separate"/>
            </w:r>
            <w:r w:rsidR="00463359">
              <w:rPr>
                <w:noProof/>
                <w:webHidden/>
              </w:rPr>
              <w:t>2</w:t>
            </w:r>
            <w:r w:rsidR="00463359"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2246707" w:history="1">
            <w:r w:rsidRPr="00BA7EB6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2246708" w:history="1">
            <w:r w:rsidRPr="00BA7EB6">
              <w:rPr>
                <w:rStyle w:val="Hipervnculo"/>
                <w:noProof/>
              </w:rPr>
              <w:t>Decisiones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2246709" w:history="1">
            <w:r w:rsidRPr="00BA7EB6">
              <w:rPr>
                <w:rStyle w:val="Hipervnculo"/>
                <w:noProof/>
              </w:rPr>
              <w:t>Arquitectura de la aplicación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72246710" w:history="1">
            <w:r w:rsidRPr="00BA7EB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72246711" w:history="1">
            <w:r w:rsidRPr="00BA7EB6">
              <w:rPr>
                <w:rStyle w:val="Hipervnculo"/>
                <w:noProof/>
              </w:rPr>
              <w:t>Diagrama de clases de acceso a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72246712" w:history="1">
            <w:r w:rsidRPr="00BA7EB6">
              <w:rPr>
                <w:rStyle w:val="Hipervnculo"/>
                <w:noProof/>
              </w:rPr>
              <w:t>Diagrama de clases de 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59" w:rsidRDefault="004633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72246713" w:history="1">
            <w:r w:rsidRPr="00BA7EB6">
              <w:rPr>
                <w:rStyle w:val="Hipervnculo"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298" w:rsidRDefault="00217298">
          <w:r>
            <w:rPr>
              <w:b/>
              <w:bCs/>
            </w:rPr>
            <w:fldChar w:fldCharType="end"/>
          </w:r>
        </w:p>
      </w:sdtContent>
    </w:sdt>
    <w:p w:rsidR="0027421B" w:rsidRDefault="0027421B">
      <w:r>
        <w:br w:type="page"/>
      </w:r>
      <w:bookmarkStart w:id="0" w:name="_GoBack"/>
      <w:bookmarkEnd w:id="0"/>
    </w:p>
    <w:p w:rsidR="0027421B" w:rsidRDefault="0027421B" w:rsidP="0027421B">
      <w:pPr>
        <w:pStyle w:val="Ttulo1"/>
      </w:pPr>
      <w:bookmarkStart w:id="1" w:name="_Toc372246706"/>
      <w:r>
        <w:lastRenderedPageBreak/>
        <w:t>Decisiones tomadas</w:t>
      </w:r>
      <w:bookmarkEnd w:id="1"/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Decisión del sexo: </w:t>
      </w:r>
      <w:proofErr w:type="spellStart"/>
      <w:r>
        <w:t>Enum</w:t>
      </w:r>
      <w:proofErr w:type="spellEnd"/>
      <w:r>
        <w:t xml:space="preserve">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217298" w:rsidRDefault="00217298" w:rsidP="00217298">
      <w:pPr>
        <w:pStyle w:val="Prrafodelista"/>
      </w:pPr>
      <w:r>
        <w:t>Por defecto todos los valores que existan en la tabla maestra tienen sexo indefinido, pudiéndose modificar su valor desde la pantalla de modificación de afiliado o profesional.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 xml:space="preserve">Grupo familiar: </w:t>
      </w:r>
      <w:r w:rsidR="00217298">
        <w:t>Se consideran que son del mismo grupo si tienen la m</w:t>
      </w:r>
      <w:r>
        <w:t>isma dirección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</w:t>
      </w:r>
      <w:r w:rsidR="00217298">
        <w:t xml:space="preserve">El hash del </w:t>
      </w:r>
      <w:proofErr w:type="spellStart"/>
      <w:r w:rsidR="00217298">
        <w:t>password</w:t>
      </w:r>
      <w:proofErr w:type="spellEnd"/>
      <w:r w:rsidR="00217298">
        <w:t xml:space="preserve"> se crea desde .NET al momento de hacer el </w:t>
      </w:r>
      <w:proofErr w:type="spellStart"/>
      <w:r w:rsidR="00217298">
        <w:t>login</w:t>
      </w:r>
      <w:proofErr w:type="spellEnd"/>
      <w:r w:rsidR="00217298">
        <w:t xml:space="preserve"> y se compara contra el </w:t>
      </w:r>
      <w:proofErr w:type="spellStart"/>
      <w:r w:rsidR="00217298">
        <w:t>varbinary</w:t>
      </w:r>
      <w:proofErr w:type="spellEnd"/>
      <w:r w:rsidR="00217298">
        <w:t xml:space="preserve"> que tiene en el campo </w:t>
      </w:r>
      <w:proofErr w:type="spellStart"/>
      <w:r w:rsidR="00217298">
        <w:t>password</w:t>
      </w:r>
      <w:proofErr w:type="spellEnd"/>
      <w:r w:rsidR="00217298">
        <w:t xml:space="preserve"> de la tabla Usuario</w:t>
      </w:r>
      <w:r>
        <w:t>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Usuario</w:t>
      </w:r>
      <w:r w:rsidR="00217298">
        <w:t>s: El nombre de usuario es el nú</w:t>
      </w:r>
      <w:r>
        <w:t>mero de documento y su contraseña es ‘afiliado’ y para los profesionales ‘profesional’</w:t>
      </w:r>
    </w:p>
    <w:p w:rsidR="00B424A1" w:rsidRDefault="009067C1" w:rsidP="00B424A1">
      <w:pPr>
        <w:pStyle w:val="Prrafodelista"/>
        <w:numPr>
          <w:ilvl w:val="0"/>
          <w:numId w:val="1"/>
        </w:numPr>
      </w:pPr>
      <w:r>
        <w:t>Tipo documento: Todos quedan con DNI. En la a</w:t>
      </w:r>
      <w:r w:rsidR="00B424A1">
        <w:t>plicación pueden elegirse otros</w:t>
      </w:r>
      <w:r w:rsidR="00217298">
        <w:t xml:space="preserve"> para las altas o modificaciones</w:t>
      </w:r>
      <w:r w:rsidR="00B424A1">
        <w:t>.</w:t>
      </w:r>
    </w:p>
    <w:p w:rsidR="0027421B" w:rsidRDefault="00B424A1" w:rsidP="00B424A1">
      <w:pPr>
        <w:pStyle w:val="Prrafodelista"/>
        <w:numPr>
          <w:ilvl w:val="0"/>
          <w:numId w:val="1"/>
        </w:numPr>
      </w:pPr>
      <w:r>
        <w:t>No hay tabla de grupos</w:t>
      </w:r>
      <w:r w:rsidR="00217298">
        <w:t xml:space="preserve"> de afiliados, en la tabla afiliado hay un nú</w:t>
      </w:r>
      <w:r>
        <w:t>mero principal</w:t>
      </w:r>
      <w:r w:rsidR="00C10FF0">
        <w:t>, que van de 100 en 100 y los secundarios de 1 en 1</w:t>
      </w:r>
    </w:p>
    <w:p w:rsidR="00CB751D" w:rsidRDefault="00CB751D" w:rsidP="00B424A1">
      <w:pPr>
        <w:pStyle w:val="Prrafodelista"/>
        <w:numPr>
          <w:ilvl w:val="0"/>
          <w:numId w:val="1"/>
        </w:numPr>
      </w:pPr>
      <w:r>
        <w:t>La fecha de prescripción es la fecha en que el médico crea la receta  y esta fecha se guarda en el bono</w:t>
      </w:r>
    </w:p>
    <w:p w:rsidR="00217298" w:rsidRDefault="00217298" w:rsidP="00B424A1">
      <w:pPr>
        <w:pStyle w:val="Prrafodelista"/>
        <w:numPr>
          <w:ilvl w:val="0"/>
          <w:numId w:val="1"/>
        </w:numPr>
      </w:pPr>
      <w:r>
        <w:t xml:space="preserve">Al eliminar un turno de un profesional, se le cancela el turno al afiliado, sin buscarle reemplazo. </w:t>
      </w:r>
    </w:p>
    <w:p w:rsidR="005B2661" w:rsidRPr="00B424A1" w:rsidRDefault="005B2661" w:rsidP="00B424A1">
      <w:pPr>
        <w:pStyle w:val="Prrafodelista"/>
        <w:numPr>
          <w:ilvl w:val="0"/>
          <w:numId w:val="1"/>
        </w:numPr>
      </w:pPr>
      <w:r>
        <w:t>Al cancelar un rango de días, el profesional puede seleccionar hasta 7 días corridos.</w:t>
      </w:r>
    </w:p>
    <w:p w:rsidR="0027421B" w:rsidRDefault="0027421B" w:rsidP="0027421B">
      <w:pPr>
        <w:pStyle w:val="Ttulo1"/>
      </w:pPr>
      <w:bookmarkStart w:id="2" w:name="_Toc372246707"/>
      <w:r>
        <w:t>Modelo de datos</w:t>
      </w:r>
      <w:bookmarkEnd w:id="2"/>
    </w:p>
    <w:p w:rsidR="0027421B" w:rsidRDefault="00217298" w:rsidP="0027421B">
      <w:r>
        <w:rPr>
          <w:noProof/>
          <w:lang w:eastAsia="es-ES"/>
        </w:rPr>
        <w:t>Ver el archivo DER adjunto.</w:t>
      </w:r>
      <w:r w:rsidR="0027421B">
        <w:t xml:space="preserve"> </w:t>
      </w:r>
    </w:p>
    <w:p w:rsidR="0027421B" w:rsidRDefault="00845553" w:rsidP="00845553">
      <w:pPr>
        <w:pStyle w:val="Ttulo1"/>
      </w:pPr>
      <w:bookmarkStart w:id="3" w:name="_Toc372246708"/>
      <w:r>
        <w:t>Decisiones de desarrollo</w:t>
      </w:r>
      <w:bookmarkEnd w:id="3"/>
    </w:p>
    <w:p w:rsidR="00845553" w:rsidRDefault="00845553" w:rsidP="00845553">
      <w:r>
        <w:t xml:space="preserve">Cada vez que se inicia la aplicación se genera un archivo de log en la carpeta donde este corriendo el binario. Dicho archivo de log guarda las llamadas 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que se hacen, sus parámetros y las excepciones. </w:t>
      </w:r>
    </w:p>
    <w:p w:rsidR="00845553" w:rsidRDefault="00845553" w:rsidP="00845553">
      <w:r>
        <w:t xml:space="preserve">Además para ayudar a las pruebas, hay dos barras de estado en toda la aplicación con la información del </w:t>
      </w:r>
      <w:proofErr w:type="spellStart"/>
      <w:r>
        <w:t>connectionstring</w:t>
      </w:r>
      <w:proofErr w:type="spellEnd"/>
      <w:r>
        <w:t>, la fecha actual y el usuario identificado en la aplicación.</w:t>
      </w:r>
    </w:p>
    <w:p w:rsidR="00845553" w:rsidRPr="00845553" w:rsidRDefault="00845553" w:rsidP="00845553"/>
    <w:p w:rsidR="0027421B" w:rsidRDefault="0027421B" w:rsidP="0027421B">
      <w:pPr>
        <w:pStyle w:val="Ttulo1"/>
      </w:pPr>
      <w:bookmarkStart w:id="4" w:name="_Toc372246709"/>
      <w:r>
        <w:lastRenderedPageBreak/>
        <w:t>Arquitectura de la aplicación .NET</w:t>
      </w:r>
      <w:bookmarkEnd w:id="4"/>
    </w:p>
    <w:p w:rsidR="0048544A" w:rsidRDefault="0048544A" w:rsidP="005C039D">
      <w:pPr>
        <w:pStyle w:val="Ttulo2"/>
      </w:pPr>
      <w:bookmarkStart w:id="5" w:name="_Toc372246710"/>
      <w:r>
        <w:t>Diagrama de componentes</w:t>
      </w:r>
      <w:bookmarkEnd w:id="5"/>
    </w:p>
    <w:p w:rsidR="0048544A" w:rsidRDefault="0048544A" w:rsidP="0027421B">
      <w:r>
        <w:rPr>
          <w:noProof/>
          <w:lang w:eastAsia="es-ES"/>
        </w:rPr>
        <w:drawing>
          <wp:inline distT="0" distB="0" distL="0" distR="0">
            <wp:extent cx="6435743" cy="4415175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70" cy="442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4A" w:rsidRDefault="005C039D" w:rsidP="0027421B">
      <w:r>
        <w:t>Para trabajar de forma desacoplada entre la presentación y los datos almacenados, la solución se compone de varios proyectos:</w:t>
      </w:r>
    </w:p>
    <w:p w:rsidR="005C039D" w:rsidRDefault="005C039D" w:rsidP="0027421B">
      <w:proofErr w:type="spellStart"/>
      <w:r>
        <w:t>ClinicaFRBA</w:t>
      </w:r>
      <w:proofErr w:type="spellEnd"/>
      <w:r>
        <w:t xml:space="preserve">: Es la capa de presentación, contiene los </w:t>
      </w:r>
      <w:proofErr w:type="spellStart"/>
      <w:r>
        <w:t>winforms</w:t>
      </w:r>
      <w:proofErr w:type="spellEnd"/>
      <w:r>
        <w:t xml:space="preserve"> que usarán los usuarios finales.</w:t>
      </w:r>
    </w:p>
    <w:p w:rsidR="00220028" w:rsidRDefault="00220028" w:rsidP="0027421B">
      <w:proofErr w:type="spellStart"/>
      <w:r>
        <w:t>GestionDomain</w:t>
      </w:r>
      <w:proofErr w:type="spellEnd"/>
      <w:r>
        <w:t xml:space="preserve">: Conoce las reglas del negocio de la clínica. Resuelve las peticiones de </w:t>
      </w:r>
      <w:proofErr w:type="spellStart"/>
      <w:r>
        <w:t>ClinicaFRBA</w:t>
      </w:r>
      <w:proofErr w:type="spellEnd"/>
      <w:r>
        <w:t>.</w:t>
      </w:r>
    </w:p>
    <w:p w:rsidR="00220028" w:rsidRDefault="00220028" w:rsidP="0027421B">
      <w:proofErr w:type="spellStart"/>
      <w:r>
        <w:t>GestionDAL</w:t>
      </w:r>
      <w:proofErr w:type="spellEnd"/>
      <w:r>
        <w:t xml:space="preserve">: En esta capa se transforman las entidades de negocio en objetos compatibles con el Conector. Al recibir los </w:t>
      </w:r>
      <w:proofErr w:type="spellStart"/>
      <w:r>
        <w:t>DataSet</w:t>
      </w:r>
      <w:proofErr w:type="spellEnd"/>
      <w:r>
        <w:t xml:space="preserve"> del conector, los convierte mediante </w:t>
      </w:r>
      <w:proofErr w:type="spellStart"/>
      <w:r>
        <w:t>Builders</w:t>
      </w:r>
      <w:proofErr w:type="spellEnd"/>
      <w:r>
        <w:t xml:space="preserve"> en entidades que </w:t>
      </w:r>
      <w:proofErr w:type="spellStart"/>
      <w:r>
        <w:t>GestionDomain</w:t>
      </w:r>
      <w:proofErr w:type="spellEnd"/>
      <w:r>
        <w:t xml:space="preserve"> usa.</w:t>
      </w:r>
    </w:p>
    <w:p w:rsidR="00220028" w:rsidRDefault="00220028" w:rsidP="0027421B">
      <w:proofErr w:type="spellStart"/>
      <w:r>
        <w:t>GestionConector</w:t>
      </w:r>
      <w:proofErr w:type="spellEnd"/>
      <w:r>
        <w:t xml:space="preserve">: Es la capa más cercana a la base de datos. Se basa en ADO.NET y sabe </w:t>
      </w:r>
      <w:proofErr w:type="spellStart"/>
      <w:r>
        <w:t>como</w:t>
      </w:r>
      <w:proofErr w:type="spellEnd"/>
      <w:r>
        <w:t xml:space="preserve"> ejecutar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devolver </w:t>
      </w:r>
      <w:proofErr w:type="spellStart"/>
      <w:r>
        <w:t>DataSets</w:t>
      </w:r>
      <w:proofErr w:type="spellEnd"/>
      <w:r>
        <w:t>.</w:t>
      </w:r>
    </w:p>
    <w:p w:rsidR="005C039D" w:rsidRDefault="005C039D" w:rsidP="0027421B">
      <w:proofErr w:type="spellStart"/>
      <w:r>
        <w:t>GestiónCommon</w:t>
      </w:r>
      <w:proofErr w:type="spellEnd"/>
      <w:r>
        <w:t>: Contiene objetos comunes a todas las clases. Podemos dividir sus componentes en:</w:t>
      </w:r>
    </w:p>
    <w:p w:rsidR="005C039D" w:rsidRDefault="005C039D" w:rsidP="0027421B">
      <w:r>
        <w:tab/>
        <w:t xml:space="preserve">Entidades: </w:t>
      </w:r>
      <w:r w:rsidR="00220028">
        <w:t>Representan los objetos del negocio.</w:t>
      </w:r>
    </w:p>
    <w:p w:rsidR="0048544A" w:rsidRDefault="00220028" w:rsidP="0027421B">
      <w:r>
        <w:lastRenderedPageBreak/>
        <w:tab/>
      </w:r>
      <w:proofErr w:type="spellStart"/>
      <w:r>
        <w:t>Helpers</w:t>
      </w:r>
      <w:proofErr w:type="spellEnd"/>
      <w:r>
        <w:t xml:space="preserve">: Realizan tareas comunes. Por ejemplo </w:t>
      </w:r>
      <w:proofErr w:type="spellStart"/>
      <w:r>
        <w:t>FechaHelper</w:t>
      </w:r>
      <w:proofErr w:type="spellEnd"/>
      <w:r>
        <w:t xml:space="preserve"> se encarga del manejo de las fechas en el sistema.</w:t>
      </w:r>
    </w:p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7421B"/>
    <w:p w:rsidR="0048544A" w:rsidRDefault="0048544A" w:rsidP="00217298">
      <w:pPr>
        <w:pStyle w:val="Ttulo2"/>
      </w:pPr>
      <w:bookmarkStart w:id="6" w:name="_Toc372246711"/>
      <w:r>
        <w:lastRenderedPageBreak/>
        <w:t>Diagrama de clases de acceso a datos</w:t>
      </w:r>
      <w:bookmarkEnd w:id="6"/>
    </w:p>
    <w:p w:rsidR="0048544A" w:rsidRDefault="0048544A" w:rsidP="0027421B">
      <w:r>
        <w:rPr>
          <w:noProof/>
          <w:lang w:eastAsia="es-ES"/>
        </w:rPr>
        <w:drawing>
          <wp:inline distT="0" distB="0" distL="0" distR="0">
            <wp:extent cx="6383547" cy="761155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90" cy="76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98" w:rsidRDefault="00217298" w:rsidP="0027421B">
      <w:r>
        <w:t xml:space="preserve">Para interactuar contra la base de datos creamos una capa llamada </w:t>
      </w:r>
      <w:proofErr w:type="spellStart"/>
      <w:r>
        <w:t>GestionConector</w:t>
      </w:r>
      <w:proofErr w:type="spellEnd"/>
      <w:r>
        <w:t xml:space="preserve"> que tiene la lógica para ejecutar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o </w:t>
      </w:r>
      <w:proofErr w:type="spellStart"/>
      <w:r>
        <w:t>queries</w:t>
      </w:r>
      <w:proofErr w:type="spellEnd"/>
      <w:r>
        <w:t xml:space="preserve">, devolviendo objetos del tipo </w:t>
      </w:r>
      <w:proofErr w:type="spellStart"/>
      <w:r>
        <w:t>DataSet</w:t>
      </w:r>
      <w:proofErr w:type="spellEnd"/>
      <w:r>
        <w:t>.</w:t>
      </w:r>
    </w:p>
    <w:p w:rsidR="00217298" w:rsidRDefault="00217298" w:rsidP="0027421B">
      <w:pPr>
        <w:rPr>
          <w:b/>
        </w:rPr>
      </w:pPr>
      <w:r w:rsidRPr="00217298">
        <w:rPr>
          <w:b/>
        </w:rPr>
        <w:t xml:space="preserve">Este conector usa el </w:t>
      </w:r>
      <w:proofErr w:type="spellStart"/>
      <w:r w:rsidRPr="00217298">
        <w:rPr>
          <w:b/>
        </w:rPr>
        <w:t>connectionstring</w:t>
      </w:r>
      <w:proofErr w:type="spellEnd"/>
      <w:r w:rsidRPr="00217298">
        <w:rPr>
          <w:b/>
        </w:rPr>
        <w:t xml:space="preserve"> del archivo de configuración de la aplicación.</w:t>
      </w:r>
    </w:p>
    <w:p w:rsidR="005C039D" w:rsidRPr="005C039D" w:rsidRDefault="005C039D" w:rsidP="0027421B">
      <w:r>
        <w:lastRenderedPageBreak/>
        <w:t xml:space="preserve">La capa DAL devuelve objetos que representan a las entidades, convirtiendo las filas del tipo </w:t>
      </w:r>
      <w:proofErr w:type="spellStart"/>
      <w:r>
        <w:t>DataRow</w:t>
      </w:r>
      <w:proofErr w:type="spellEnd"/>
      <w:r>
        <w:t xml:space="preserve"> mediante un objeto </w:t>
      </w:r>
      <w:proofErr w:type="spellStart"/>
      <w:r>
        <w:t>builder</w:t>
      </w:r>
      <w:proofErr w:type="spellEnd"/>
      <w:r>
        <w:t>, que conoce como mapear cada campo contra cada propiedad.</w:t>
      </w:r>
    </w:p>
    <w:p w:rsidR="005C039D" w:rsidRDefault="00217298" w:rsidP="0027421B">
      <w:r>
        <w:t xml:space="preserve">Al conector lo usa la capa DAL, que es la encargada de transformar los objetos de las entidades en parámetros de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usa el conector para</w:t>
      </w:r>
      <w:r w:rsidR="005C039D">
        <w:t xml:space="preserve"> comunicarse con la base de datos.</w:t>
      </w:r>
    </w:p>
    <w:p w:rsidR="005C039D" w:rsidRDefault="005C039D" w:rsidP="0027421B">
      <w:r>
        <w:t xml:space="preserve">A la capa DAL la conoce la capa de </w:t>
      </w:r>
      <w:proofErr w:type="spellStart"/>
      <w:r>
        <w:t>Domain</w:t>
      </w:r>
      <w:proofErr w:type="spellEnd"/>
      <w:r>
        <w:t xml:space="preserve"> que se encarga de realizar las validaciones de negocio necesarias y gestionar los errores que hayan surgido desde el modelo de datos para que sean legibles para el usuario final. </w:t>
      </w:r>
    </w:p>
    <w:p w:rsidR="005C039D" w:rsidRDefault="005C039D" w:rsidP="0027421B">
      <w:r>
        <w:t xml:space="preserve">Para ello cada respuesta de la capa </w:t>
      </w:r>
      <w:proofErr w:type="spellStart"/>
      <w:r>
        <w:t>Domain</w:t>
      </w:r>
      <w:proofErr w:type="spellEnd"/>
      <w:r>
        <w:t xml:space="preserve"> es del tipo </w:t>
      </w:r>
      <w:proofErr w:type="spellStart"/>
      <w:r>
        <w:t>IResultado</w:t>
      </w:r>
      <w:proofErr w:type="spellEnd"/>
      <w:r>
        <w:t>, que enmascara los errores y las devoluciones.</w:t>
      </w:r>
    </w:p>
    <w:p w:rsidR="005C039D" w:rsidRDefault="005C039D" w:rsidP="0027421B">
      <w:r>
        <w:t xml:space="preserve">La capa de presentación conoce los datos a partir de invocaciones a la capa </w:t>
      </w:r>
      <w:proofErr w:type="spellStart"/>
      <w:r>
        <w:t>Domain</w:t>
      </w:r>
      <w:proofErr w:type="spellEnd"/>
      <w:r>
        <w:t>.</w:t>
      </w:r>
    </w:p>
    <w:p w:rsidR="00217298" w:rsidRPr="00217298" w:rsidRDefault="005C039D" w:rsidP="005C039D">
      <w:pPr>
        <w:pStyle w:val="Ttulo2"/>
      </w:pPr>
      <w:bookmarkStart w:id="7" w:name="_Toc372246712"/>
      <w:r>
        <w:t>Diagrama de clases de Capa de presentación</w:t>
      </w:r>
      <w:bookmarkEnd w:id="7"/>
      <w:r w:rsidR="00217298">
        <w:t xml:space="preserve"> </w:t>
      </w:r>
    </w:p>
    <w:p w:rsidR="0048544A" w:rsidRDefault="0048544A" w:rsidP="0027421B">
      <w:r>
        <w:rPr>
          <w:noProof/>
          <w:lang w:eastAsia="es-ES"/>
        </w:rPr>
        <w:drawing>
          <wp:inline distT="0" distB="0" distL="0" distR="0" wp14:anchorId="62666221" wp14:editId="0CCF7052">
            <wp:extent cx="5400040" cy="436225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9D" w:rsidRDefault="005C039D" w:rsidP="0027421B">
      <w:r>
        <w:t xml:space="preserve">Todos los formularios de ABM heredan de </w:t>
      </w:r>
      <w:proofErr w:type="spellStart"/>
      <w:r>
        <w:t>FormularioBase</w:t>
      </w:r>
      <w:proofErr w:type="spellEnd"/>
      <w:r>
        <w:t xml:space="preserve"> que conoce una lista de validaciones y sabe validar los datos antes de realizar alguna acción.</w:t>
      </w:r>
    </w:p>
    <w:p w:rsidR="005C039D" w:rsidRDefault="005C039D" w:rsidP="0027421B">
      <w:r>
        <w:t>A su vez, los formularios de alta, baja y modificación heredan de formularios base que ya tienen los botones predefinidos para cada tipo de operación.</w:t>
      </w:r>
    </w:p>
    <w:p w:rsidR="00220028" w:rsidRDefault="00220028" w:rsidP="00220028">
      <w:pPr>
        <w:pStyle w:val="Ttulo2"/>
      </w:pPr>
      <w:bookmarkStart w:id="8" w:name="_Toc372246713"/>
      <w:r>
        <w:lastRenderedPageBreak/>
        <w:t>Uso de la aplicación</w:t>
      </w:r>
      <w:bookmarkEnd w:id="8"/>
    </w:p>
    <w:p w:rsidR="00220028" w:rsidRDefault="00220028" w:rsidP="00220028">
      <w:r>
        <w:t xml:space="preserve">En esta sección se describe </w:t>
      </w:r>
      <w:r w:rsidR="00522BDD">
        <w:t>cómo</w:t>
      </w:r>
      <w:r>
        <w:t xml:space="preserve"> usar la aplicación</w:t>
      </w:r>
    </w:p>
    <w:p w:rsidR="00220028" w:rsidRDefault="00220028" w:rsidP="00522BDD">
      <w:pPr>
        <w:pStyle w:val="Subttulo"/>
      </w:pPr>
      <w:proofErr w:type="spellStart"/>
      <w:r>
        <w:t>Abm</w:t>
      </w:r>
      <w:proofErr w:type="spellEnd"/>
      <w:r>
        <w:t xml:space="preserve"> de rol</w:t>
      </w:r>
    </w:p>
    <w:p w:rsidR="00220028" w:rsidRDefault="00220028" w:rsidP="00220028">
      <w:r>
        <w:t>Gestión de clínica-&gt; Roles</w:t>
      </w:r>
    </w:p>
    <w:p w:rsidR="00220028" w:rsidRDefault="00220028" w:rsidP="00522BDD">
      <w:pPr>
        <w:pStyle w:val="Subttulo"/>
      </w:pPr>
      <w:proofErr w:type="spellStart"/>
      <w:r>
        <w:t>Login</w:t>
      </w:r>
      <w:proofErr w:type="spellEnd"/>
      <w:r>
        <w:t xml:space="preserve"> y seguridad:</w:t>
      </w:r>
    </w:p>
    <w:p w:rsidR="00220028" w:rsidRDefault="00220028" w:rsidP="00220028">
      <w:r>
        <w:t>Archivo -&gt; Sesión -&gt; Iniciar Sesión</w:t>
      </w:r>
    </w:p>
    <w:p w:rsidR="00220028" w:rsidRDefault="00220028" w:rsidP="00220028">
      <w:r>
        <w:t>Archivo -&gt; Sesión -&gt; Cerrar Sesión</w:t>
      </w:r>
    </w:p>
    <w:p w:rsidR="00220028" w:rsidRDefault="00220028" w:rsidP="00522BDD">
      <w:pPr>
        <w:pStyle w:val="Subttulo"/>
      </w:pPr>
      <w:r>
        <w:t>Registro de usuario:</w:t>
      </w:r>
    </w:p>
    <w:p w:rsidR="00220028" w:rsidRDefault="00220028" w:rsidP="00220028">
      <w:r>
        <w:t xml:space="preserve">Al crear un afiliado o profesional se le asigna un usuario automáticamente con el </w:t>
      </w:r>
      <w:proofErr w:type="spellStart"/>
      <w:r>
        <w:t>nro</w:t>
      </w:r>
      <w:proofErr w:type="spellEnd"/>
      <w:r>
        <w:t xml:space="preserve"> de documento como </w:t>
      </w:r>
      <w:proofErr w:type="spellStart"/>
      <w:r>
        <w:t>username</w:t>
      </w:r>
      <w:proofErr w:type="spellEnd"/>
      <w:r>
        <w:t>.</w:t>
      </w:r>
    </w:p>
    <w:p w:rsidR="00220028" w:rsidRDefault="00220028" w:rsidP="00220028">
      <w:r>
        <w:t>Se consultan desde Gestión de Clínica -&gt; Usuarios</w:t>
      </w:r>
    </w:p>
    <w:p w:rsidR="00220028" w:rsidRDefault="00220028" w:rsidP="00522BDD">
      <w:pPr>
        <w:pStyle w:val="Subttulo"/>
      </w:pPr>
      <w:r>
        <w:t>ABM de afiliados</w:t>
      </w:r>
    </w:p>
    <w:p w:rsidR="00220028" w:rsidRDefault="00220028" w:rsidP="00220028">
      <w:r>
        <w:t>Gestión de afiliados -&gt; Afiliados</w:t>
      </w:r>
    </w:p>
    <w:p w:rsidR="00220028" w:rsidRDefault="00220028" w:rsidP="00522BDD">
      <w:pPr>
        <w:pStyle w:val="Subttulo"/>
      </w:pPr>
      <w:r>
        <w:t>ABM de profesional</w:t>
      </w:r>
    </w:p>
    <w:p w:rsidR="00220028" w:rsidRDefault="00220028" w:rsidP="00220028">
      <w:r>
        <w:t>Gestión de profesionales -&gt; Profesionales</w:t>
      </w:r>
    </w:p>
    <w:p w:rsidR="00220028" w:rsidRDefault="00220028" w:rsidP="00522BDD">
      <w:pPr>
        <w:pStyle w:val="Subttulo"/>
      </w:pPr>
      <w:r>
        <w:t>ABM de Especialidades médicas</w:t>
      </w:r>
    </w:p>
    <w:p w:rsidR="00220028" w:rsidRDefault="00220028" w:rsidP="00220028">
      <w:r>
        <w:t>Gestión de profesionales -&gt; Especialidades médicas</w:t>
      </w:r>
    </w:p>
    <w:p w:rsidR="00220028" w:rsidRDefault="00220028" w:rsidP="00522BDD">
      <w:pPr>
        <w:pStyle w:val="Subttulo"/>
      </w:pPr>
      <w:r>
        <w:t>ABM de planes</w:t>
      </w:r>
    </w:p>
    <w:p w:rsidR="00220028" w:rsidRDefault="00220028" w:rsidP="00220028">
      <w:r>
        <w:t>Gestión de clínica -&gt; Planes</w:t>
      </w:r>
    </w:p>
    <w:p w:rsidR="00220028" w:rsidRDefault="00220028" w:rsidP="00522BDD">
      <w:pPr>
        <w:pStyle w:val="Subttulo"/>
      </w:pPr>
      <w:r>
        <w:t>Registrar Agenda del médico</w:t>
      </w:r>
    </w:p>
    <w:p w:rsidR="00220028" w:rsidRDefault="00220028" w:rsidP="00220028">
      <w:r>
        <w:t>Agenda -&gt; Registrar</w:t>
      </w:r>
    </w:p>
    <w:p w:rsidR="00220028" w:rsidRDefault="005B2661" w:rsidP="00522BDD">
      <w:pPr>
        <w:pStyle w:val="Subttulo"/>
      </w:pPr>
      <w:r>
        <w:t>Compra de bonos</w:t>
      </w:r>
    </w:p>
    <w:p w:rsidR="005B2661" w:rsidRDefault="005B2661" w:rsidP="00220028">
      <w:r>
        <w:t>Gestión de afiliados -&gt; Compra de bonos</w:t>
      </w:r>
    </w:p>
    <w:p w:rsidR="005B2661" w:rsidRDefault="005B2661" w:rsidP="00522BDD">
      <w:pPr>
        <w:pStyle w:val="Subttulo"/>
      </w:pPr>
      <w:r>
        <w:t>Pedir Turno</w:t>
      </w:r>
    </w:p>
    <w:p w:rsidR="005B2661" w:rsidRDefault="005B2661" w:rsidP="00220028">
      <w:r>
        <w:t>Gestión de afiliados -&gt; Pedir turno</w:t>
      </w:r>
    </w:p>
    <w:p w:rsidR="005B2661" w:rsidRDefault="005B2661" w:rsidP="00522BDD">
      <w:pPr>
        <w:pStyle w:val="Subttulo"/>
      </w:pPr>
      <w:r>
        <w:t>Registro de llegada para atención médica</w:t>
      </w:r>
    </w:p>
    <w:p w:rsidR="005B2661" w:rsidRDefault="005B2661" w:rsidP="00220028">
      <w:r>
        <w:t>Gestión de afiliados -&gt; Registro de llegada</w:t>
      </w:r>
    </w:p>
    <w:p w:rsidR="005B2661" w:rsidRDefault="005B2661" w:rsidP="00522BDD">
      <w:pPr>
        <w:pStyle w:val="Subttulo"/>
      </w:pPr>
      <w:r>
        <w:t>Registrar resultado para atención médica</w:t>
      </w:r>
    </w:p>
    <w:p w:rsidR="005B2661" w:rsidRDefault="005B2661" w:rsidP="00220028">
      <w:r>
        <w:lastRenderedPageBreak/>
        <w:t>Gestión de afiliados -&gt; Registro de resultados</w:t>
      </w:r>
    </w:p>
    <w:p w:rsidR="005B2661" w:rsidRDefault="005B2661" w:rsidP="00522BDD">
      <w:pPr>
        <w:pStyle w:val="Subttulo"/>
      </w:pPr>
      <w:r>
        <w:t>Cancelar atención médica</w:t>
      </w:r>
    </w:p>
    <w:p w:rsidR="005B2661" w:rsidRDefault="005B2661" w:rsidP="00220028">
      <w:r>
        <w:tab/>
        <w:t>Gestión de clínica-&gt; Cancelaciones -&gt; Afiliado</w:t>
      </w:r>
    </w:p>
    <w:p w:rsidR="005B2661" w:rsidRDefault="005B2661" w:rsidP="005B2661">
      <w:r>
        <w:tab/>
      </w:r>
      <w:r>
        <w:t xml:space="preserve">Gestión de clínica-&gt; Cancelaciones -&gt; </w:t>
      </w:r>
      <w:r>
        <w:t>Profesional</w:t>
      </w:r>
    </w:p>
    <w:p w:rsidR="005B2661" w:rsidRDefault="005B2661" w:rsidP="00522BDD">
      <w:pPr>
        <w:pStyle w:val="Subttulo"/>
      </w:pPr>
      <w:r>
        <w:t>Generar receta</w:t>
      </w:r>
    </w:p>
    <w:p w:rsidR="005B2661" w:rsidRDefault="005B2661" w:rsidP="00220028">
      <w:r>
        <w:tab/>
        <w:t>Al registrar resultados de la atención médica se pregunta si quiere registrar recetas.</w:t>
      </w:r>
    </w:p>
    <w:p w:rsidR="00220028" w:rsidRDefault="00522BDD" w:rsidP="00522BDD">
      <w:pPr>
        <w:pStyle w:val="Subttulo"/>
      </w:pPr>
      <w:r>
        <w:t>Listados estadísticos</w:t>
      </w:r>
    </w:p>
    <w:p w:rsidR="00522BDD" w:rsidRPr="00220028" w:rsidRDefault="00522BDD" w:rsidP="00220028">
      <w:r>
        <w:tab/>
        <w:t>Archivo -&gt; Estadísticas</w:t>
      </w:r>
    </w:p>
    <w:sectPr w:rsidR="00522BDD" w:rsidRPr="0022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194BB5"/>
    <w:rsid w:val="00217298"/>
    <w:rsid w:val="00220028"/>
    <w:rsid w:val="0027421B"/>
    <w:rsid w:val="00463359"/>
    <w:rsid w:val="0048544A"/>
    <w:rsid w:val="00522BDD"/>
    <w:rsid w:val="005B2661"/>
    <w:rsid w:val="005C039D"/>
    <w:rsid w:val="00607668"/>
    <w:rsid w:val="00752A4C"/>
    <w:rsid w:val="00845553"/>
    <w:rsid w:val="009067C1"/>
    <w:rsid w:val="00B424A1"/>
    <w:rsid w:val="00C10FF0"/>
    <w:rsid w:val="00CB751D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1729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72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729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17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B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22B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6335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1729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72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729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17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B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22B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63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56285-1F1F-4231-A956-E79D6DDF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15</cp:revision>
  <dcterms:created xsi:type="dcterms:W3CDTF">2013-10-27T15:09:00Z</dcterms:created>
  <dcterms:modified xsi:type="dcterms:W3CDTF">2013-11-15T05:43:00Z</dcterms:modified>
</cp:coreProperties>
</file>