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8AA7F" w14:textId="2530FD5F" w:rsidR="00697435" w:rsidRPr="00697435" w:rsidRDefault="00697435" w:rsidP="00697435">
      <w:pPr>
        <w:rPr>
          <w:rFonts w:ascii="Arial" w:hAnsi="Arial" w:cs="Arial"/>
          <w:b/>
          <w:bCs/>
        </w:rPr>
      </w:pPr>
      <w:r w:rsidRPr="00697435">
        <w:rPr>
          <w:rFonts w:ascii="Arial" w:hAnsi="Arial" w:cs="Arial"/>
          <w:b/>
          <w:bCs/>
        </w:rPr>
        <w:t>CAPÍTULO I: INTRODUCCIÓN</w:t>
      </w:r>
    </w:p>
    <w:p w14:paraId="4299C239" w14:textId="2A1C6E1A" w:rsidR="00AE3B43" w:rsidRPr="00AE3B43" w:rsidRDefault="00AE3B43" w:rsidP="00AE3B43">
      <w:pPr>
        <w:rPr>
          <w:rFonts w:ascii="Arial" w:hAnsi="Arial" w:cs="Arial"/>
          <w:b/>
          <w:bCs/>
        </w:rPr>
      </w:pPr>
      <w:r w:rsidRPr="00AE3B43">
        <w:rPr>
          <w:rFonts w:ascii="Arial" w:hAnsi="Arial" w:cs="Arial"/>
          <w:b/>
          <w:bCs/>
        </w:rPr>
        <w:t>Índices Columnares</w:t>
      </w:r>
    </w:p>
    <w:p w14:paraId="0768DF4E" w14:textId="5D4B7652" w:rsidR="00AE3B43" w:rsidRDefault="00AE3B43" w:rsidP="00AE3B43">
      <w:pPr>
        <w:rPr>
          <w:rFonts w:ascii="Arial" w:hAnsi="Arial" w:cs="Arial"/>
        </w:rPr>
      </w:pPr>
      <w:r w:rsidRPr="00AE3B43">
        <w:rPr>
          <w:rFonts w:ascii="Arial" w:hAnsi="Arial" w:cs="Arial"/>
        </w:rPr>
        <w:t>En este trabajo se abordarán los índices columnares en SQL Server, detallando cómo su diseño está orientado a mejorar el rendimiento de las consultas en</w:t>
      </w:r>
      <w:r>
        <w:rPr>
          <w:rFonts w:ascii="Arial" w:hAnsi="Arial" w:cs="Arial"/>
        </w:rPr>
        <w:t xml:space="preserve"> </w:t>
      </w:r>
      <w:r w:rsidRPr="00AE3B43">
        <w:rPr>
          <w:rFonts w:ascii="Arial" w:hAnsi="Arial" w:cs="Arial"/>
        </w:rPr>
        <w:t>tablas extensas. El propósito principal de este proyecto es proporcionar un entendimiento profundo y teórico sobre los índices columnares. Además, se llevarán a cabo pruebas y ejemplos prácticos que ilustrarán cómo estos índices utilizan el almacenamiento basado en columnas y el procesamiento optimizado</w:t>
      </w:r>
      <w:r>
        <w:rPr>
          <w:rFonts w:ascii="Arial" w:hAnsi="Arial" w:cs="Arial"/>
        </w:rPr>
        <w:t xml:space="preserve"> </w:t>
      </w:r>
      <w:r w:rsidRPr="00AE3B43">
        <w:rPr>
          <w:rFonts w:ascii="Arial" w:hAnsi="Arial" w:cs="Arial"/>
        </w:rPr>
        <w:t>de consultas para lograr un rendimiento superior, siendo significativamente más eficientes en comparación con el enfoque tradicional basado en filas.</w:t>
      </w:r>
    </w:p>
    <w:p w14:paraId="17C31068" w14:textId="1CD25BD3" w:rsidR="00697435" w:rsidRPr="00697435" w:rsidRDefault="00697435" w:rsidP="00AE3B43">
      <w:pPr>
        <w:rPr>
          <w:rFonts w:ascii="Arial" w:hAnsi="Arial" w:cs="Arial"/>
          <w:b/>
          <w:bCs/>
        </w:rPr>
      </w:pPr>
      <w:r w:rsidRPr="00697435">
        <w:rPr>
          <w:rFonts w:ascii="Arial" w:hAnsi="Arial" w:cs="Arial"/>
          <w:b/>
          <w:bCs/>
        </w:rPr>
        <w:t>CAPÍTULO II: MARCO CONCEPTUAL O REFERENCIAL</w:t>
      </w:r>
    </w:p>
    <w:p w14:paraId="0928EB2C" w14:textId="334C70DF" w:rsidR="00AE3B43" w:rsidRPr="00AE3B43" w:rsidRDefault="00AE3B43" w:rsidP="00AE3B43">
      <w:pPr>
        <w:rPr>
          <w:rFonts w:ascii="Arial" w:hAnsi="Arial" w:cs="Arial"/>
        </w:rPr>
      </w:pPr>
      <w:r w:rsidRPr="00AE3B43">
        <w:rPr>
          <w:rFonts w:ascii="Arial" w:hAnsi="Arial" w:cs="Arial"/>
        </w:rPr>
        <w:t>Los índices de almacenamiento en columnas son el estándar para el manejo y consulta de tablas en almacenes de datos de gran tamaño. Este tipo de índice utiliza un enfoque de almacenamiento basado en columnas y procesamiento optimizado de consultas, lo que permite mejorar el rendimiento de las consultas hasta 10 veces en comparación con el almacenamiento tradicional orientado a filas. Además, puede lograr una compresión de datos hasta 10 veces mayor en relación con el tamaño original de los datos sin comprimir.</w:t>
      </w:r>
    </w:p>
    <w:p w14:paraId="08FF2CC2" w14:textId="1692F514" w:rsidR="00AE3B43" w:rsidRPr="00AE3B43" w:rsidRDefault="00AE3B43" w:rsidP="00AE3B43">
      <w:pPr>
        <w:rPr>
          <w:rFonts w:ascii="Arial" w:hAnsi="Arial" w:cs="Arial"/>
        </w:rPr>
      </w:pPr>
      <w:r w:rsidRPr="00AE3B43">
        <w:rPr>
          <w:rFonts w:ascii="Arial" w:hAnsi="Arial" w:cs="Arial"/>
        </w:rPr>
        <w:t>A continuación, se ofrece una visión general de sus características:</w:t>
      </w:r>
    </w:p>
    <w:p w14:paraId="4064D42A" w14:textId="77777777" w:rsidR="00AE3B43" w:rsidRPr="00AE3B43" w:rsidRDefault="00AE3B43" w:rsidP="00AE3B43">
      <w:pPr>
        <w:rPr>
          <w:rFonts w:ascii="Arial" w:hAnsi="Arial" w:cs="Arial"/>
          <w:b/>
          <w:bCs/>
        </w:rPr>
      </w:pPr>
      <w:r w:rsidRPr="00AE3B43">
        <w:rPr>
          <w:rFonts w:ascii="Arial" w:hAnsi="Arial" w:cs="Arial"/>
          <w:b/>
          <w:bCs/>
        </w:rPr>
        <w:t>Almacenamiento Optimizado</w:t>
      </w:r>
    </w:p>
    <w:p w14:paraId="772C16E0" w14:textId="77777777" w:rsidR="00AE3B43" w:rsidRPr="00AE3B43" w:rsidRDefault="00AE3B43" w:rsidP="00AE3B43">
      <w:pPr>
        <w:rPr>
          <w:rFonts w:ascii="Arial" w:hAnsi="Arial" w:cs="Arial"/>
        </w:rPr>
      </w:pPr>
      <w:r w:rsidRPr="00AE3B43">
        <w:rPr>
          <w:rFonts w:ascii="Arial" w:hAnsi="Arial" w:cs="Arial"/>
        </w:rPr>
        <w:t xml:space="preserve">Estos índices almacenan los datos de cada columna de manera independiente, lo que permite un uso más eficiente del espacio, especialmente en tablas </w:t>
      </w:r>
    </w:p>
    <w:p w14:paraId="7176992A" w14:textId="77777777" w:rsidR="00AE3B43" w:rsidRPr="00AE3B43" w:rsidRDefault="00AE3B43" w:rsidP="00AE3B43">
      <w:pPr>
        <w:rPr>
          <w:rFonts w:ascii="Arial" w:hAnsi="Arial" w:cs="Arial"/>
        </w:rPr>
      </w:pPr>
      <w:r w:rsidRPr="00AE3B43">
        <w:rPr>
          <w:rFonts w:ascii="Arial" w:hAnsi="Arial" w:cs="Arial"/>
        </w:rPr>
        <w:t xml:space="preserve">con un gran número de columnas. Esta organización facilita el acceso selectivo a los datos necesarios para una consulta, reduciendo la cantidad de </w:t>
      </w:r>
    </w:p>
    <w:p w14:paraId="1A8F5E08" w14:textId="1ED0C07B" w:rsidR="00AE3B43" w:rsidRPr="00AE3B43" w:rsidRDefault="00AE3B43" w:rsidP="00AE3B43">
      <w:pPr>
        <w:rPr>
          <w:rFonts w:ascii="Arial" w:hAnsi="Arial" w:cs="Arial"/>
        </w:rPr>
      </w:pPr>
      <w:r w:rsidRPr="00AE3B43">
        <w:rPr>
          <w:rFonts w:ascii="Arial" w:hAnsi="Arial" w:cs="Arial"/>
        </w:rPr>
        <w:t>información leída desde el disco.</w:t>
      </w:r>
    </w:p>
    <w:p w14:paraId="09170D49" w14:textId="77777777" w:rsidR="00AE3B43" w:rsidRPr="00AE3B43" w:rsidRDefault="00AE3B43" w:rsidP="00AE3B43">
      <w:pPr>
        <w:rPr>
          <w:rFonts w:ascii="Arial" w:hAnsi="Arial" w:cs="Arial"/>
          <w:b/>
          <w:bCs/>
        </w:rPr>
      </w:pPr>
      <w:r w:rsidRPr="00AE3B43">
        <w:rPr>
          <w:rFonts w:ascii="Arial" w:hAnsi="Arial" w:cs="Arial"/>
          <w:b/>
          <w:bCs/>
        </w:rPr>
        <w:t>Alta Compresión de Datos</w:t>
      </w:r>
    </w:p>
    <w:p w14:paraId="0EEAF123" w14:textId="6DEF62EB" w:rsidR="00AE3B43" w:rsidRPr="00AE3B43" w:rsidRDefault="00AE3B43" w:rsidP="00AE3B43">
      <w:pPr>
        <w:rPr>
          <w:rFonts w:ascii="Arial" w:hAnsi="Arial" w:cs="Arial"/>
        </w:rPr>
      </w:pPr>
      <w:r w:rsidRPr="00AE3B43">
        <w:rPr>
          <w:rFonts w:ascii="Arial" w:hAnsi="Arial" w:cs="Arial"/>
        </w:rPr>
        <w:t xml:space="preserve">Los índices columnares suelen emplear avanzadas técnicas de compresión, lo que no solo minimiza el espacio requerido en </w:t>
      </w:r>
      <w:proofErr w:type="gramStart"/>
      <w:r w:rsidRPr="00AE3B43">
        <w:rPr>
          <w:rFonts w:ascii="Arial" w:hAnsi="Arial" w:cs="Arial"/>
        </w:rPr>
        <w:t>disco</w:t>
      </w:r>
      <w:proofErr w:type="gramEnd"/>
      <w:r w:rsidRPr="00AE3B43">
        <w:rPr>
          <w:rFonts w:ascii="Arial" w:hAnsi="Arial" w:cs="Arial"/>
        </w:rPr>
        <w:t xml:space="preserve"> sino que también acelera los tiempos de lectura. La compresión es posible debido a la homogeneidad de los datos dentro de una misma columna, lo que permite algoritmos de compresión más efectivos en comparación con los índices basados en filas.</w:t>
      </w:r>
    </w:p>
    <w:p w14:paraId="663186AE" w14:textId="77777777" w:rsidR="00AE3B43" w:rsidRPr="00AE3B43" w:rsidRDefault="00AE3B43" w:rsidP="00AE3B43">
      <w:pPr>
        <w:rPr>
          <w:rFonts w:ascii="Arial" w:hAnsi="Arial" w:cs="Arial"/>
          <w:b/>
          <w:bCs/>
        </w:rPr>
      </w:pPr>
      <w:r w:rsidRPr="00AE3B43">
        <w:rPr>
          <w:rFonts w:ascii="Arial" w:hAnsi="Arial" w:cs="Arial"/>
          <w:b/>
          <w:bCs/>
        </w:rPr>
        <w:t>Mejora en el Rendimiento de Consultas Analíticas</w:t>
      </w:r>
    </w:p>
    <w:p w14:paraId="2D44F1A4" w14:textId="33071077" w:rsidR="00AE3B43" w:rsidRPr="00AE3B43" w:rsidRDefault="00AE3B43" w:rsidP="00AE3B43">
      <w:pPr>
        <w:rPr>
          <w:rFonts w:ascii="Arial" w:hAnsi="Arial" w:cs="Arial"/>
        </w:rPr>
      </w:pPr>
      <w:r w:rsidRPr="00AE3B43">
        <w:rPr>
          <w:rFonts w:ascii="Arial" w:hAnsi="Arial" w:cs="Arial"/>
        </w:rPr>
        <w:t>Diseñados específicamente para consultas analíticas y operaciones de agregación, los índices columnares son ideales para consultas que implican cálculos como sumas, promedios, conteos y filtros en una o más columnas.</w:t>
      </w:r>
    </w:p>
    <w:p w14:paraId="265DFD9A" w14:textId="77777777" w:rsidR="00AE3B43" w:rsidRPr="00AE3B43" w:rsidRDefault="00AE3B43" w:rsidP="00AE3B43">
      <w:pPr>
        <w:rPr>
          <w:rFonts w:ascii="Arial" w:hAnsi="Arial" w:cs="Arial"/>
          <w:b/>
          <w:bCs/>
        </w:rPr>
      </w:pPr>
      <w:r w:rsidRPr="00AE3B43">
        <w:rPr>
          <w:rFonts w:ascii="Arial" w:hAnsi="Arial" w:cs="Arial"/>
          <w:b/>
          <w:bCs/>
        </w:rPr>
        <w:t>Limitaciones en Operaciones de Escritura</w:t>
      </w:r>
    </w:p>
    <w:p w14:paraId="0044C484" w14:textId="259E5200" w:rsidR="002569EF" w:rsidRPr="00AE3B43" w:rsidRDefault="00AE3B43" w:rsidP="00AE3B43">
      <w:pPr>
        <w:rPr>
          <w:rFonts w:ascii="Arial" w:hAnsi="Arial" w:cs="Arial"/>
        </w:rPr>
      </w:pPr>
      <w:r w:rsidRPr="00AE3B43">
        <w:rPr>
          <w:rFonts w:ascii="Arial" w:hAnsi="Arial" w:cs="Arial"/>
        </w:rPr>
        <w:t xml:space="preserve">A pesar de sus ventajas para consultas de lectura, los índices columnares no son la mejor opción para tablas que experimentan un alto volumen de inserciones, actualizaciones o eliminaciones. Esto se debe a que el </w:t>
      </w:r>
      <w:r w:rsidRPr="00AE3B43">
        <w:rPr>
          <w:rFonts w:ascii="Arial" w:hAnsi="Arial" w:cs="Arial"/>
        </w:rPr>
        <w:lastRenderedPageBreak/>
        <w:t>mantenimiento del índice puede volverse costoso en términos de rendimiento, ralentizando las operaciones de escritura</w:t>
      </w:r>
    </w:p>
    <w:sectPr w:rsidR="002569EF" w:rsidRPr="00AE3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inner">
    <w:panose1 w:val="00000000000000000000"/>
    <w:charset w:val="00"/>
    <w:family w:val="modern"/>
    <w:notTrueType/>
    <w:pitch w:val="variable"/>
    <w:sig w:usb0="80000007" w:usb1="0000004A" w:usb2="00000000" w:usb3="00000000" w:csb0="00000003" w:csb1="00000000"/>
  </w:font>
  <w:font w:name="Teddy Bear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769AE"/>
    <w:multiLevelType w:val="multilevel"/>
    <w:tmpl w:val="EE80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47768"/>
    <w:multiLevelType w:val="multilevel"/>
    <w:tmpl w:val="216EC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216942">
    <w:abstractNumId w:val="1"/>
  </w:num>
  <w:num w:numId="2" w16cid:durableId="96045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43"/>
    <w:rsid w:val="00001C43"/>
    <w:rsid w:val="001C21CC"/>
    <w:rsid w:val="00232B1B"/>
    <w:rsid w:val="002569EF"/>
    <w:rsid w:val="00425650"/>
    <w:rsid w:val="00454B07"/>
    <w:rsid w:val="00697435"/>
    <w:rsid w:val="00AE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6961"/>
  <w15:chartTrackingRefBased/>
  <w15:docId w15:val="{A65CDB6D-3DF4-45B2-8E2D-88020922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07"/>
    <w:rPr>
      <w:rFonts w:ascii="Abadi Extra Light" w:hAnsi="Abadi Extra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E3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B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B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B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B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B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B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B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Normal"/>
    <w:link w:val="TituloCar"/>
    <w:autoRedefine/>
    <w:qFormat/>
    <w:rsid w:val="00454B07"/>
    <w:pPr>
      <w:jc w:val="center"/>
    </w:pPr>
    <w:rPr>
      <w:rFonts w:ascii="Dinner" w:hAnsi="Dinner"/>
      <w:sz w:val="48"/>
    </w:rPr>
  </w:style>
  <w:style w:type="character" w:customStyle="1" w:styleId="TituloCar">
    <w:name w:val="Titulo Car"/>
    <w:basedOn w:val="Fuentedeprrafopredeter"/>
    <w:link w:val="Titulo"/>
    <w:rsid w:val="00454B07"/>
    <w:rPr>
      <w:rFonts w:ascii="Dinner" w:hAnsi="Dinner"/>
      <w:sz w:val="48"/>
    </w:rPr>
  </w:style>
  <w:style w:type="paragraph" w:customStyle="1" w:styleId="Subtitulos">
    <w:name w:val="Subtitulos"/>
    <w:basedOn w:val="Normal"/>
    <w:link w:val="SubtitulosCar"/>
    <w:autoRedefine/>
    <w:qFormat/>
    <w:rsid w:val="00454B07"/>
    <w:rPr>
      <w:rFonts w:ascii="Teddy Bear" w:hAnsi="Teddy Bear"/>
      <w:sz w:val="48"/>
      <w:szCs w:val="52"/>
      <w:lang w:val="es-ES"/>
    </w:rPr>
  </w:style>
  <w:style w:type="character" w:customStyle="1" w:styleId="SubtitulosCar">
    <w:name w:val="Subtitulos Car"/>
    <w:basedOn w:val="Fuentedeprrafopredeter"/>
    <w:link w:val="Subtitulos"/>
    <w:rsid w:val="00454B07"/>
    <w:rPr>
      <w:rFonts w:ascii="Teddy Bear" w:hAnsi="Teddy Bear"/>
      <w:sz w:val="48"/>
      <w:szCs w:val="5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E3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E3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B4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B43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B4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B43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B4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B43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AE3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B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3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B43"/>
    <w:rPr>
      <w:rFonts w:ascii="Abadi Extra Light" w:hAnsi="Abadi Extra Light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AE3B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B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B43"/>
    <w:rPr>
      <w:rFonts w:ascii="Abadi Extra Light" w:hAnsi="Abadi Extra Light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AE3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2</cp:revision>
  <dcterms:created xsi:type="dcterms:W3CDTF">2024-11-11T13:34:00Z</dcterms:created>
  <dcterms:modified xsi:type="dcterms:W3CDTF">2024-11-11T13:45:00Z</dcterms:modified>
</cp:coreProperties>
</file>